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9B2B4" w14:textId="4611BEEF" w:rsidR="002F6368" w:rsidRPr="009C6899" w:rsidRDefault="007800ED">
      <w:pPr>
        <w:rPr>
          <w:rFonts w:ascii="Book Antiqua" w:hAnsi="Book Antiqua"/>
        </w:rPr>
      </w:pPr>
      <w:r w:rsidRPr="009C6899">
        <w:rPr>
          <w:rFonts w:ascii="Book Antiqua" w:hAnsi="Book Antiqua"/>
          <w:noProof/>
        </w:rPr>
        <mc:AlternateContent>
          <mc:Choice Requires="wps">
            <w:drawing>
              <wp:anchor distT="0" distB="0" distL="114300" distR="114300" simplePos="0" relativeHeight="251658240" behindDoc="0" locked="0" layoutInCell="1" allowOverlap="1" wp14:anchorId="105EC3BE" wp14:editId="7C317712">
                <wp:simplePos x="0" y="0"/>
                <wp:positionH relativeFrom="column">
                  <wp:posOffset>-619760</wp:posOffset>
                </wp:positionH>
                <wp:positionV relativeFrom="paragraph">
                  <wp:posOffset>4445</wp:posOffset>
                </wp:positionV>
                <wp:extent cx="6318250" cy="2903220"/>
                <wp:effectExtent l="0" t="0" r="0" b="0"/>
                <wp:wrapSquare wrapText="bothSides"/>
                <wp:docPr id="16966256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2903220"/>
                        </a:xfrm>
                        <a:prstGeom prst="rect">
                          <a:avLst/>
                        </a:prstGeom>
                        <a:noFill/>
                        <a:ln w="6350">
                          <a:noFill/>
                        </a:ln>
                      </wps:spPr>
                      <wps:txbx>
                        <w:txbxContent>
                          <w:p w14:paraId="536EB014" w14:textId="77777777" w:rsidR="00CA6FCE" w:rsidRDefault="00706FCD"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Standardized Crediting Framework</w:t>
                            </w:r>
                            <w:r w:rsidR="005947D8" w:rsidRPr="009C6899">
                              <w:rPr>
                                <w:rFonts w:ascii="Book Antiqua" w:hAnsi="Book Antiqua"/>
                                <w:b/>
                                <w:bCs/>
                                <w:color w:val="595959" w:themeColor="text1" w:themeTint="A6"/>
                                <w:sz w:val="42"/>
                                <w:szCs w:val="24"/>
                              </w:rPr>
                              <w:t xml:space="preserve"> (</w:t>
                            </w:r>
                            <w:r w:rsidR="00C413F3" w:rsidRPr="009C6899">
                              <w:rPr>
                                <w:rFonts w:ascii="Book Antiqua" w:hAnsi="Book Antiqua"/>
                                <w:b/>
                                <w:bCs/>
                                <w:color w:val="595959" w:themeColor="text1" w:themeTint="A6"/>
                                <w:sz w:val="42"/>
                                <w:szCs w:val="24"/>
                              </w:rPr>
                              <w:t>SCF</w:t>
                            </w:r>
                            <w:r w:rsidR="005947D8" w:rsidRPr="009C6899">
                              <w:rPr>
                                <w:rFonts w:ascii="Book Antiqua" w:hAnsi="Book Antiqua"/>
                                <w:b/>
                                <w:bCs/>
                                <w:color w:val="595959" w:themeColor="text1" w:themeTint="A6"/>
                                <w:sz w:val="42"/>
                                <w:szCs w:val="24"/>
                              </w:rPr>
                              <w:t>)</w:t>
                            </w:r>
                            <w:r w:rsidR="00A924C3" w:rsidRPr="009C6899">
                              <w:rPr>
                                <w:rFonts w:ascii="Book Antiqua" w:hAnsi="Book Antiqua"/>
                                <w:b/>
                                <w:bCs/>
                                <w:color w:val="595959" w:themeColor="text1" w:themeTint="A6"/>
                                <w:sz w:val="42"/>
                                <w:szCs w:val="24"/>
                              </w:rPr>
                              <w:t xml:space="preserve">: </w:t>
                            </w:r>
                          </w:p>
                          <w:p w14:paraId="7A049E35" w14:textId="6BB4CD68" w:rsidR="00E22505" w:rsidRPr="009C6899" w:rsidRDefault="00A924C3"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 xml:space="preserve">An </w:t>
                            </w:r>
                            <w:r w:rsidR="00CA6FCE" w:rsidRPr="009C6899">
                              <w:rPr>
                                <w:rFonts w:ascii="Book Antiqua" w:hAnsi="Book Antiqua"/>
                                <w:b/>
                                <w:bCs/>
                                <w:color w:val="595959" w:themeColor="text1" w:themeTint="A6"/>
                                <w:sz w:val="42"/>
                                <w:szCs w:val="24"/>
                              </w:rPr>
                              <w:t>article</w:t>
                            </w:r>
                            <w:r w:rsidRPr="009C6899">
                              <w:rPr>
                                <w:rFonts w:ascii="Book Antiqua" w:hAnsi="Book Antiqua"/>
                                <w:b/>
                                <w:bCs/>
                                <w:color w:val="595959" w:themeColor="text1" w:themeTint="A6"/>
                                <w:sz w:val="42"/>
                                <w:szCs w:val="24"/>
                              </w:rPr>
                              <w:t xml:space="preserve"> 6 </w:t>
                            </w:r>
                            <w:r w:rsidR="00CA6FCE">
                              <w:rPr>
                                <w:rFonts w:ascii="Book Antiqua" w:hAnsi="Book Antiqua"/>
                                <w:b/>
                                <w:bCs/>
                                <w:color w:val="595959" w:themeColor="text1" w:themeTint="A6"/>
                                <w:sz w:val="42"/>
                                <w:szCs w:val="24"/>
                              </w:rPr>
                              <w:t>M</w:t>
                            </w:r>
                            <w:r w:rsidRPr="009C6899">
                              <w:rPr>
                                <w:rFonts w:ascii="Book Antiqua" w:hAnsi="Book Antiqua"/>
                                <w:b/>
                                <w:bCs/>
                                <w:color w:val="595959" w:themeColor="text1" w:themeTint="A6"/>
                                <w:sz w:val="42"/>
                                <w:szCs w:val="24"/>
                              </w:rPr>
                              <w:t xml:space="preserve">odel for </w:t>
                            </w:r>
                            <w:r w:rsidR="00CA6FCE">
                              <w:rPr>
                                <w:rFonts w:ascii="Book Antiqua" w:hAnsi="Book Antiqua"/>
                                <w:b/>
                                <w:bCs/>
                                <w:color w:val="595959" w:themeColor="text1" w:themeTint="A6"/>
                                <w:sz w:val="42"/>
                                <w:szCs w:val="24"/>
                              </w:rPr>
                              <w:t>E</w:t>
                            </w:r>
                            <w:r w:rsidRPr="009C6899">
                              <w:rPr>
                                <w:rFonts w:ascii="Book Antiqua" w:hAnsi="Book Antiqua"/>
                                <w:b/>
                                <w:bCs/>
                                <w:color w:val="595959" w:themeColor="text1" w:themeTint="A6"/>
                                <w:sz w:val="42"/>
                                <w:szCs w:val="24"/>
                              </w:rPr>
                              <w:t xml:space="preserve">nergy </w:t>
                            </w:r>
                            <w:r w:rsidR="00CA6FCE">
                              <w:rPr>
                                <w:rFonts w:ascii="Book Antiqua" w:hAnsi="Book Antiqua"/>
                                <w:b/>
                                <w:bCs/>
                                <w:color w:val="595959" w:themeColor="text1" w:themeTint="A6"/>
                                <w:sz w:val="42"/>
                                <w:szCs w:val="24"/>
                              </w:rPr>
                              <w:t>A</w:t>
                            </w:r>
                            <w:r w:rsidRPr="009C6899">
                              <w:rPr>
                                <w:rFonts w:ascii="Book Antiqua" w:hAnsi="Book Antiqua"/>
                                <w:b/>
                                <w:bCs/>
                                <w:color w:val="595959" w:themeColor="text1" w:themeTint="A6"/>
                                <w:sz w:val="42"/>
                                <w:szCs w:val="24"/>
                              </w:rPr>
                              <w:t>ccess</w:t>
                            </w:r>
                          </w:p>
                          <w:p w14:paraId="7A06E7BE" w14:textId="75F56B44" w:rsidR="00E22505" w:rsidRPr="009C6899" w:rsidRDefault="00E22505" w:rsidP="00E22505">
                            <w:pPr>
                              <w:rPr>
                                <w:rFonts w:ascii="Book Antiqua" w:hAnsi="Book Antiqua"/>
                                <w:color w:val="595959" w:themeColor="text1" w:themeTint="A6"/>
                                <w:sz w:val="40"/>
                              </w:rPr>
                            </w:pPr>
                          </w:p>
                          <w:p w14:paraId="63210AA9" w14:textId="77227B77" w:rsidR="00E22505" w:rsidRDefault="00E22505"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 xml:space="preserve">Program </w:t>
                            </w:r>
                            <w:r w:rsidR="00E977DE" w:rsidRPr="009C6899">
                              <w:rPr>
                                <w:rFonts w:ascii="Book Antiqua" w:hAnsi="Book Antiqua"/>
                                <w:b/>
                                <w:bCs/>
                                <w:color w:val="595959" w:themeColor="text1" w:themeTint="A6"/>
                                <w:sz w:val="42"/>
                                <w:szCs w:val="24"/>
                              </w:rPr>
                              <w:t>protocol</w:t>
                            </w:r>
                          </w:p>
                          <w:p w14:paraId="7C54C46E" w14:textId="77777777" w:rsidR="009C6899" w:rsidRPr="009C6899" w:rsidRDefault="009C6899" w:rsidP="009C6899">
                            <w:pPr>
                              <w:jc w:val="center"/>
                              <w:rPr>
                                <w:rFonts w:ascii="Book Antiqua" w:hAnsi="Book Antiqua"/>
                                <w:b/>
                                <w:bCs/>
                                <w:color w:val="595959" w:themeColor="text1" w:themeTint="A6"/>
                                <w:sz w:val="42"/>
                                <w:szCs w:val="24"/>
                              </w:rPr>
                            </w:pPr>
                          </w:p>
                          <w:p w14:paraId="0FBC5A7F" w14:textId="47E86E70" w:rsidR="00EE0FD0" w:rsidRPr="009C6899" w:rsidRDefault="00EE0FD0" w:rsidP="009C6899">
                            <w:pPr>
                              <w:jc w:val="center"/>
                              <w:rPr>
                                <w:rFonts w:ascii="Book Antiqua" w:hAnsi="Book Antiqua"/>
                                <w:noProof/>
                                <w:color w:val="595959" w:themeColor="text1" w:themeTint="A6"/>
                                <w:sz w:val="72"/>
                                <w:szCs w:val="72"/>
                              </w:rPr>
                            </w:pPr>
                            <w:r w:rsidRPr="009C6899">
                              <w:rPr>
                                <w:rFonts w:ascii="Book Antiqua" w:hAnsi="Book Antiqua"/>
                                <w:color w:val="33CCFF"/>
                                <w:sz w:val="72"/>
                                <w:szCs w:val="72"/>
                                <w:lang w:val="en-US"/>
                              </w:rPr>
                              <w:t>Rwanda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C3BE" id="_x0000_t202" coordsize="21600,21600" o:spt="202" path="m,l,21600r21600,l21600,xe">
                <v:stroke joinstyle="miter"/>
                <v:path gradientshapeok="t" o:connecttype="rect"/>
              </v:shapetype>
              <v:shape id="Text Box 5" o:spid="_x0000_s1026" type="#_x0000_t202" style="position:absolute;margin-left:-48.8pt;margin-top:.35pt;width:497.5pt;height:2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" filled="f" stroked="f" strokeweight=".5pt">
                <v:textbox>
                  <w:txbxContent>
                    <w:p w14:paraId="536EB014" w14:textId="77777777" w:rsidR="00CA6FCE" w:rsidRDefault="00706FCD"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Standardized Crediting Framework</w:t>
                      </w:r>
                      <w:r w:rsidR="005947D8" w:rsidRPr="009C6899">
                        <w:rPr>
                          <w:rFonts w:ascii="Book Antiqua" w:hAnsi="Book Antiqua"/>
                          <w:b/>
                          <w:bCs/>
                          <w:color w:val="595959" w:themeColor="text1" w:themeTint="A6"/>
                          <w:sz w:val="42"/>
                          <w:szCs w:val="24"/>
                        </w:rPr>
                        <w:t xml:space="preserve"> (</w:t>
                      </w:r>
                      <w:r w:rsidR="00C413F3" w:rsidRPr="009C6899">
                        <w:rPr>
                          <w:rFonts w:ascii="Book Antiqua" w:hAnsi="Book Antiqua"/>
                          <w:b/>
                          <w:bCs/>
                          <w:color w:val="595959" w:themeColor="text1" w:themeTint="A6"/>
                          <w:sz w:val="42"/>
                          <w:szCs w:val="24"/>
                        </w:rPr>
                        <w:t>SCF</w:t>
                      </w:r>
                      <w:r w:rsidR="005947D8" w:rsidRPr="009C6899">
                        <w:rPr>
                          <w:rFonts w:ascii="Book Antiqua" w:hAnsi="Book Antiqua"/>
                          <w:b/>
                          <w:bCs/>
                          <w:color w:val="595959" w:themeColor="text1" w:themeTint="A6"/>
                          <w:sz w:val="42"/>
                          <w:szCs w:val="24"/>
                        </w:rPr>
                        <w:t>)</w:t>
                      </w:r>
                      <w:r w:rsidR="00A924C3" w:rsidRPr="009C6899">
                        <w:rPr>
                          <w:rFonts w:ascii="Book Antiqua" w:hAnsi="Book Antiqua"/>
                          <w:b/>
                          <w:bCs/>
                          <w:color w:val="595959" w:themeColor="text1" w:themeTint="A6"/>
                          <w:sz w:val="42"/>
                          <w:szCs w:val="24"/>
                        </w:rPr>
                        <w:t xml:space="preserve">: </w:t>
                      </w:r>
                    </w:p>
                    <w:p w14:paraId="7A049E35" w14:textId="6BB4CD68" w:rsidR="00E22505" w:rsidRPr="009C6899" w:rsidRDefault="00A924C3"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 xml:space="preserve">An </w:t>
                      </w:r>
                      <w:r w:rsidR="00CA6FCE" w:rsidRPr="009C6899">
                        <w:rPr>
                          <w:rFonts w:ascii="Book Antiqua" w:hAnsi="Book Antiqua"/>
                          <w:b/>
                          <w:bCs/>
                          <w:color w:val="595959" w:themeColor="text1" w:themeTint="A6"/>
                          <w:sz w:val="42"/>
                          <w:szCs w:val="24"/>
                        </w:rPr>
                        <w:t>article</w:t>
                      </w:r>
                      <w:r w:rsidRPr="009C6899">
                        <w:rPr>
                          <w:rFonts w:ascii="Book Antiqua" w:hAnsi="Book Antiqua"/>
                          <w:b/>
                          <w:bCs/>
                          <w:color w:val="595959" w:themeColor="text1" w:themeTint="A6"/>
                          <w:sz w:val="42"/>
                          <w:szCs w:val="24"/>
                        </w:rPr>
                        <w:t xml:space="preserve"> 6 </w:t>
                      </w:r>
                      <w:r w:rsidR="00CA6FCE">
                        <w:rPr>
                          <w:rFonts w:ascii="Book Antiqua" w:hAnsi="Book Antiqua"/>
                          <w:b/>
                          <w:bCs/>
                          <w:color w:val="595959" w:themeColor="text1" w:themeTint="A6"/>
                          <w:sz w:val="42"/>
                          <w:szCs w:val="24"/>
                        </w:rPr>
                        <w:t>M</w:t>
                      </w:r>
                      <w:r w:rsidRPr="009C6899">
                        <w:rPr>
                          <w:rFonts w:ascii="Book Antiqua" w:hAnsi="Book Antiqua"/>
                          <w:b/>
                          <w:bCs/>
                          <w:color w:val="595959" w:themeColor="text1" w:themeTint="A6"/>
                          <w:sz w:val="42"/>
                          <w:szCs w:val="24"/>
                        </w:rPr>
                        <w:t xml:space="preserve">odel for </w:t>
                      </w:r>
                      <w:r w:rsidR="00CA6FCE">
                        <w:rPr>
                          <w:rFonts w:ascii="Book Antiqua" w:hAnsi="Book Antiqua"/>
                          <w:b/>
                          <w:bCs/>
                          <w:color w:val="595959" w:themeColor="text1" w:themeTint="A6"/>
                          <w:sz w:val="42"/>
                          <w:szCs w:val="24"/>
                        </w:rPr>
                        <w:t>E</w:t>
                      </w:r>
                      <w:r w:rsidRPr="009C6899">
                        <w:rPr>
                          <w:rFonts w:ascii="Book Antiqua" w:hAnsi="Book Antiqua"/>
                          <w:b/>
                          <w:bCs/>
                          <w:color w:val="595959" w:themeColor="text1" w:themeTint="A6"/>
                          <w:sz w:val="42"/>
                          <w:szCs w:val="24"/>
                        </w:rPr>
                        <w:t xml:space="preserve">nergy </w:t>
                      </w:r>
                      <w:r w:rsidR="00CA6FCE">
                        <w:rPr>
                          <w:rFonts w:ascii="Book Antiqua" w:hAnsi="Book Antiqua"/>
                          <w:b/>
                          <w:bCs/>
                          <w:color w:val="595959" w:themeColor="text1" w:themeTint="A6"/>
                          <w:sz w:val="42"/>
                          <w:szCs w:val="24"/>
                        </w:rPr>
                        <w:t>A</w:t>
                      </w:r>
                      <w:r w:rsidRPr="009C6899">
                        <w:rPr>
                          <w:rFonts w:ascii="Book Antiqua" w:hAnsi="Book Antiqua"/>
                          <w:b/>
                          <w:bCs/>
                          <w:color w:val="595959" w:themeColor="text1" w:themeTint="A6"/>
                          <w:sz w:val="42"/>
                          <w:szCs w:val="24"/>
                        </w:rPr>
                        <w:t>ccess</w:t>
                      </w:r>
                    </w:p>
                    <w:p w14:paraId="7A06E7BE" w14:textId="75F56B44" w:rsidR="00E22505" w:rsidRPr="009C6899" w:rsidRDefault="00E22505" w:rsidP="00E22505">
                      <w:pPr>
                        <w:rPr>
                          <w:rFonts w:ascii="Book Antiqua" w:hAnsi="Book Antiqua"/>
                          <w:color w:val="595959" w:themeColor="text1" w:themeTint="A6"/>
                          <w:sz w:val="40"/>
                        </w:rPr>
                      </w:pPr>
                    </w:p>
                    <w:p w14:paraId="63210AA9" w14:textId="77227B77" w:rsidR="00E22505" w:rsidRDefault="00E22505" w:rsidP="009C6899">
                      <w:pPr>
                        <w:jc w:val="center"/>
                        <w:rPr>
                          <w:rFonts w:ascii="Book Antiqua" w:hAnsi="Book Antiqua"/>
                          <w:b/>
                          <w:bCs/>
                          <w:color w:val="595959" w:themeColor="text1" w:themeTint="A6"/>
                          <w:sz w:val="42"/>
                          <w:szCs w:val="24"/>
                        </w:rPr>
                      </w:pPr>
                      <w:r w:rsidRPr="009C6899">
                        <w:rPr>
                          <w:rFonts w:ascii="Book Antiqua" w:hAnsi="Book Antiqua"/>
                          <w:b/>
                          <w:bCs/>
                          <w:color w:val="595959" w:themeColor="text1" w:themeTint="A6"/>
                          <w:sz w:val="42"/>
                          <w:szCs w:val="24"/>
                        </w:rPr>
                        <w:t xml:space="preserve">Program </w:t>
                      </w:r>
                      <w:r w:rsidR="00E977DE" w:rsidRPr="009C6899">
                        <w:rPr>
                          <w:rFonts w:ascii="Book Antiqua" w:hAnsi="Book Antiqua"/>
                          <w:b/>
                          <w:bCs/>
                          <w:color w:val="595959" w:themeColor="text1" w:themeTint="A6"/>
                          <w:sz w:val="42"/>
                          <w:szCs w:val="24"/>
                        </w:rPr>
                        <w:t>protocol</w:t>
                      </w:r>
                    </w:p>
                    <w:p w14:paraId="7C54C46E" w14:textId="77777777" w:rsidR="009C6899" w:rsidRPr="009C6899" w:rsidRDefault="009C6899" w:rsidP="009C6899">
                      <w:pPr>
                        <w:jc w:val="center"/>
                        <w:rPr>
                          <w:rFonts w:ascii="Book Antiqua" w:hAnsi="Book Antiqua"/>
                          <w:b/>
                          <w:bCs/>
                          <w:color w:val="595959" w:themeColor="text1" w:themeTint="A6"/>
                          <w:sz w:val="42"/>
                          <w:szCs w:val="24"/>
                        </w:rPr>
                      </w:pPr>
                    </w:p>
                    <w:p w14:paraId="0FBC5A7F" w14:textId="47E86E70" w:rsidR="00EE0FD0" w:rsidRPr="009C6899" w:rsidRDefault="00EE0FD0" w:rsidP="009C6899">
                      <w:pPr>
                        <w:jc w:val="center"/>
                        <w:rPr>
                          <w:rFonts w:ascii="Book Antiqua" w:hAnsi="Book Antiqua"/>
                          <w:noProof/>
                          <w:color w:val="595959" w:themeColor="text1" w:themeTint="A6"/>
                          <w:sz w:val="72"/>
                          <w:szCs w:val="72"/>
                        </w:rPr>
                      </w:pPr>
                      <w:r w:rsidRPr="009C6899">
                        <w:rPr>
                          <w:rFonts w:ascii="Book Antiqua" w:hAnsi="Book Antiqua"/>
                          <w:color w:val="33CCFF"/>
                          <w:sz w:val="72"/>
                          <w:szCs w:val="72"/>
                          <w:lang w:val="en-US"/>
                        </w:rPr>
                        <w:t>Rwanda</w:t>
                      </w:r>
                    </w:p>
                  </w:txbxContent>
                </v:textbox>
                <w10:wrap type="square"/>
              </v:shape>
            </w:pict>
          </mc:Fallback>
        </mc:AlternateContent>
      </w:r>
      <w:bookmarkStart w:id="0" w:name="_Hlk483910037"/>
      <w:bookmarkEnd w:id="0"/>
    </w:p>
    <w:sdt>
      <w:sdtPr>
        <w:rPr>
          <w:rFonts w:ascii="Book Antiqua" w:hAnsi="Book Antiqua"/>
          <w:lang w:val="en-US"/>
        </w:rPr>
        <w:id w:val="450055144"/>
        <w:docPartObj>
          <w:docPartGallery w:val="Cover Pages"/>
          <w:docPartUnique/>
        </w:docPartObj>
      </w:sdtPr>
      <w:sdtContent>
        <w:p w14:paraId="63536726" w14:textId="25DB2F53" w:rsidR="00E22505" w:rsidRPr="009C6899" w:rsidRDefault="00E22505" w:rsidP="00E22505">
          <w:pPr>
            <w:rPr>
              <w:rFonts w:ascii="Book Antiqua" w:hAnsi="Book Antiqua"/>
              <w:lang w:val="en-US"/>
            </w:rPr>
          </w:pPr>
        </w:p>
        <w:sdt>
          <w:sdtPr>
            <w:rPr>
              <w:rFonts w:ascii="Book Antiqua" w:hAnsi="Book Antiqua"/>
              <w:lang w:val="en-US"/>
            </w:rPr>
            <w:id w:val="-677035649"/>
            <w:docPartObj>
              <w:docPartGallery w:val="Cover Pages"/>
              <w:docPartUnique/>
            </w:docPartObj>
          </w:sdtPr>
          <w:sdtContent>
            <w:p w14:paraId="11A90BC7" w14:textId="77777777" w:rsidR="00E22505" w:rsidRPr="009C6899" w:rsidRDefault="00E22505" w:rsidP="00E22505">
              <w:pPr>
                <w:rPr>
                  <w:rFonts w:ascii="Book Antiqua" w:hAnsi="Book Antiqua"/>
                  <w:lang w:val="en-US"/>
                </w:rPr>
              </w:pPr>
            </w:p>
            <w:p w14:paraId="1D358525" w14:textId="77777777" w:rsidR="00E22505" w:rsidRPr="009C6899" w:rsidRDefault="00E22505" w:rsidP="00E22505">
              <w:pPr>
                <w:rPr>
                  <w:rFonts w:ascii="Book Antiqua" w:hAnsi="Book Antiqua"/>
                  <w:lang w:val="en-US"/>
                </w:rPr>
              </w:pPr>
            </w:p>
            <w:p w14:paraId="29FF134D" w14:textId="442C7A28" w:rsidR="00CF493E" w:rsidRPr="009C6899" w:rsidRDefault="00213A65">
              <w:pPr>
                <w:rPr>
                  <w:rFonts w:ascii="Book Antiqua" w:hAnsi="Book Antiqua"/>
                  <w:lang w:val="en-US"/>
                </w:rPr>
              </w:pPr>
              <w:r w:rsidRPr="009C6899">
                <w:rPr>
                  <w:rFonts w:ascii="Book Antiqua" w:hAnsi="Book Antiqua"/>
                  <w:noProof/>
                  <w:lang w:val="en-US"/>
                </w:rPr>
                <w:drawing>
                  <wp:anchor distT="0" distB="0" distL="114300" distR="114300" simplePos="0" relativeHeight="251658243" behindDoc="1" locked="1" layoutInCell="1" allowOverlap="1" wp14:anchorId="4929A9E2" wp14:editId="7B76DEC9">
                    <wp:simplePos x="0" y="0"/>
                    <wp:positionH relativeFrom="margin">
                      <wp:posOffset>-575310</wp:posOffset>
                    </wp:positionH>
                    <wp:positionV relativeFrom="paragraph">
                      <wp:posOffset>-365760</wp:posOffset>
                    </wp:positionV>
                    <wp:extent cx="6178550" cy="4559300"/>
                    <wp:effectExtent l="0" t="0" r="0" b="0"/>
                    <wp:wrapNone/>
                    <wp:docPr id="13" name="Picture 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polygon&#10;&#10;Description automatically generated"/>
                            <pic:cNvPicPr/>
                          </pic:nvPicPr>
                          <pic:blipFill rotWithShape="1">
                            <a:blip r:embed="rId12">
                              <a:extLst>
                                <a:ext uri="{28A0092B-C50C-407E-A947-70E740481C1C}">
                                  <a14:useLocalDpi xmlns:a14="http://schemas.microsoft.com/office/drawing/2010/main" val="0"/>
                                </a:ext>
                              </a:extLst>
                            </a:blip>
                            <a:srcRect l="249" t="500" r="-249" b="778"/>
                            <a:stretch/>
                          </pic:blipFill>
                          <pic:spPr bwMode="auto">
                            <a:xfrm>
                              <a:off x="0" y="0"/>
                              <a:ext cx="6178550"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ED" w:rsidRPr="009C6899">
                <w:rPr>
                  <w:rFonts w:ascii="Book Antiqua" w:hAnsi="Book Antiqua"/>
                  <w:noProof/>
                </w:rPr>
                <mc:AlternateContent>
                  <mc:Choice Requires="wps">
                    <w:drawing>
                      <wp:anchor distT="0" distB="0" distL="114300" distR="114300" simplePos="0" relativeHeight="251658242" behindDoc="0" locked="0" layoutInCell="1" allowOverlap="1" wp14:anchorId="6E373C74" wp14:editId="11DC1C0B">
                        <wp:simplePos x="0" y="0"/>
                        <wp:positionH relativeFrom="column">
                          <wp:posOffset>-4381500</wp:posOffset>
                        </wp:positionH>
                        <wp:positionV relativeFrom="paragraph">
                          <wp:posOffset>1864995</wp:posOffset>
                        </wp:positionV>
                        <wp:extent cx="5686425" cy="828675"/>
                        <wp:effectExtent l="0" t="0" r="0" b="0"/>
                        <wp:wrapNone/>
                        <wp:docPr id="4716478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8286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2619516D" w14:textId="23A80980" w:rsidR="00E22505" w:rsidRPr="00434E56" w:rsidRDefault="00E22505" w:rsidP="00E22505">
                                    <w:pPr>
                                      <w:rPr>
                                        <w:rFonts w:ascii="Andes ExtraLight" w:hAnsi="Andes ExtraLight"/>
                                        <w:color w:val="595959" w:themeColor="text1" w:themeTint="A6"/>
                                        <w:sz w:val="40"/>
                                        <w:lang w:val="en-US"/>
                                      </w:rPr>
                                    </w:pPr>
                                    <w:r w:rsidRPr="00434E56">
                                      <w:rPr>
                                        <w:rFonts w:ascii="Andes ExtraLight" w:hAnsi="Andes ExtraLight"/>
                                        <w:color w:val="595959" w:themeColor="text1" w:themeTint="A6"/>
                                        <w:sz w:val="40"/>
                                        <w:lang w:val="en-US"/>
                                      </w:rPr>
                                      <w:t xml:space="preserve">Report </w:t>
                                    </w:r>
                                    <w:r w:rsidR="00E87FD1" w:rsidRPr="00E87FD1">
                                      <w:rPr>
                                        <w:rFonts w:ascii="Andes ExtraLight" w:hAnsi="Andes ExtraLight"/>
                                        <w:color w:val="595959" w:themeColor="text1" w:themeTint="A6"/>
                                        <w:sz w:val="36"/>
                                        <w:highlight w:val="yellow"/>
                                        <w:lang w:val="en-US"/>
                                      </w:rPr>
                                      <w:t>XX</w:t>
                                    </w:r>
                                    <w:r w:rsidRPr="00E87FD1">
                                      <w:rPr>
                                        <w:rFonts w:ascii="Andes ExtraLight" w:hAnsi="Andes ExtraLight"/>
                                        <w:color w:val="595959" w:themeColor="text1" w:themeTint="A6"/>
                                        <w:sz w:val="36"/>
                                        <w:highlight w:val="yellow"/>
                                        <w:lang w:val="en-US"/>
                                      </w:rPr>
                                      <w:t>/</w:t>
                                    </w:r>
                                    <w:r w:rsidR="00E87FD1" w:rsidRPr="00E87FD1">
                                      <w:rPr>
                                        <w:rFonts w:ascii="Andes ExtraLight" w:hAnsi="Andes ExtraLight"/>
                                        <w:color w:val="595959" w:themeColor="text1" w:themeTint="A6"/>
                                        <w:sz w:val="36"/>
                                        <w:highlight w:val="yellow"/>
                                        <w:lang w:val="en-US"/>
                                      </w:rPr>
                                      <w:t>XX</w:t>
                                    </w:r>
                                    <w:r w:rsidRPr="00E87FD1">
                                      <w:rPr>
                                        <w:rFonts w:ascii="Andes ExtraLight" w:hAnsi="Andes ExtraLight"/>
                                        <w:color w:val="595959" w:themeColor="text1" w:themeTint="A6"/>
                                        <w:sz w:val="36"/>
                                        <w:highlight w:val="yellow"/>
                                        <w:lang w:val="en-US"/>
                                      </w:rPr>
                                      <w:t>/</w:t>
                                    </w:r>
                                    <w:r w:rsidR="00E87FD1" w:rsidRPr="00E87FD1">
                                      <w:rPr>
                                        <w:rFonts w:ascii="Andes ExtraLight" w:hAnsi="Andes ExtraLight"/>
                                        <w:color w:val="595959" w:themeColor="text1" w:themeTint="A6"/>
                                        <w:sz w:val="36"/>
                                        <w:highlight w:val="yellow"/>
                                        <w:lang w:val="en-US"/>
                                      </w:rPr>
                                      <w:t>2023</w:t>
                                    </w:r>
                                  </w:p>
                                </w:txbxContent>
                              </wps:txbx>
                              <wps:bodyPr rot="0" spcFirstLastPara="0" vertOverflow="overflow" horzOverflow="overflow" vert="horz" wrap="square" lIns="162000" tIns="162000" rIns="162000" bIns="16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3C74" id="Text Box 4" o:spid="_x0000_s1027" type="#_x0000_t202" style="position:absolute;margin-left:-345pt;margin-top:146.85pt;width:447.75pt;height:6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" filled="f" stroked="f" strokeweight="1pt">
                        <v:textbox inset="4.5mm,4.5mm,4.5mm,4.5mm">
                          <w:txbxContent>
                            <w:p w14:paraId="2619516D" w14:textId="23A80980" w:rsidR="00E22505" w:rsidRPr="00434E56" w:rsidRDefault="00E22505" w:rsidP="00E22505">
                              <w:pPr>
                                <w:rPr>
                                  <w:rFonts w:ascii="Andes ExtraLight" w:hAnsi="Andes ExtraLight"/>
                                  <w:color w:val="595959" w:themeColor="text1" w:themeTint="A6"/>
                                  <w:sz w:val="40"/>
                                  <w:lang w:val="en-US"/>
                                </w:rPr>
                              </w:pPr>
                              <w:r w:rsidRPr="00434E56">
                                <w:rPr>
                                  <w:rFonts w:ascii="Andes ExtraLight" w:hAnsi="Andes ExtraLight"/>
                                  <w:color w:val="595959" w:themeColor="text1" w:themeTint="A6"/>
                                  <w:sz w:val="40"/>
                                  <w:lang w:val="en-US"/>
                                </w:rPr>
                                <w:t xml:space="preserve">Report </w:t>
                              </w:r>
                              <w:r w:rsidR="00E87FD1" w:rsidRPr="00E87FD1">
                                <w:rPr>
                                  <w:rFonts w:ascii="Andes ExtraLight" w:hAnsi="Andes ExtraLight"/>
                                  <w:color w:val="595959" w:themeColor="text1" w:themeTint="A6"/>
                                  <w:sz w:val="36"/>
                                  <w:highlight w:val="yellow"/>
                                  <w:lang w:val="en-US"/>
                                </w:rPr>
                                <w:t>XX</w:t>
                              </w:r>
                              <w:r w:rsidRPr="00E87FD1">
                                <w:rPr>
                                  <w:rFonts w:ascii="Andes ExtraLight" w:hAnsi="Andes ExtraLight"/>
                                  <w:color w:val="595959" w:themeColor="text1" w:themeTint="A6"/>
                                  <w:sz w:val="36"/>
                                  <w:highlight w:val="yellow"/>
                                  <w:lang w:val="en-US"/>
                                </w:rPr>
                                <w:t>/</w:t>
                              </w:r>
                              <w:r w:rsidR="00E87FD1" w:rsidRPr="00E87FD1">
                                <w:rPr>
                                  <w:rFonts w:ascii="Andes ExtraLight" w:hAnsi="Andes ExtraLight"/>
                                  <w:color w:val="595959" w:themeColor="text1" w:themeTint="A6"/>
                                  <w:sz w:val="36"/>
                                  <w:highlight w:val="yellow"/>
                                  <w:lang w:val="en-US"/>
                                </w:rPr>
                                <w:t>XX</w:t>
                              </w:r>
                              <w:r w:rsidRPr="00E87FD1">
                                <w:rPr>
                                  <w:rFonts w:ascii="Andes ExtraLight" w:hAnsi="Andes ExtraLight"/>
                                  <w:color w:val="595959" w:themeColor="text1" w:themeTint="A6"/>
                                  <w:sz w:val="36"/>
                                  <w:highlight w:val="yellow"/>
                                  <w:lang w:val="en-US"/>
                                </w:rPr>
                                <w:t>/</w:t>
                              </w:r>
                              <w:r w:rsidR="00E87FD1" w:rsidRPr="00E87FD1">
                                <w:rPr>
                                  <w:rFonts w:ascii="Andes ExtraLight" w:hAnsi="Andes ExtraLight"/>
                                  <w:color w:val="595959" w:themeColor="text1" w:themeTint="A6"/>
                                  <w:sz w:val="36"/>
                                  <w:highlight w:val="yellow"/>
                                  <w:lang w:val="en-US"/>
                                </w:rPr>
                                <w:t>2023</w:t>
                              </w:r>
                            </w:p>
                          </w:txbxContent>
                        </v:textbox>
                      </v:shape>
                    </w:pict>
                  </mc:Fallback>
                </mc:AlternateContent>
              </w:r>
              <w:r w:rsidR="007800ED" w:rsidRPr="009C6899">
                <w:rPr>
                  <w:rFonts w:ascii="Book Antiqua" w:hAnsi="Book Antiqua"/>
                  <w:noProof/>
                </w:rPr>
                <mc:AlternateContent>
                  <mc:Choice Requires="wps">
                    <w:drawing>
                      <wp:anchor distT="0" distB="0" distL="114300" distR="114300" simplePos="0" relativeHeight="251658241" behindDoc="0" locked="0" layoutInCell="1" allowOverlap="1" wp14:anchorId="2C6A0478" wp14:editId="5CAF1452">
                        <wp:simplePos x="0" y="0"/>
                        <wp:positionH relativeFrom="column">
                          <wp:posOffset>-4448175</wp:posOffset>
                        </wp:positionH>
                        <wp:positionV relativeFrom="paragraph">
                          <wp:posOffset>350520</wp:posOffset>
                        </wp:positionV>
                        <wp:extent cx="4876800" cy="2143125"/>
                        <wp:effectExtent l="0" t="0" r="0" b="0"/>
                        <wp:wrapNone/>
                        <wp:docPr id="11459615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14312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44CD660A" w14:textId="77777777" w:rsidR="00E22505" w:rsidRDefault="00E22505" w:rsidP="00E22505">
                                    <w:pPr>
                                      <w:spacing w:after="0" w:line="192" w:lineRule="auto"/>
                                      <w:rPr>
                                        <w:rFonts w:ascii="Andes Bold" w:hAnsi="Andes Bold"/>
                                        <w:color w:val="33CCFF"/>
                                        <w:sz w:val="112"/>
                                        <w:szCs w:val="112"/>
                                        <w:lang w:val="en-US"/>
                                      </w:rPr>
                                    </w:pPr>
                                  </w:p>
                                  <w:p w14:paraId="093A2DEC" w14:textId="6D6462D1" w:rsidR="00E22505" w:rsidRPr="007137F8" w:rsidRDefault="00D1180B" w:rsidP="00E22505">
                                    <w:pPr>
                                      <w:spacing w:after="0" w:line="192" w:lineRule="auto"/>
                                      <w:rPr>
                                        <w:rFonts w:ascii="Andes Bold" w:hAnsi="Andes Bold"/>
                                        <w:color w:val="33CCFF"/>
                                        <w:sz w:val="112"/>
                                        <w:szCs w:val="112"/>
                                        <w:lang w:val="en-US"/>
                                      </w:rPr>
                                    </w:pPr>
                                    <w:r w:rsidRPr="009D72CA">
                                      <w:rPr>
                                        <w:rFonts w:ascii="Andes Bold" w:hAnsi="Andes Bold"/>
                                        <w:color w:val="33CCFF"/>
                                        <w:sz w:val="112"/>
                                        <w:szCs w:val="112"/>
                                        <w:lang w:val="en-US"/>
                                      </w:rPr>
                                      <w:t>Rwanda</w:t>
                                    </w:r>
                                  </w:p>
                                </w:txbxContent>
                              </wps:txbx>
                              <wps:bodyPr rot="0" spcFirstLastPara="0" vertOverflow="overflow" horzOverflow="overflow" vert="horz" wrap="square" lIns="162000" tIns="162000" rIns="162000" bIns="16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0478" id="Text Box 3" o:spid="_x0000_s1028" type="#_x0000_t202" style="position:absolute;margin-left:-350.25pt;margin-top:27.6pt;width:384pt;height:16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" filled="f" stroked="f" strokeweight="1pt">
                        <v:textbox inset="4.5mm,4.5mm,4.5mm,4.5mm">
                          <w:txbxContent>
                            <w:p w14:paraId="44CD660A" w14:textId="77777777" w:rsidR="00E22505" w:rsidRDefault="00E22505" w:rsidP="00E22505">
                              <w:pPr>
                                <w:spacing w:after="0" w:line="192" w:lineRule="auto"/>
                                <w:rPr>
                                  <w:rFonts w:ascii="Andes Bold" w:hAnsi="Andes Bold"/>
                                  <w:color w:val="33CCFF"/>
                                  <w:sz w:val="112"/>
                                  <w:szCs w:val="112"/>
                                  <w:lang w:val="en-US"/>
                                </w:rPr>
                              </w:pPr>
                            </w:p>
                            <w:p w14:paraId="093A2DEC" w14:textId="6D6462D1" w:rsidR="00E22505" w:rsidRPr="007137F8" w:rsidRDefault="00D1180B" w:rsidP="00E22505">
                              <w:pPr>
                                <w:spacing w:after="0" w:line="192" w:lineRule="auto"/>
                                <w:rPr>
                                  <w:rFonts w:ascii="Andes Bold" w:hAnsi="Andes Bold"/>
                                  <w:color w:val="33CCFF"/>
                                  <w:sz w:val="112"/>
                                  <w:szCs w:val="112"/>
                                  <w:lang w:val="en-US"/>
                                </w:rPr>
                              </w:pPr>
                              <w:r w:rsidRPr="009D72CA">
                                <w:rPr>
                                  <w:rFonts w:ascii="Andes Bold" w:hAnsi="Andes Bold"/>
                                  <w:color w:val="33CCFF"/>
                                  <w:sz w:val="112"/>
                                  <w:szCs w:val="112"/>
                                  <w:lang w:val="en-US"/>
                                </w:rPr>
                                <w:t>Rwanda</w:t>
                              </w:r>
                            </w:p>
                          </w:txbxContent>
                        </v:textbox>
                      </v:shape>
                    </w:pict>
                  </mc:Fallback>
                </mc:AlternateContent>
              </w:r>
              <w:r w:rsidR="00E22505" w:rsidRPr="009C6899">
                <w:rPr>
                  <w:rFonts w:ascii="Book Antiqua" w:hAnsi="Book Antiqua"/>
                  <w:lang w:val="en-US"/>
                </w:rPr>
                <w:br w:type="page"/>
              </w:r>
            </w:p>
          </w:sdtContent>
        </w:sdt>
      </w:sdtContent>
    </w:sdt>
    <w:p w14:paraId="7F4B2AA4" w14:textId="77777777" w:rsidR="00631568" w:rsidRPr="009C6899" w:rsidRDefault="00631568">
      <w:pPr>
        <w:spacing w:after="200"/>
        <w:rPr>
          <w:rFonts w:ascii="Book Antiqua" w:hAnsi="Book Antiqua"/>
          <w:lang w:val="en-US"/>
        </w:rPr>
        <w:sectPr w:rsidR="00631568" w:rsidRPr="009C6899" w:rsidSect="00241670">
          <w:headerReference w:type="default" r:id="rId13"/>
          <w:footerReference w:type="default" r:id="rId14"/>
          <w:pgSz w:w="11906" w:h="16838" w:code="9"/>
          <w:pgMar w:top="2160" w:right="1361" w:bottom="1134" w:left="1446" w:header="720" w:footer="284" w:gutter="0"/>
          <w:pgNumType w:fmt="lowerRoman" w:start="0"/>
          <w:cols w:space="708"/>
          <w:docGrid w:linePitch="360"/>
        </w:sectPr>
      </w:pPr>
    </w:p>
    <w:bookmarkStart w:id="1" w:name="_Ref453857695" w:displacedByCustomXml="next"/>
    <w:sdt>
      <w:sdtPr>
        <w:rPr>
          <w:rFonts w:ascii="Book Antiqua" w:eastAsiaTheme="minorHAnsi" w:hAnsi="Book Antiqua" w:cstheme="minorBidi"/>
          <w:color w:val="auto"/>
          <w:sz w:val="22"/>
          <w:szCs w:val="22"/>
          <w:lang w:val="en-GB"/>
        </w:rPr>
        <w:id w:val="-23798496"/>
        <w:docPartObj>
          <w:docPartGallery w:val="Table of Contents"/>
          <w:docPartUnique/>
        </w:docPartObj>
      </w:sdtPr>
      <w:sdtEndPr>
        <w:rPr>
          <w:b/>
          <w:bCs/>
          <w:noProof/>
        </w:rPr>
      </w:sdtEndPr>
      <w:sdtContent>
        <w:p w14:paraId="04F031EF" w14:textId="4E548FCF" w:rsidR="00C31873" w:rsidRPr="009C6899" w:rsidRDefault="00C31873">
          <w:pPr>
            <w:pStyle w:val="TOCHeading"/>
            <w:rPr>
              <w:rFonts w:ascii="Book Antiqua" w:hAnsi="Book Antiqua"/>
            </w:rPr>
          </w:pPr>
          <w:r w:rsidRPr="009C6899">
            <w:rPr>
              <w:rFonts w:ascii="Book Antiqua" w:hAnsi="Book Antiqua"/>
            </w:rPr>
            <w:t xml:space="preserve">Table of </w:t>
          </w:r>
          <w:r w:rsidR="0025418B" w:rsidRPr="009C6899">
            <w:rPr>
              <w:rFonts w:ascii="Book Antiqua" w:hAnsi="Book Antiqua"/>
            </w:rPr>
            <w:t>contents</w:t>
          </w:r>
          <w:r w:rsidR="00F338B5" w:rsidRPr="009C6899">
            <w:rPr>
              <w:rFonts w:ascii="Book Antiqua" w:hAnsi="Book Antiqua"/>
            </w:rPr>
            <w:br/>
          </w:r>
        </w:p>
        <w:p w14:paraId="659B81E9" w14:textId="75D1D12B" w:rsidR="000E27F2" w:rsidRPr="009C6899" w:rsidRDefault="00C31873" w:rsidP="000E27F2">
          <w:pPr>
            <w:pStyle w:val="TOC1"/>
            <w:rPr>
              <w:rFonts w:ascii="Book Antiqua" w:eastAsiaTheme="minorEastAsia" w:hAnsi="Book Antiqua"/>
              <w:noProof/>
              <w:kern w:val="2"/>
              <w:lang w:val="en-US"/>
            </w:rPr>
          </w:pPr>
          <w:r w:rsidRPr="009C6899">
            <w:rPr>
              <w:rFonts w:ascii="Book Antiqua" w:hAnsi="Book Antiqua"/>
              <w:b/>
              <w:bCs/>
              <w:noProof/>
            </w:rPr>
            <w:fldChar w:fldCharType="begin"/>
          </w:r>
          <w:r w:rsidRPr="009C6899">
            <w:rPr>
              <w:rFonts w:ascii="Book Antiqua" w:hAnsi="Book Antiqua"/>
              <w:b/>
              <w:bCs/>
              <w:noProof/>
            </w:rPr>
            <w:instrText xml:space="preserve"> TOC \o "1-3" \h \z \u </w:instrText>
          </w:r>
          <w:r w:rsidRPr="009C6899">
            <w:rPr>
              <w:rFonts w:ascii="Book Antiqua" w:hAnsi="Book Antiqua"/>
              <w:b/>
              <w:bCs/>
              <w:noProof/>
            </w:rPr>
            <w:fldChar w:fldCharType="separate"/>
          </w:r>
          <w:hyperlink w:anchor="_Toc134529816" w:history="1">
            <w:r w:rsidR="000E27F2" w:rsidRPr="009C6899">
              <w:rPr>
                <w:rStyle w:val="Hyperlink"/>
                <w:rFonts w:ascii="Book Antiqua" w:hAnsi="Book Antiqua"/>
                <w:noProof/>
                <w:lang w:val="en-US"/>
              </w:rPr>
              <w:t>1. Introduction</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_Toc134529816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w:t>
            </w:r>
            <w:r w:rsidR="000E27F2" w:rsidRPr="009C6899">
              <w:rPr>
                <w:rFonts w:ascii="Book Antiqua" w:hAnsi="Book Antiqua"/>
                <w:noProof/>
                <w:webHidden/>
              </w:rPr>
              <w:fldChar w:fldCharType="end"/>
            </w:r>
          </w:hyperlink>
        </w:p>
        <w:p w14:paraId="19D3B2F2" w14:textId="3D754C4B" w:rsidR="000E27F2" w:rsidRPr="009C6899" w:rsidRDefault="00000000" w:rsidP="000E27F2">
          <w:pPr>
            <w:pStyle w:val="TOC1"/>
            <w:rPr>
              <w:rFonts w:ascii="Book Antiqua" w:eastAsiaTheme="minorEastAsia" w:hAnsi="Book Antiqua"/>
              <w:noProof/>
              <w:kern w:val="2"/>
              <w:lang w:val="en-US"/>
            </w:rPr>
          </w:pPr>
          <w:hyperlink w:anchor="_Toc134529817" w:history="1">
            <w:r w:rsidR="000E27F2" w:rsidRPr="009C6899">
              <w:rPr>
                <w:rStyle w:val="Hyperlink"/>
                <w:rFonts w:ascii="Book Antiqua" w:hAnsi="Book Antiqua"/>
                <w:noProof/>
                <w:lang w:val="en-US"/>
              </w:rPr>
              <w:t>2.</w:t>
            </w:r>
            <w:r w:rsidR="000E27F2" w:rsidRPr="009C6899">
              <w:rPr>
                <w:rStyle w:val="Hyperlink"/>
                <w:rFonts w:ascii="Book Antiqua" w:eastAsia="Times New Roman" w:hAnsi="Book Antiqua"/>
                <w:noProof/>
                <w:lang w:val="en-US"/>
              </w:rPr>
              <w:t xml:space="preserve"> Standardized Crediting Framework: An Article 6 model for energy access activities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_Toc134529817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w:t>
            </w:r>
            <w:r w:rsidR="000E27F2" w:rsidRPr="009C6899">
              <w:rPr>
                <w:rFonts w:ascii="Book Antiqua" w:hAnsi="Book Antiqua"/>
                <w:noProof/>
                <w:webHidden/>
              </w:rPr>
              <w:fldChar w:fldCharType="end"/>
            </w:r>
          </w:hyperlink>
        </w:p>
        <w:p w14:paraId="6984A595" w14:textId="74C8B806" w:rsidR="000E27F2" w:rsidRPr="009C6899" w:rsidRDefault="00000000">
          <w:pPr>
            <w:pStyle w:val="TOC2"/>
            <w:rPr>
              <w:rFonts w:ascii="Book Antiqua" w:eastAsiaTheme="minorEastAsia" w:hAnsi="Book Antiqua"/>
              <w:noProof/>
              <w:kern w:val="2"/>
              <w:lang w:val="en-US"/>
            </w:rPr>
          </w:pPr>
          <w:hyperlink w:anchor="_Toc134529818" w:history="1">
            <w:r w:rsidR="000E27F2" w:rsidRPr="009C6899">
              <w:rPr>
                <w:rStyle w:val="Hyperlink"/>
                <w:rFonts w:ascii="Book Antiqua" w:hAnsi="Book Antiqua"/>
                <w:noProof/>
              </w:rPr>
              <w:t>2.1 Governing Board</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_Toc134529818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w:t>
            </w:r>
            <w:r w:rsidR="000E27F2" w:rsidRPr="009C6899">
              <w:rPr>
                <w:rFonts w:ascii="Book Antiqua" w:hAnsi="Book Antiqua"/>
                <w:noProof/>
                <w:webHidden/>
              </w:rPr>
              <w:fldChar w:fldCharType="end"/>
            </w:r>
          </w:hyperlink>
        </w:p>
        <w:p w14:paraId="20D143C3" w14:textId="683D13FE" w:rsidR="000E27F2" w:rsidRPr="009C6899" w:rsidRDefault="00000000">
          <w:pPr>
            <w:pStyle w:val="TOC2"/>
            <w:rPr>
              <w:rFonts w:ascii="Book Antiqua" w:eastAsiaTheme="minorEastAsia" w:hAnsi="Book Antiqua"/>
              <w:noProof/>
              <w:kern w:val="2"/>
              <w:lang w:val="en-US"/>
            </w:rPr>
          </w:pPr>
          <w:hyperlink w:anchor="_Toc134529819" w:history="1">
            <w:r w:rsidR="000E27F2" w:rsidRPr="009C6899">
              <w:rPr>
                <w:rStyle w:val="Hyperlink"/>
                <w:rFonts w:ascii="Book Antiqua" w:hAnsi="Book Antiqua"/>
                <w:noProof/>
              </w:rPr>
              <w:t>2.2 Technical Committee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_Toc134529819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3</w:t>
            </w:r>
            <w:r w:rsidR="000E27F2" w:rsidRPr="009C6899">
              <w:rPr>
                <w:rFonts w:ascii="Book Antiqua" w:hAnsi="Book Antiqua"/>
                <w:noProof/>
                <w:webHidden/>
              </w:rPr>
              <w:fldChar w:fldCharType="end"/>
            </w:r>
          </w:hyperlink>
        </w:p>
        <w:p w14:paraId="17214245" w14:textId="4C53A435" w:rsidR="000E27F2" w:rsidRPr="009C6899" w:rsidRDefault="00000000">
          <w:pPr>
            <w:pStyle w:val="TOC2"/>
            <w:rPr>
              <w:rFonts w:ascii="Book Antiqua" w:eastAsiaTheme="minorEastAsia" w:hAnsi="Book Antiqua"/>
              <w:noProof/>
              <w:kern w:val="2"/>
              <w:lang w:val="en-US"/>
            </w:rPr>
          </w:pPr>
          <w:hyperlink w:anchor="_Toc134529820" w:history="1">
            <w:r w:rsidR="000E27F2" w:rsidRPr="009C6899">
              <w:rPr>
                <w:rStyle w:val="Hyperlink"/>
                <w:rFonts w:ascii="Book Antiqua" w:hAnsi="Book Antiqua"/>
                <w:noProof/>
              </w:rPr>
              <w:t>2.3 Administrator</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_Toc134529820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4</w:t>
            </w:r>
            <w:r w:rsidR="000E27F2" w:rsidRPr="009C6899">
              <w:rPr>
                <w:rFonts w:ascii="Book Antiqua" w:hAnsi="Book Antiqua"/>
                <w:noProof/>
                <w:webHidden/>
              </w:rPr>
              <w:fldChar w:fldCharType="end"/>
            </w:r>
          </w:hyperlink>
        </w:p>
        <w:p w14:paraId="71F80DE8" w14:textId="56CB9242" w:rsidR="000E27F2" w:rsidRPr="009C6899" w:rsidRDefault="00000000" w:rsidP="000E27F2">
          <w:pPr>
            <w:pStyle w:val="TOC1"/>
            <w:rPr>
              <w:rFonts w:ascii="Book Antiqua" w:eastAsiaTheme="minorEastAsia" w:hAnsi="Book Antiqua"/>
              <w:noProof/>
              <w:kern w:val="2"/>
              <w:lang w:val="en-US"/>
            </w:rPr>
          </w:pPr>
          <w:hyperlink w:anchor="_Toc134529821" w:history="1">
            <w:r w:rsidR="000E27F2" w:rsidRPr="009C6899">
              <w:rPr>
                <w:rStyle w:val="Hyperlink"/>
                <w:rFonts w:ascii="Book Antiqua" w:hAnsi="Book Antiqua"/>
                <w:noProof/>
                <w:lang w:val="en-US"/>
              </w:rPr>
              <w:t>3. Scope and eligibility</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_Toc134529821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4</w:t>
            </w:r>
            <w:r w:rsidR="000E27F2" w:rsidRPr="009C6899">
              <w:rPr>
                <w:rFonts w:ascii="Book Antiqua" w:hAnsi="Book Antiqua"/>
                <w:noProof/>
                <w:webHidden/>
              </w:rPr>
              <w:fldChar w:fldCharType="end"/>
            </w:r>
          </w:hyperlink>
        </w:p>
        <w:p w14:paraId="543A6A00" w14:textId="6C5642FE" w:rsidR="000E27F2" w:rsidRPr="009C6899" w:rsidRDefault="00000000">
          <w:pPr>
            <w:pStyle w:val="TOC2"/>
            <w:rPr>
              <w:rFonts w:ascii="Book Antiqua" w:eastAsiaTheme="minorEastAsia" w:hAnsi="Book Antiqua"/>
              <w:noProof/>
              <w:kern w:val="2"/>
              <w:lang w:val="en-US"/>
            </w:rPr>
          </w:pPr>
          <w:hyperlink w:anchor="_Toc134529822" w:history="1">
            <w:r w:rsidR="000E27F2" w:rsidRPr="009C6899">
              <w:rPr>
                <w:rStyle w:val="Hyperlink"/>
                <w:rFonts w:ascii="Book Antiqua" w:hAnsi="Book Antiqua"/>
                <w:noProof/>
              </w:rPr>
              <w:t>3.1 Sectors, technologies, and activity types covered</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_Toc134529822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4</w:t>
            </w:r>
            <w:r w:rsidR="000E27F2" w:rsidRPr="009C6899">
              <w:rPr>
                <w:rFonts w:ascii="Book Antiqua" w:hAnsi="Book Antiqua"/>
                <w:noProof/>
                <w:webHidden/>
              </w:rPr>
              <w:fldChar w:fldCharType="end"/>
            </w:r>
          </w:hyperlink>
        </w:p>
        <w:p w14:paraId="6001716B" w14:textId="199AC266" w:rsidR="000E27F2" w:rsidRPr="009C6899" w:rsidRDefault="00000000">
          <w:pPr>
            <w:pStyle w:val="TOC2"/>
            <w:rPr>
              <w:rFonts w:ascii="Book Antiqua" w:eastAsiaTheme="minorEastAsia" w:hAnsi="Book Antiqua"/>
              <w:noProof/>
              <w:kern w:val="2"/>
              <w:lang w:val="en-US"/>
            </w:rPr>
          </w:pPr>
          <w:hyperlink w:anchor="_Toc134529823" w:history="1">
            <w:r w:rsidR="000E27F2" w:rsidRPr="009C6899">
              <w:rPr>
                <w:rStyle w:val="Hyperlink"/>
                <w:rFonts w:ascii="Book Antiqua" w:hAnsi="Book Antiqua"/>
                <w:noProof/>
              </w:rPr>
              <w:t>3.2 Geographic scope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_Toc134529823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5</w:t>
            </w:r>
            <w:r w:rsidR="000E27F2" w:rsidRPr="009C6899">
              <w:rPr>
                <w:rFonts w:ascii="Book Antiqua" w:hAnsi="Book Antiqua"/>
                <w:noProof/>
                <w:webHidden/>
              </w:rPr>
              <w:fldChar w:fldCharType="end"/>
            </w:r>
          </w:hyperlink>
        </w:p>
        <w:p w14:paraId="3268F388" w14:textId="550B6D91" w:rsidR="000E27F2" w:rsidRPr="009C6899" w:rsidRDefault="00000000">
          <w:pPr>
            <w:pStyle w:val="TOC2"/>
            <w:rPr>
              <w:rFonts w:ascii="Book Antiqua" w:eastAsiaTheme="minorEastAsia" w:hAnsi="Book Antiqua"/>
              <w:noProof/>
              <w:kern w:val="2"/>
              <w:lang w:val="en-US"/>
            </w:rPr>
          </w:pPr>
          <w:hyperlink w:anchor="_Toc134529824" w:history="1">
            <w:r w:rsidR="000E27F2" w:rsidRPr="009C6899">
              <w:rPr>
                <w:rStyle w:val="Hyperlink"/>
                <w:rFonts w:ascii="Book Antiqua" w:hAnsi="Book Antiqua"/>
                <w:noProof/>
              </w:rPr>
              <w:t>3.3 Greenhouse gases covered</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_Toc134529824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5</w:t>
            </w:r>
            <w:r w:rsidR="000E27F2" w:rsidRPr="009C6899">
              <w:rPr>
                <w:rFonts w:ascii="Book Antiqua" w:hAnsi="Book Antiqua"/>
                <w:noProof/>
                <w:webHidden/>
              </w:rPr>
              <w:fldChar w:fldCharType="end"/>
            </w:r>
          </w:hyperlink>
        </w:p>
        <w:p w14:paraId="7F538431" w14:textId="75BBBCB9" w:rsidR="000E27F2" w:rsidRPr="009C6899" w:rsidRDefault="00000000">
          <w:pPr>
            <w:pStyle w:val="TOC2"/>
            <w:rPr>
              <w:rFonts w:ascii="Book Antiqua" w:eastAsiaTheme="minorEastAsia" w:hAnsi="Book Antiqua"/>
              <w:noProof/>
              <w:kern w:val="2"/>
              <w:lang w:val="en-US"/>
            </w:rPr>
          </w:pPr>
          <w:hyperlink w:anchor="_Toc134529825" w:history="1">
            <w:r w:rsidR="000E27F2" w:rsidRPr="009C6899">
              <w:rPr>
                <w:rStyle w:val="Hyperlink"/>
                <w:rFonts w:ascii="Book Antiqua" w:hAnsi="Book Antiqua"/>
                <w:noProof/>
              </w:rPr>
              <w:t>3.4 Activity Participants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_Toc134529825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5</w:t>
            </w:r>
            <w:r w:rsidR="000E27F2" w:rsidRPr="009C6899">
              <w:rPr>
                <w:rFonts w:ascii="Book Antiqua" w:hAnsi="Book Antiqua"/>
                <w:noProof/>
                <w:webHidden/>
              </w:rPr>
              <w:fldChar w:fldCharType="end"/>
            </w:r>
          </w:hyperlink>
        </w:p>
        <w:p w14:paraId="42033932" w14:textId="7C302D3A" w:rsidR="000E27F2" w:rsidRPr="009C6899" w:rsidRDefault="00000000">
          <w:pPr>
            <w:pStyle w:val="TOC2"/>
            <w:rPr>
              <w:rFonts w:ascii="Book Antiqua" w:eastAsiaTheme="minorEastAsia" w:hAnsi="Book Antiqua"/>
              <w:noProof/>
              <w:kern w:val="2"/>
              <w:lang w:val="en-US"/>
            </w:rPr>
          </w:pPr>
          <w:hyperlink w:anchor="_Toc134529826" w:history="1">
            <w:r w:rsidR="000E27F2" w:rsidRPr="009C6899">
              <w:rPr>
                <w:rStyle w:val="Hyperlink"/>
                <w:rFonts w:ascii="Book Antiqua" w:hAnsi="Book Antiqua"/>
                <w:noProof/>
              </w:rPr>
              <w:t>3.5 Activity start date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5</w:t>
            </w:r>
            <w:r w:rsidR="000E27F2" w:rsidRPr="009C6899">
              <w:rPr>
                <w:rFonts w:ascii="Book Antiqua" w:hAnsi="Book Antiqua"/>
                <w:noProof/>
                <w:webHidden/>
              </w:rPr>
              <w:fldChar w:fldCharType="end"/>
            </w:r>
          </w:hyperlink>
        </w:p>
        <w:p w14:paraId="10B61480" w14:textId="6B424B8E" w:rsidR="000E27F2" w:rsidRPr="009C6899" w:rsidRDefault="00000000" w:rsidP="000E27F2">
          <w:pPr>
            <w:pStyle w:val="TOC1"/>
            <w:rPr>
              <w:rFonts w:ascii="Book Antiqua" w:eastAsiaTheme="minorEastAsia" w:hAnsi="Book Antiqua"/>
              <w:noProof/>
              <w:kern w:val="2"/>
              <w:lang w:val="en-US"/>
            </w:rPr>
          </w:pPr>
          <w:hyperlink w:anchor="_Toc134529827" w:history="1">
            <w:r w:rsidR="000E27F2" w:rsidRPr="009C6899">
              <w:rPr>
                <w:rStyle w:val="Hyperlink"/>
                <w:rFonts w:ascii="Book Antiqua" w:hAnsi="Book Antiqua"/>
                <w:noProof/>
                <w:lang w:val="en-US"/>
              </w:rPr>
              <w:t>4. Activity cycle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5</w:t>
            </w:r>
            <w:r w:rsidR="000E27F2" w:rsidRPr="009C6899">
              <w:rPr>
                <w:rFonts w:ascii="Book Antiqua" w:hAnsi="Book Antiqua"/>
                <w:noProof/>
                <w:webHidden/>
              </w:rPr>
              <w:fldChar w:fldCharType="end"/>
            </w:r>
          </w:hyperlink>
        </w:p>
        <w:p w14:paraId="343D241B" w14:textId="5A52DD4E" w:rsidR="000E27F2" w:rsidRPr="009C6899" w:rsidRDefault="00000000">
          <w:pPr>
            <w:pStyle w:val="TOC2"/>
            <w:rPr>
              <w:rFonts w:ascii="Book Antiqua" w:eastAsiaTheme="minorEastAsia" w:hAnsi="Book Antiqua"/>
              <w:noProof/>
              <w:kern w:val="2"/>
              <w:lang w:val="en-US"/>
            </w:rPr>
          </w:pPr>
          <w:hyperlink w:anchor="_Toc134529828" w:history="1">
            <w:r w:rsidR="000E27F2" w:rsidRPr="009C6899">
              <w:rPr>
                <w:rStyle w:val="Hyperlink"/>
                <w:rFonts w:ascii="Book Antiqua" w:hAnsi="Book Antiqua"/>
                <w:noProof/>
              </w:rPr>
              <w:t>4.1 Overview of activity cycle for SCF national crediting standard</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6</w:t>
            </w:r>
            <w:r w:rsidR="000E27F2" w:rsidRPr="009C6899">
              <w:rPr>
                <w:rFonts w:ascii="Book Antiqua" w:hAnsi="Book Antiqua"/>
                <w:noProof/>
                <w:webHidden/>
              </w:rPr>
              <w:fldChar w:fldCharType="end"/>
            </w:r>
          </w:hyperlink>
        </w:p>
        <w:p w14:paraId="289EDCBA" w14:textId="3F242B34" w:rsidR="000E27F2" w:rsidRPr="009C6899" w:rsidRDefault="00000000">
          <w:pPr>
            <w:pStyle w:val="TOC2"/>
            <w:rPr>
              <w:rFonts w:ascii="Book Antiqua" w:eastAsiaTheme="minorEastAsia" w:hAnsi="Book Antiqua"/>
              <w:noProof/>
              <w:kern w:val="2"/>
              <w:lang w:val="en-US"/>
            </w:rPr>
          </w:pPr>
          <w:hyperlink w:anchor="_Toc134529829" w:history="1">
            <w:r w:rsidR="000E27F2" w:rsidRPr="009C6899">
              <w:rPr>
                <w:rStyle w:val="Hyperlink"/>
                <w:rFonts w:ascii="Book Antiqua" w:hAnsi="Book Antiqua"/>
                <w:noProof/>
              </w:rPr>
              <w:t>4.2 Overview of further steps related to Article 6.2 of the Paris Agreement</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_Toc134529829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7</w:t>
            </w:r>
            <w:r w:rsidR="000E27F2" w:rsidRPr="009C6899">
              <w:rPr>
                <w:rFonts w:ascii="Book Antiqua" w:hAnsi="Book Antiqua"/>
                <w:noProof/>
                <w:webHidden/>
              </w:rPr>
              <w:fldChar w:fldCharType="end"/>
            </w:r>
          </w:hyperlink>
        </w:p>
        <w:p w14:paraId="718698E5" w14:textId="4CD66B1A" w:rsidR="000E27F2" w:rsidRPr="009C6899" w:rsidRDefault="00000000">
          <w:pPr>
            <w:pStyle w:val="TOC2"/>
            <w:rPr>
              <w:rFonts w:ascii="Book Antiqua" w:eastAsiaTheme="minorEastAsia" w:hAnsi="Book Antiqua"/>
              <w:noProof/>
              <w:kern w:val="2"/>
              <w:lang w:val="en-US"/>
            </w:rPr>
          </w:pPr>
          <w:hyperlink w:anchor="_Toc134529830" w:history="1">
            <w:r w:rsidR="000E27F2" w:rsidRPr="009C6899">
              <w:rPr>
                <w:rStyle w:val="Hyperlink"/>
                <w:rFonts w:ascii="Book Antiqua" w:hAnsi="Book Antiqua"/>
                <w:noProof/>
              </w:rPr>
              <w:t>4.3 Listing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_Toc134529830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8</w:t>
            </w:r>
            <w:r w:rsidR="000E27F2" w:rsidRPr="009C6899">
              <w:rPr>
                <w:rFonts w:ascii="Book Antiqua" w:hAnsi="Book Antiqua"/>
                <w:noProof/>
                <w:webHidden/>
              </w:rPr>
              <w:fldChar w:fldCharType="end"/>
            </w:r>
          </w:hyperlink>
        </w:p>
        <w:p w14:paraId="53A4746A" w14:textId="4EA049F9" w:rsidR="000E27F2" w:rsidRPr="009C6899" w:rsidRDefault="00000000">
          <w:pPr>
            <w:pStyle w:val="TOC2"/>
            <w:rPr>
              <w:rFonts w:ascii="Book Antiqua" w:eastAsiaTheme="minorEastAsia" w:hAnsi="Book Antiqua"/>
              <w:noProof/>
              <w:kern w:val="2"/>
              <w:lang w:val="en-US"/>
            </w:rPr>
          </w:pPr>
          <w:hyperlink w:anchor="_Toc134529831" w:history="1">
            <w:r w:rsidR="000E27F2" w:rsidRPr="009C6899">
              <w:rPr>
                <w:rStyle w:val="Hyperlink"/>
                <w:rFonts w:ascii="Book Antiqua" w:hAnsi="Book Antiqua"/>
                <w:noProof/>
              </w:rPr>
              <w:t>4.4 Monitoring requirements and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_Toc134529831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9</w:t>
            </w:r>
            <w:r w:rsidR="000E27F2" w:rsidRPr="009C6899">
              <w:rPr>
                <w:rFonts w:ascii="Book Antiqua" w:hAnsi="Book Antiqua"/>
                <w:noProof/>
                <w:webHidden/>
              </w:rPr>
              <w:fldChar w:fldCharType="end"/>
            </w:r>
          </w:hyperlink>
        </w:p>
        <w:p w14:paraId="6712DDA6" w14:textId="380075E0" w:rsidR="000E27F2" w:rsidRPr="009C6899" w:rsidRDefault="00000000">
          <w:pPr>
            <w:pStyle w:val="TOC2"/>
            <w:rPr>
              <w:rFonts w:ascii="Book Antiqua" w:eastAsiaTheme="minorEastAsia" w:hAnsi="Book Antiqua"/>
              <w:noProof/>
              <w:kern w:val="2"/>
              <w:lang w:val="en-US"/>
            </w:rPr>
          </w:pPr>
          <w:hyperlink w:anchor="_Toc134529832" w:history="1">
            <w:r w:rsidR="000E27F2" w:rsidRPr="009C6899">
              <w:rPr>
                <w:rStyle w:val="Hyperlink"/>
                <w:rFonts w:ascii="Book Antiqua" w:hAnsi="Book Antiqua"/>
                <w:noProof/>
              </w:rPr>
              <w:t>4.5 Verification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_Toc134529832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9</w:t>
            </w:r>
            <w:r w:rsidR="000E27F2" w:rsidRPr="009C6899">
              <w:rPr>
                <w:rFonts w:ascii="Book Antiqua" w:hAnsi="Book Antiqua"/>
                <w:noProof/>
                <w:webHidden/>
              </w:rPr>
              <w:fldChar w:fldCharType="end"/>
            </w:r>
          </w:hyperlink>
        </w:p>
        <w:p w14:paraId="59CE0CA9" w14:textId="30352277" w:rsidR="000E27F2" w:rsidRPr="009C6899" w:rsidRDefault="00000000">
          <w:pPr>
            <w:pStyle w:val="TOC2"/>
            <w:rPr>
              <w:rFonts w:ascii="Book Antiqua" w:eastAsiaTheme="minorEastAsia" w:hAnsi="Book Antiqua"/>
              <w:noProof/>
              <w:kern w:val="2"/>
              <w:lang w:val="en-US"/>
            </w:rPr>
          </w:pPr>
          <w:hyperlink w:anchor="_Toc134529833" w:history="1">
            <w:r w:rsidR="000E27F2" w:rsidRPr="009C6899">
              <w:rPr>
                <w:rStyle w:val="Hyperlink"/>
                <w:rFonts w:ascii="Book Antiqua" w:hAnsi="Book Antiqua"/>
                <w:noProof/>
              </w:rPr>
              <w:t>4.6 Issuance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_Toc134529833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10</w:t>
            </w:r>
            <w:r w:rsidR="000E27F2" w:rsidRPr="009C6899">
              <w:rPr>
                <w:rFonts w:ascii="Book Antiqua" w:hAnsi="Book Antiqua"/>
                <w:noProof/>
                <w:webHidden/>
              </w:rPr>
              <w:fldChar w:fldCharType="end"/>
            </w:r>
          </w:hyperlink>
        </w:p>
        <w:p w14:paraId="50C883B0" w14:textId="6A36ECE9" w:rsidR="000E27F2" w:rsidRPr="009C6899" w:rsidRDefault="00000000">
          <w:pPr>
            <w:pStyle w:val="TOC2"/>
            <w:rPr>
              <w:rFonts w:ascii="Book Antiqua" w:eastAsiaTheme="minorEastAsia" w:hAnsi="Book Antiqua"/>
              <w:noProof/>
              <w:kern w:val="2"/>
              <w:lang w:val="en-US"/>
            </w:rPr>
          </w:pPr>
          <w:hyperlink w:anchor="_Toc134529834" w:history="1">
            <w:r w:rsidR="000E27F2" w:rsidRPr="009C6899">
              <w:rPr>
                <w:rStyle w:val="Hyperlink"/>
                <w:rFonts w:ascii="Book Antiqua" w:hAnsi="Book Antiqua"/>
                <w:noProof/>
              </w:rPr>
              <w:t>4.7 Authorization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_Toc134529834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11</w:t>
            </w:r>
            <w:r w:rsidR="000E27F2" w:rsidRPr="009C6899">
              <w:rPr>
                <w:rFonts w:ascii="Book Antiqua" w:hAnsi="Book Antiqua"/>
                <w:noProof/>
                <w:webHidden/>
              </w:rPr>
              <w:fldChar w:fldCharType="end"/>
            </w:r>
          </w:hyperlink>
        </w:p>
        <w:p w14:paraId="3770DE0A" w14:textId="6AB996DA" w:rsidR="000E27F2" w:rsidRPr="009C6899" w:rsidRDefault="00000000">
          <w:pPr>
            <w:pStyle w:val="TOC2"/>
            <w:rPr>
              <w:rFonts w:ascii="Book Antiqua" w:eastAsiaTheme="minorEastAsia" w:hAnsi="Book Antiqua"/>
              <w:noProof/>
              <w:kern w:val="2"/>
              <w:lang w:val="en-US"/>
            </w:rPr>
          </w:pPr>
          <w:hyperlink w:anchor="_Toc134529835" w:history="1">
            <w:r w:rsidR="000E27F2" w:rsidRPr="009C6899">
              <w:rPr>
                <w:rStyle w:val="Hyperlink"/>
                <w:rFonts w:ascii="Book Antiqua" w:hAnsi="Book Antiqua"/>
                <w:noProof/>
              </w:rPr>
              <w:t>4.8 Transfer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_Toc134529835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11</w:t>
            </w:r>
            <w:r w:rsidR="000E27F2" w:rsidRPr="009C6899">
              <w:rPr>
                <w:rFonts w:ascii="Book Antiqua" w:hAnsi="Book Antiqua"/>
                <w:noProof/>
                <w:webHidden/>
              </w:rPr>
              <w:fldChar w:fldCharType="end"/>
            </w:r>
          </w:hyperlink>
        </w:p>
        <w:p w14:paraId="0002FD14" w14:textId="32D314C5" w:rsidR="000E27F2" w:rsidRPr="009C6899" w:rsidRDefault="00000000">
          <w:pPr>
            <w:pStyle w:val="TOC2"/>
            <w:rPr>
              <w:rFonts w:ascii="Book Antiqua" w:eastAsiaTheme="minorEastAsia" w:hAnsi="Book Antiqua"/>
              <w:noProof/>
              <w:kern w:val="2"/>
              <w:lang w:val="en-US"/>
            </w:rPr>
          </w:pPr>
          <w:hyperlink w:anchor="_Toc134529836" w:history="1">
            <w:r w:rsidR="000E27F2" w:rsidRPr="009C6899">
              <w:rPr>
                <w:rStyle w:val="Hyperlink"/>
                <w:rFonts w:ascii="Book Antiqua" w:hAnsi="Book Antiqua"/>
                <w:noProof/>
              </w:rPr>
              <w:t>4.9 Crediting period</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12</w:t>
            </w:r>
            <w:r w:rsidR="000E27F2" w:rsidRPr="009C6899">
              <w:rPr>
                <w:rFonts w:ascii="Book Antiqua" w:hAnsi="Book Antiqua"/>
                <w:noProof/>
                <w:webHidden/>
              </w:rPr>
              <w:fldChar w:fldCharType="end"/>
            </w:r>
          </w:hyperlink>
        </w:p>
        <w:p w14:paraId="0DB39AC5" w14:textId="58FB6C93" w:rsidR="000E27F2" w:rsidRPr="009C6899" w:rsidRDefault="00000000" w:rsidP="000E27F2">
          <w:pPr>
            <w:pStyle w:val="TOC1"/>
            <w:rPr>
              <w:rFonts w:ascii="Book Antiqua" w:eastAsiaTheme="minorEastAsia" w:hAnsi="Book Antiqua"/>
              <w:noProof/>
              <w:kern w:val="2"/>
              <w:lang w:val="en-US"/>
            </w:rPr>
          </w:pPr>
          <w:hyperlink w:anchor="_Toc134529837" w:history="1">
            <w:r w:rsidR="000E27F2" w:rsidRPr="009C6899">
              <w:rPr>
                <w:rStyle w:val="Hyperlink"/>
                <w:rFonts w:ascii="Book Antiqua" w:hAnsi="Book Antiqua"/>
                <w:noProof/>
                <w:lang w:val="en-US"/>
              </w:rPr>
              <w:t>5. Methodologies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12</w:t>
            </w:r>
            <w:r w:rsidR="000E27F2" w:rsidRPr="009C6899">
              <w:rPr>
                <w:rFonts w:ascii="Book Antiqua" w:hAnsi="Book Antiqua"/>
                <w:noProof/>
                <w:webHidden/>
              </w:rPr>
              <w:fldChar w:fldCharType="end"/>
            </w:r>
          </w:hyperlink>
        </w:p>
        <w:p w14:paraId="3E453B61" w14:textId="0D43E65E" w:rsidR="000E27F2" w:rsidRPr="009C6899" w:rsidRDefault="00000000">
          <w:pPr>
            <w:pStyle w:val="TOC2"/>
            <w:rPr>
              <w:rFonts w:ascii="Book Antiqua" w:eastAsiaTheme="minorEastAsia" w:hAnsi="Book Antiqua"/>
              <w:noProof/>
              <w:kern w:val="2"/>
              <w:lang w:val="en-US"/>
            </w:rPr>
          </w:pPr>
          <w:hyperlink w:anchor="_Toc134529838" w:history="1">
            <w:r w:rsidR="000E27F2" w:rsidRPr="009C6899">
              <w:rPr>
                <w:rStyle w:val="Hyperlink"/>
                <w:rFonts w:ascii="Book Antiqua" w:hAnsi="Book Antiqua"/>
                <w:noProof/>
              </w:rPr>
              <w:t>5.1 Baseline and additionality principles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12</w:t>
            </w:r>
            <w:r w:rsidR="000E27F2" w:rsidRPr="009C6899">
              <w:rPr>
                <w:rFonts w:ascii="Book Antiqua" w:hAnsi="Book Antiqua"/>
                <w:noProof/>
                <w:webHidden/>
              </w:rPr>
              <w:fldChar w:fldCharType="end"/>
            </w:r>
          </w:hyperlink>
        </w:p>
        <w:p w14:paraId="0103C84E" w14:textId="2DCCD99E" w:rsidR="000E27F2" w:rsidRPr="009C6899" w:rsidRDefault="00000000">
          <w:pPr>
            <w:pStyle w:val="TOC2"/>
            <w:rPr>
              <w:rFonts w:ascii="Book Antiqua" w:eastAsiaTheme="minorEastAsia" w:hAnsi="Book Antiqua"/>
              <w:noProof/>
              <w:kern w:val="2"/>
              <w:lang w:val="en-US"/>
            </w:rPr>
          </w:pPr>
          <w:hyperlink w:anchor="_Toc134529839" w:history="1">
            <w:r w:rsidR="000E27F2" w:rsidRPr="009C6899">
              <w:rPr>
                <w:rStyle w:val="Hyperlink"/>
                <w:rFonts w:ascii="Book Antiqua" w:hAnsi="Book Antiqua"/>
                <w:noProof/>
              </w:rPr>
              <w:t>5.2 Methodologies and tools included in the initial program protocol</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_Toc134529839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13</w:t>
            </w:r>
            <w:r w:rsidR="000E27F2" w:rsidRPr="009C6899">
              <w:rPr>
                <w:rFonts w:ascii="Book Antiqua" w:hAnsi="Book Antiqua"/>
                <w:noProof/>
                <w:webHidden/>
              </w:rPr>
              <w:fldChar w:fldCharType="end"/>
            </w:r>
          </w:hyperlink>
        </w:p>
        <w:p w14:paraId="0927FBDB" w14:textId="65227204" w:rsidR="000E27F2" w:rsidRPr="009C6899" w:rsidRDefault="00000000">
          <w:pPr>
            <w:pStyle w:val="TOC2"/>
            <w:rPr>
              <w:rFonts w:ascii="Book Antiqua" w:eastAsiaTheme="minorEastAsia" w:hAnsi="Book Antiqua"/>
              <w:noProof/>
              <w:kern w:val="2"/>
              <w:lang w:val="en-US"/>
            </w:rPr>
          </w:pPr>
          <w:hyperlink w:anchor="_Toc134529840" w:history="1">
            <w:r w:rsidR="000E27F2" w:rsidRPr="009C6899">
              <w:rPr>
                <w:rStyle w:val="Hyperlink"/>
                <w:rFonts w:ascii="Book Antiqua" w:hAnsi="Book Antiqua"/>
                <w:noProof/>
              </w:rPr>
              <w:t>5.3 Process for approval of additional methodologies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_Toc134529840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13</w:t>
            </w:r>
            <w:r w:rsidR="000E27F2" w:rsidRPr="009C6899">
              <w:rPr>
                <w:rFonts w:ascii="Book Antiqua" w:hAnsi="Book Antiqua"/>
                <w:noProof/>
                <w:webHidden/>
              </w:rPr>
              <w:fldChar w:fldCharType="end"/>
            </w:r>
          </w:hyperlink>
        </w:p>
        <w:p w14:paraId="5DF5B7C8" w14:textId="794EC2C8" w:rsidR="000E27F2" w:rsidRPr="009C6899" w:rsidRDefault="00000000" w:rsidP="000E27F2">
          <w:pPr>
            <w:pStyle w:val="TOC1"/>
            <w:rPr>
              <w:rFonts w:ascii="Book Antiqua" w:eastAsiaTheme="minorEastAsia" w:hAnsi="Book Antiqua"/>
              <w:noProof/>
              <w:kern w:val="2"/>
              <w:lang w:val="en-US"/>
            </w:rPr>
          </w:pPr>
          <w:hyperlink w:anchor="_Toc134529841" w:history="1">
            <w:r w:rsidR="000E27F2" w:rsidRPr="009C6899">
              <w:rPr>
                <w:rStyle w:val="Hyperlink"/>
                <w:rFonts w:ascii="Book Antiqua" w:hAnsi="Book Antiqua"/>
                <w:noProof/>
                <w:lang w:val="en-US"/>
              </w:rPr>
              <w:t>6. Sustainable development</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_Toc134529841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14</w:t>
            </w:r>
            <w:r w:rsidR="000E27F2" w:rsidRPr="009C6899">
              <w:rPr>
                <w:rFonts w:ascii="Book Antiqua" w:hAnsi="Book Antiqua"/>
                <w:noProof/>
                <w:webHidden/>
              </w:rPr>
              <w:fldChar w:fldCharType="end"/>
            </w:r>
          </w:hyperlink>
        </w:p>
        <w:p w14:paraId="369853FA" w14:textId="04DA285E" w:rsidR="000E27F2" w:rsidRPr="009C6899" w:rsidRDefault="00000000" w:rsidP="000E27F2">
          <w:pPr>
            <w:pStyle w:val="TOC1"/>
            <w:rPr>
              <w:rFonts w:ascii="Book Antiqua" w:eastAsiaTheme="minorEastAsia" w:hAnsi="Book Antiqua"/>
              <w:noProof/>
              <w:kern w:val="2"/>
              <w:lang w:val="en-US"/>
            </w:rPr>
          </w:pPr>
          <w:hyperlink w:anchor="_Toc134529842" w:history="1">
            <w:r w:rsidR="000E27F2" w:rsidRPr="009C6899">
              <w:rPr>
                <w:rStyle w:val="Hyperlink"/>
                <w:rFonts w:ascii="Book Antiqua" w:hAnsi="Book Antiqua"/>
                <w:noProof/>
                <w:lang w:val="en-US"/>
              </w:rPr>
              <w:t>7. Stakeholder participation and engagement</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_Toc134529842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14</w:t>
            </w:r>
            <w:r w:rsidR="000E27F2" w:rsidRPr="009C6899">
              <w:rPr>
                <w:rFonts w:ascii="Book Antiqua" w:hAnsi="Book Antiqua"/>
                <w:noProof/>
                <w:webHidden/>
              </w:rPr>
              <w:fldChar w:fldCharType="end"/>
            </w:r>
          </w:hyperlink>
        </w:p>
        <w:p w14:paraId="0CDA7796" w14:textId="597D0ECD" w:rsidR="000E27F2" w:rsidRPr="009C6899" w:rsidRDefault="00000000" w:rsidP="000E27F2">
          <w:pPr>
            <w:pStyle w:val="TOC1"/>
            <w:rPr>
              <w:rFonts w:ascii="Book Antiqua" w:eastAsiaTheme="minorEastAsia" w:hAnsi="Book Antiqua"/>
              <w:noProof/>
              <w:kern w:val="2"/>
              <w:lang w:val="en-US"/>
            </w:rPr>
          </w:pPr>
          <w:hyperlink w:anchor="_Toc134529843" w:history="1">
            <w:r w:rsidR="000E27F2" w:rsidRPr="009C6899">
              <w:rPr>
                <w:rStyle w:val="Hyperlink"/>
                <w:rFonts w:ascii="Book Antiqua" w:hAnsi="Book Antiqua"/>
                <w:noProof/>
                <w:lang w:val="en-US"/>
              </w:rPr>
              <w:t>8. Accreditation and DOEs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_Toc134529843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14</w:t>
            </w:r>
            <w:r w:rsidR="000E27F2" w:rsidRPr="009C6899">
              <w:rPr>
                <w:rFonts w:ascii="Book Antiqua" w:hAnsi="Book Antiqua"/>
                <w:noProof/>
                <w:webHidden/>
              </w:rPr>
              <w:fldChar w:fldCharType="end"/>
            </w:r>
          </w:hyperlink>
        </w:p>
        <w:p w14:paraId="342A8032" w14:textId="4752F29A" w:rsidR="000E27F2" w:rsidRPr="009C6899" w:rsidRDefault="00000000" w:rsidP="000E27F2">
          <w:pPr>
            <w:pStyle w:val="TOC1"/>
            <w:rPr>
              <w:rFonts w:ascii="Book Antiqua" w:eastAsiaTheme="minorEastAsia" w:hAnsi="Book Antiqua"/>
              <w:noProof/>
              <w:kern w:val="2"/>
              <w:lang w:val="en-US"/>
            </w:rPr>
          </w:pPr>
          <w:hyperlink w:anchor="_Toc134529844" w:history="1">
            <w:r w:rsidR="000E27F2" w:rsidRPr="009C6899">
              <w:rPr>
                <w:rStyle w:val="Hyperlink"/>
                <w:rFonts w:ascii="Book Antiqua" w:hAnsi="Book Antiqua"/>
                <w:noProof/>
                <w:lang w:val="en-US"/>
              </w:rPr>
              <w:t>9. Registry and public access to information</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_Toc134529844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15</w:t>
            </w:r>
            <w:r w:rsidR="000E27F2" w:rsidRPr="009C6899">
              <w:rPr>
                <w:rFonts w:ascii="Book Antiqua" w:hAnsi="Book Antiqua"/>
                <w:noProof/>
                <w:webHidden/>
              </w:rPr>
              <w:fldChar w:fldCharType="end"/>
            </w:r>
          </w:hyperlink>
        </w:p>
        <w:p w14:paraId="5D84DBAC" w14:textId="7FAD57AA" w:rsidR="000E27F2" w:rsidRPr="009C6899" w:rsidRDefault="00000000" w:rsidP="000E27F2">
          <w:pPr>
            <w:pStyle w:val="TOC1"/>
            <w:rPr>
              <w:rFonts w:ascii="Book Antiqua" w:eastAsiaTheme="minorEastAsia" w:hAnsi="Book Antiqua"/>
              <w:noProof/>
              <w:kern w:val="2"/>
              <w:lang w:val="en-US"/>
            </w:rPr>
          </w:pPr>
          <w:hyperlink w:anchor="_Toc134529845" w:history="1">
            <w:r w:rsidR="000E27F2" w:rsidRPr="009C6899">
              <w:rPr>
                <w:rStyle w:val="Hyperlink"/>
                <w:rFonts w:ascii="Book Antiqua" w:hAnsi="Book Antiqua"/>
                <w:noProof/>
                <w:lang w:val="en-US"/>
              </w:rPr>
              <w:t>10. Fees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_Toc134529845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15</w:t>
            </w:r>
            <w:r w:rsidR="000E27F2" w:rsidRPr="009C6899">
              <w:rPr>
                <w:rFonts w:ascii="Book Antiqua" w:hAnsi="Book Antiqua"/>
                <w:noProof/>
                <w:webHidden/>
              </w:rPr>
              <w:fldChar w:fldCharType="end"/>
            </w:r>
          </w:hyperlink>
        </w:p>
        <w:p w14:paraId="4CEC49B3" w14:textId="50F8E9D3" w:rsidR="000E27F2" w:rsidRPr="009C6899" w:rsidRDefault="00000000" w:rsidP="000E27F2">
          <w:pPr>
            <w:pStyle w:val="TOC1"/>
            <w:rPr>
              <w:rFonts w:ascii="Book Antiqua" w:eastAsiaTheme="minorEastAsia" w:hAnsi="Book Antiqua"/>
              <w:noProof/>
              <w:kern w:val="2"/>
              <w:lang w:val="en-US"/>
            </w:rPr>
          </w:pPr>
          <w:hyperlink w:anchor="_Toc134529846" w:history="1">
            <w:r w:rsidR="000E27F2" w:rsidRPr="009C6899">
              <w:rPr>
                <w:rStyle w:val="Hyperlink"/>
                <w:rFonts w:ascii="Book Antiqua" w:hAnsi="Book Antiqua"/>
                <w:noProof/>
                <w:lang w:val="en-US"/>
              </w:rPr>
              <w:t>11. Templates and guidance documents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15</w:t>
            </w:r>
            <w:r w:rsidR="000E27F2" w:rsidRPr="009C6899">
              <w:rPr>
                <w:rFonts w:ascii="Book Antiqua" w:hAnsi="Book Antiqua"/>
                <w:noProof/>
                <w:webHidden/>
              </w:rPr>
              <w:fldChar w:fldCharType="end"/>
            </w:r>
          </w:hyperlink>
        </w:p>
        <w:p w14:paraId="1FD4274E" w14:textId="1CF06469" w:rsidR="000E27F2" w:rsidRPr="009C6899" w:rsidRDefault="00000000" w:rsidP="000E27F2">
          <w:pPr>
            <w:pStyle w:val="TOC1"/>
            <w:rPr>
              <w:rFonts w:ascii="Book Antiqua" w:eastAsiaTheme="minorEastAsia" w:hAnsi="Book Antiqua"/>
              <w:noProof/>
              <w:kern w:val="2"/>
              <w:lang w:val="en-US"/>
            </w:rPr>
          </w:pPr>
          <w:hyperlink w:anchor="_Toc134529847" w:history="1">
            <w:r w:rsidR="000E27F2" w:rsidRPr="009C6899">
              <w:rPr>
                <w:rStyle w:val="Hyperlink"/>
                <w:rFonts w:ascii="Book Antiqua" w:hAnsi="Book Antiqua"/>
                <w:noProof/>
                <w:lang w:val="en-US"/>
              </w:rPr>
              <w:t>12. Complaints and appeals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16</w:t>
            </w:r>
            <w:r w:rsidR="000E27F2" w:rsidRPr="009C6899">
              <w:rPr>
                <w:rFonts w:ascii="Book Antiqua" w:hAnsi="Book Antiqua"/>
                <w:noProof/>
                <w:webHidden/>
              </w:rPr>
              <w:fldChar w:fldCharType="end"/>
            </w:r>
          </w:hyperlink>
        </w:p>
        <w:p w14:paraId="28F4958F" w14:textId="73D87E84" w:rsidR="000E27F2" w:rsidRPr="009C6899" w:rsidRDefault="00000000" w:rsidP="000E27F2">
          <w:pPr>
            <w:pStyle w:val="TOC1"/>
            <w:rPr>
              <w:rFonts w:ascii="Book Antiqua" w:eastAsiaTheme="minorEastAsia" w:hAnsi="Book Antiqua"/>
              <w:noProof/>
              <w:kern w:val="2"/>
              <w:lang w:val="en-US"/>
            </w:rPr>
          </w:pPr>
          <w:hyperlink w:anchor="_Toc134529848" w:history="1">
            <w:r w:rsidR="000E27F2" w:rsidRPr="009C6899">
              <w:rPr>
                <w:rStyle w:val="Hyperlink"/>
                <w:rFonts w:ascii="Book Antiqua" w:hAnsi="Book Antiqua"/>
                <w:noProof/>
                <w:lang w:val="en-US"/>
              </w:rPr>
              <w:t>13. Support to actors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17</w:t>
            </w:r>
            <w:r w:rsidR="000E27F2" w:rsidRPr="009C6899">
              <w:rPr>
                <w:rFonts w:ascii="Book Antiqua" w:hAnsi="Book Antiqua"/>
                <w:noProof/>
                <w:webHidden/>
              </w:rPr>
              <w:fldChar w:fldCharType="end"/>
            </w:r>
          </w:hyperlink>
        </w:p>
        <w:p w14:paraId="4A1A4798" w14:textId="146C5E39" w:rsidR="000E27F2" w:rsidRPr="009C6899" w:rsidRDefault="00000000" w:rsidP="000E27F2">
          <w:pPr>
            <w:pStyle w:val="TOC1"/>
            <w:rPr>
              <w:rFonts w:ascii="Book Antiqua" w:eastAsiaTheme="minorEastAsia" w:hAnsi="Book Antiqua"/>
              <w:noProof/>
              <w:kern w:val="2"/>
              <w:lang w:val="en-US"/>
            </w:rPr>
          </w:pPr>
          <w:hyperlink w:anchor="_Toc134529849" w:history="1">
            <w:r w:rsidR="000E27F2" w:rsidRPr="009C6899">
              <w:rPr>
                <w:rStyle w:val="Hyperlink"/>
                <w:rFonts w:ascii="Book Antiqua" w:hAnsi="Book Antiqua"/>
                <w:noProof/>
                <w:lang w:val="en-US"/>
              </w:rPr>
              <w:t>14. Version history</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_Toc134529849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18</w:t>
            </w:r>
            <w:r w:rsidR="000E27F2" w:rsidRPr="009C6899">
              <w:rPr>
                <w:rFonts w:ascii="Book Antiqua" w:hAnsi="Book Antiqua"/>
                <w:noProof/>
                <w:webHidden/>
              </w:rPr>
              <w:fldChar w:fldCharType="end"/>
            </w:r>
          </w:hyperlink>
        </w:p>
        <w:p w14:paraId="6D397858" w14:textId="620DC564" w:rsidR="000E27F2" w:rsidRPr="009C6899" w:rsidRDefault="00000000" w:rsidP="000E27F2">
          <w:pPr>
            <w:pStyle w:val="TOC1"/>
            <w:rPr>
              <w:rFonts w:ascii="Book Antiqua" w:eastAsiaTheme="minorEastAsia" w:hAnsi="Book Antiqua"/>
              <w:noProof/>
              <w:kern w:val="2"/>
              <w:lang w:val="en-US"/>
            </w:rPr>
          </w:pPr>
          <w:hyperlink w:anchor="_Toc134529850" w:history="1">
            <w:r w:rsidR="000E27F2" w:rsidRPr="009C6899">
              <w:rPr>
                <w:rStyle w:val="Hyperlink"/>
                <w:rFonts w:ascii="Book Antiqua" w:hAnsi="Book Antiqua"/>
                <w:noProof/>
              </w:rPr>
              <w:t>Annex A.</w:t>
            </w:r>
            <w:r w:rsidR="000E27F2" w:rsidRPr="009C6899">
              <w:rPr>
                <w:rFonts w:ascii="Book Antiqua" w:eastAsiaTheme="minorEastAsia" w:hAnsi="Book Antiqua"/>
                <w:noProof/>
                <w:kern w:val="2"/>
                <w:lang w:val="en-US"/>
              </w:rPr>
              <w:tab/>
            </w:r>
            <w:r w:rsidR="0002396D">
              <w:rPr>
                <w:rFonts w:ascii="Book Antiqua" w:eastAsiaTheme="minorEastAsia" w:hAnsi="Book Antiqua"/>
                <w:noProof/>
                <w:kern w:val="2"/>
                <w:lang w:val="en-US"/>
              </w:rPr>
              <w:t>…...</w:t>
            </w:r>
          </w:hyperlink>
          <w:r w:rsidR="0002396D" w:rsidRPr="009C6899">
            <w:rPr>
              <w:rFonts w:ascii="Book Antiqua" w:eastAsiaTheme="minorEastAsia" w:hAnsi="Book Antiqua"/>
              <w:noProof/>
              <w:kern w:val="2"/>
              <w:lang w:val="en-US"/>
            </w:rPr>
            <w:t xml:space="preserve"> </w:t>
          </w:r>
        </w:p>
        <w:p w14:paraId="50CAB7E9" w14:textId="12DC3552" w:rsidR="000E27F2" w:rsidRPr="009C6899" w:rsidRDefault="00000000" w:rsidP="000E27F2">
          <w:pPr>
            <w:pStyle w:val="TOC1"/>
            <w:rPr>
              <w:rFonts w:ascii="Book Antiqua" w:eastAsiaTheme="minorEastAsia" w:hAnsi="Book Antiqua"/>
              <w:noProof/>
              <w:kern w:val="2"/>
              <w:lang w:val="en-US"/>
            </w:rPr>
          </w:pPr>
          <w:hyperlink w:anchor="_Toc134529851" w:history="1">
            <w:r w:rsidR="000E27F2" w:rsidRPr="009C6899">
              <w:rPr>
                <w:rStyle w:val="Hyperlink"/>
                <w:rFonts w:ascii="Book Antiqua" w:hAnsi="Book Antiqua"/>
                <w:noProof/>
              </w:rPr>
              <w:t>Annex B.</w:t>
            </w:r>
            <w:r w:rsidR="000E27F2" w:rsidRPr="009C6899">
              <w:rPr>
                <w:rFonts w:ascii="Book Antiqua" w:eastAsiaTheme="minorEastAsia" w:hAnsi="Book Antiqua"/>
                <w:noProof/>
                <w:kern w:val="2"/>
                <w:lang w:val="en-US"/>
              </w:rPr>
              <w:tab/>
            </w:r>
            <w:r w:rsidR="0002396D">
              <w:rPr>
                <w:rFonts w:ascii="Book Antiqua" w:eastAsiaTheme="minorEastAsia" w:hAnsi="Book Antiqua"/>
                <w:noProof/>
                <w:kern w:val="2"/>
                <w:lang w:val="en-US"/>
              </w:rPr>
              <w:t>………………………………….</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_Toc134529851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21</w:t>
            </w:r>
            <w:r w:rsidR="000E27F2" w:rsidRPr="009C6899">
              <w:rPr>
                <w:rFonts w:ascii="Book Antiqua" w:hAnsi="Book Antiqua"/>
                <w:noProof/>
                <w:webHidden/>
              </w:rPr>
              <w:fldChar w:fldCharType="end"/>
            </w:r>
          </w:hyperlink>
        </w:p>
        <w:p w14:paraId="0BFE4DE0" w14:textId="0F6C0DD0" w:rsidR="000E27F2" w:rsidRPr="009C6899" w:rsidRDefault="00000000" w:rsidP="000E27F2">
          <w:pPr>
            <w:pStyle w:val="TOC1"/>
            <w:rPr>
              <w:rFonts w:ascii="Book Antiqua" w:eastAsiaTheme="minorEastAsia" w:hAnsi="Book Antiqua"/>
              <w:noProof/>
              <w:kern w:val="2"/>
              <w:lang w:val="en-US"/>
            </w:rPr>
          </w:pPr>
          <w:hyperlink w:anchor="_Toc134529852" w:history="1">
            <w:r w:rsidR="000E27F2" w:rsidRPr="009C6899">
              <w:rPr>
                <w:rStyle w:val="Hyperlink"/>
                <w:rFonts w:ascii="Book Antiqua" w:hAnsi="Book Antiqua"/>
                <w:noProof/>
              </w:rPr>
              <w:t>1. Conformation of the SCF governing bodies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_Toc134529852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21</w:t>
            </w:r>
            <w:r w:rsidR="000E27F2" w:rsidRPr="009C6899">
              <w:rPr>
                <w:rFonts w:ascii="Book Antiqua" w:hAnsi="Book Antiqua"/>
                <w:noProof/>
                <w:webHidden/>
              </w:rPr>
              <w:fldChar w:fldCharType="end"/>
            </w:r>
          </w:hyperlink>
        </w:p>
        <w:p w14:paraId="35FE30E4" w14:textId="6AB220EB" w:rsidR="000E27F2" w:rsidRPr="009C6899" w:rsidRDefault="00000000" w:rsidP="000E27F2">
          <w:pPr>
            <w:pStyle w:val="TOC1"/>
            <w:rPr>
              <w:rFonts w:ascii="Book Antiqua" w:eastAsiaTheme="minorEastAsia" w:hAnsi="Book Antiqua"/>
              <w:noProof/>
              <w:kern w:val="2"/>
              <w:lang w:val="en-US"/>
            </w:rPr>
          </w:pPr>
          <w:hyperlink w:anchor="_Toc134529853" w:history="1">
            <w:r w:rsidR="000E27F2" w:rsidRPr="009C6899">
              <w:rPr>
                <w:rStyle w:val="Hyperlink"/>
                <w:rFonts w:ascii="Book Antiqua" w:hAnsi="Book Antiqua"/>
                <w:noProof/>
              </w:rPr>
              <w:t>2. Governing Board (GB)</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_Toc134529853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21</w:t>
            </w:r>
            <w:r w:rsidR="000E27F2" w:rsidRPr="009C6899">
              <w:rPr>
                <w:rFonts w:ascii="Book Antiqua" w:hAnsi="Book Antiqua"/>
                <w:noProof/>
                <w:webHidden/>
              </w:rPr>
              <w:fldChar w:fldCharType="end"/>
            </w:r>
          </w:hyperlink>
        </w:p>
        <w:p w14:paraId="73A65C3D" w14:textId="6690F875"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54" w:history="1">
            <w:r w:rsidR="000E27F2" w:rsidRPr="009C6899">
              <w:rPr>
                <w:rStyle w:val="Hyperlink"/>
                <w:rFonts w:ascii="Book Antiqua" w:hAnsi="Book Antiqua"/>
                <w:noProof/>
              </w:rPr>
              <w:t>2.1.1</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Mandate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_Toc134529854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21</w:t>
            </w:r>
            <w:r w:rsidR="000E27F2" w:rsidRPr="009C6899">
              <w:rPr>
                <w:rFonts w:ascii="Book Antiqua" w:hAnsi="Book Antiqua"/>
                <w:noProof/>
                <w:webHidden/>
              </w:rPr>
              <w:fldChar w:fldCharType="end"/>
            </w:r>
          </w:hyperlink>
        </w:p>
        <w:p w14:paraId="502D7FF4" w14:textId="550165E1"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55" w:history="1">
            <w:r w:rsidR="000E27F2" w:rsidRPr="009C6899">
              <w:rPr>
                <w:rStyle w:val="Hyperlink"/>
                <w:rFonts w:ascii="Book Antiqua" w:hAnsi="Book Antiqua"/>
                <w:noProof/>
              </w:rPr>
              <w:t>2.1.2</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Main responsibilities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_Toc134529855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21</w:t>
            </w:r>
            <w:r w:rsidR="000E27F2" w:rsidRPr="009C6899">
              <w:rPr>
                <w:rFonts w:ascii="Book Antiqua" w:hAnsi="Book Antiqua"/>
                <w:noProof/>
                <w:webHidden/>
              </w:rPr>
              <w:fldChar w:fldCharType="end"/>
            </w:r>
          </w:hyperlink>
        </w:p>
        <w:p w14:paraId="7C928DC7" w14:textId="4B826FDD"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56" w:history="1">
            <w:r w:rsidR="000E27F2" w:rsidRPr="009C6899">
              <w:rPr>
                <w:rStyle w:val="Hyperlink"/>
                <w:rFonts w:ascii="Book Antiqua" w:hAnsi="Book Antiqua"/>
                <w:noProof/>
              </w:rPr>
              <w:t>2.1.3</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Additional responsibilities related to tasks during activity cycle (see list of processes in section 4):</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22</w:t>
            </w:r>
            <w:r w:rsidR="000E27F2" w:rsidRPr="009C6899">
              <w:rPr>
                <w:rFonts w:ascii="Book Antiqua" w:hAnsi="Book Antiqua"/>
                <w:noProof/>
                <w:webHidden/>
              </w:rPr>
              <w:fldChar w:fldCharType="end"/>
            </w:r>
          </w:hyperlink>
        </w:p>
        <w:p w14:paraId="1D55F8D7" w14:textId="6755147A"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57" w:history="1">
            <w:r w:rsidR="000E27F2" w:rsidRPr="009C6899">
              <w:rPr>
                <w:rStyle w:val="Hyperlink"/>
                <w:rFonts w:ascii="Book Antiqua" w:hAnsi="Book Antiqua"/>
                <w:noProof/>
              </w:rPr>
              <w:t>2.1.4</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Composition</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22</w:t>
            </w:r>
            <w:r w:rsidR="000E27F2" w:rsidRPr="009C6899">
              <w:rPr>
                <w:rFonts w:ascii="Book Antiqua" w:hAnsi="Book Antiqua"/>
                <w:noProof/>
                <w:webHidden/>
              </w:rPr>
              <w:fldChar w:fldCharType="end"/>
            </w:r>
          </w:hyperlink>
        </w:p>
        <w:p w14:paraId="0638192A" w14:textId="2C01FE7F"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58" w:history="1">
            <w:r w:rsidR="000E27F2" w:rsidRPr="009C6899">
              <w:rPr>
                <w:rStyle w:val="Hyperlink"/>
                <w:rFonts w:ascii="Book Antiqua" w:hAnsi="Book Antiqua"/>
                <w:noProof/>
              </w:rPr>
              <w:t>2.1.5</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Decision-making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23</w:t>
            </w:r>
            <w:r w:rsidR="000E27F2" w:rsidRPr="009C6899">
              <w:rPr>
                <w:rFonts w:ascii="Book Antiqua" w:hAnsi="Book Antiqua"/>
                <w:noProof/>
                <w:webHidden/>
              </w:rPr>
              <w:fldChar w:fldCharType="end"/>
            </w:r>
          </w:hyperlink>
        </w:p>
        <w:p w14:paraId="312A178E" w14:textId="5EAAFE60" w:rsidR="000E27F2" w:rsidRPr="009C6899" w:rsidRDefault="00000000" w:rsidP="000E27F2">
          <w:pPr>
            <w:pStyle w:val="TOC1"/>
            <w:rPr>
              <w:rFonts w:ascii="Book Antiqua" w:eastAsiaTheme="minorEastAsia" w:hAnsi="Book Antiqua"/>
              <w:noProof/>
              <w:kern w:val="2"/>
              <w:lang w:val="en-US"/>
            </w:rPr>
          </w:pPr>
          <w:hyperlink w:anchor="_Toc134529859" w:history="1">
            <w:r w:rsidR="000E27F2" w:rsidRPr="009C6899">
              <w:rPr>
                <w:rStyle w:val="Hyperlink"/>
                <w:rFonts w:ascii="Book Antiqua" w:hAnsi="Book Antiqua"/>
                <w:noProof/>
              </w:rPr>
              <w:t>3. Technical committee (TC)</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_Toc134529859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23</w:t>
            </w:r>
            <w:r w:rsidR="000E27F2" w:rsidRPr="009C6899">
              <w:rPr>
                <w:rFonts w:ascii="Book Antiqua" w:hAnsi="Book Antiqua"/>
                <w:noProof/>
                <w:webHidden/>
              </w:rPr>
              <w:fldChar w:fldCharType="end"/>
            </w:r>
          </w:hyperlink>
        </w:p>
        <w:p w14:paraId="36D67E60" w14:textId="72A5FDFC"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0" w:history="1">
            <w:r w:rsidR="000E27F2" w:rsidRPr="009C6899">
              <w:rPr>
                <w:rStyle w:val="Hyperlink"/>
                <w:rFonts w:ascii="Book Antiqua" w:hAnsi="Book Antiqua"/>
                <w:noProof/>
              </w:rPr>
              <w:t>3.1.1</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Mandate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_Toc134529860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23</w:t>
            </w:r>
            <w:r w:rsidR="000E27F2" w:rsidRPr="009C6899">
              <w:rPr>
                <w:rFonts w:ascii="Book Antiqua" w:hAnsi="Book Antiqua"/>
                <w:noProof/>
                <w:webHidden/>
              </w:rPr>
              <w:fldChar w:fldCharType="end"/>
            </w:r>
          </w:hyperlink>
        </w:p>
        <w:p w14:paraId="5DBAEFE8" w14:textId="0FCAA76D"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1" w:history="1">
            <w:r w:rsidR="000E27F2" w:rsidRPr="009C6899">
              <w:rPr>
                <w:rStyle w:val="Hyperlink"/>
                <w:rFonts w:ascii="Book Antiqua" w:hAnsi="Book Antiqua"/>
                <w:noProof/>
              </w:rPr>
              <w:t>3.1.2</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Main responsibilities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_Toc134529861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23</w:t>
            </w:r>
            <w:r w:rsidR="000E27F2" w:rsidRPr="009C6899">
              <w:rPr>
                <w:rFonts w:ascii="Book Antiqua" w:hAnsi="Book Antiqua"/>
                <w:noProof/>
                <w:webHidden/>
              </w:rPr>
              <w:fldChar w:fldCharType="end"/>
            </w:r>
          </w:hyperlink>
        </w:p>
        <w:p w14:paraId="6792789C" w14:textId="42DE2FC9"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2" w:history="1">
            <w:r w:rsidR="000E27F2" w:rsidRPr="009C6899">
              <w:rPr>
                <w:rStyle w:val="Hyperlink"/>
                <w:rFonts w:ascii="Book Antiqua" w:hAnsi="Book Antiqua"/>
                <w:noProof/>
              </w:rPr>
              <w:t>3.1.3</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Additional tasks during activity cycle (see list of processes in section 4):</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_Toc134529862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23</w:t>
            </w:r>
            <w:r w:rsidR="000E27F2" w:rsidRPr="009C6899">
              <w:rPr>
                <w:rFonts w:ascii="Book Antiqua" w:hAnsi="Book Antiqua"/>
                <w:noProof/>
                <w:webHidden/>
              </w:rPr>
              <w:fldChar w:fldCharType="end"/>
            </w:r>
          </w:hyperlink>
        </w:p>
        <w:p w14:paraId="7929F6FF" w14:textId="237024CD"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3" w:history="1">
            <w:r w:rsidR="000E27F2" w:rsidRPr="009C6899">
              <w:rPr>
                <w:rStyle w:val="Hyperlink"/>
                <w:rFonts w:ascii="Book Antiqua" w:hAnsi="Book Antiqua"/>
                <w:noProof/>
              </w:rPr>
              <w:t>3.1.4</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Composition</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_Toc134529863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59F59E47" w14:textId="281D8A72"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4" w:history="1">
            <w:r w:rsidR="000E27F2" w:rsidRPr="009C6899">
              <w:rPr>
                <w:rStyle w:val="Hyperlink"/>
                <w:rFonts w:ascii="Book Antiqua" w:hAnsi="Book Antiqua"/>
                <w:noProof/>
              </w:rPr>
              <w:t>3.1.5</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Decision-making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_Toc134529864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3EC5FD8F" w14:textId="0E5B4DA7" w:rsidR="000E27F2" w:rsidRPr="009C6899" w:rsidRDefault="00000000" w:rsidP="000E27F2">
          <w:pPr>
            <w:pStyle w:val="TOC1"/>
            <w:rPr>
              <w:rFonts w:ascii="Book Antiqua" w:eastAsiaTheme="minorEastAsia" w:hAnsi="Book Antiqua"/>
              <w:noProof/>
              <w:kern w:val="2"/>
              <w:lang w:val="en-US"/>
            </w:rPr>
          </w:pPr>
          <w:hyperlink w:anchor="_Toc134529865" w:history="1">
            <w:r w:rsidR="000E27F2" w:rsidRPr="009C6899">
              <w:rPr>
                <w:rStyle w:val="Hyperlink"/>
                <w:rFonts w:ascii="Book Antiqua" w:hAnsi="Book Antiqua"/>
                <w:noProof/>
              </w:rPr>
              <w:t>4. SCF Administrator</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_Toc134529865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4C9D22C7" w14:textId="658E0893"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6" w:history="1">
            <w:r w:rsidR="000E27F2" w:rsidRPr="009C6899">
              <w:rPr>
                <w:rStyle w:val="Hyperlink"/>
                <w:rFonts w:ascii="Book Antiqua" w:hAnsi="Book Antiqua"/>
                <w:noProof/>
              </w:rPr>
              <w:t>4.1.1</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Mandate</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_Toc134529866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434BFF3D" w14:textId="031E7D85"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7" w:history="1">
            <w:r w:rsidR="000E27F2" w:rsidRPr="009C6899">
              <w:rPr>
                <w:rStyle w:val="Hyperlink"/>
                <w:rFonts w:ascii="Book Antiqua" w:hAnsi="Book Antiqua"/>
                <w:noProof/>
              </w:rPr>
              <w:t>4.1.2</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Main responsibilities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_Toc134529867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558BA3EC" w14:textId="2971892F"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8" w:history="1">
            <w:r w:rsidR="000E27F2" w:rsidRPr="009C6899">
              <w:rPr>
                <w:rStyle w:val="Hyperlink"/>
                <w:rFonts w:ascii="Book Antiqua" w:hAnsi="Book Antiqua"/>
                <w:noProof/>
              </w:rPr>
              <w:t>4.1.3</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Tasks during activity cycle (see list of processes in section 4):</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_Toc134529868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24</w:t>
            </w:r>
            <w:r w:rsidR="000E27F2" w:rsidRPr="009C6899">
              <w:rPr>
                <w:rFonts w:ascii="Book Antiqua" w:hAnsi="Book Antiqua"/>
                <w:noProof/>
                <w:webHidden/>
              </w:rPr>
              <w:fldChar w:fldCharType="end"/>
            </w:r>
          </w:hyperlink>
        </w:p>
        <w:p w14:paraId="691C69A0" w14:textId="3D5C9F91"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69" w:history="1">
            <w:r w:rsidR="000E27F2" w:rsidRPr="009C6899">
              <w:rPr>
                <w:rStyle w:val="Hyperlink"/>
                <w:rFonts w:ascii="Book Antiqua" w:hAnsi="Book Antiqua"/>
                <w:noProof/>
              </w:rPr>
              <w:t>4.1.4</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Composition</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_Toc134529869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25</w:t>
            </w:r>
            <w:r w:rsidR="000E27F2" w:rsidRPr="009C6899">
              <w:rPr>
                <w:rFonts w:ascii="Book Antiqua" w:hAnsi="Book Antiqua"/>
                <w:noProof/>
                <w:webHidden/>
              </w:rPr>
              <w:fldChar w:fldCharType="end"/>
            </w:r>
          </w:hyperlink>
        </w:p>
        <w:p w14:paraId="020D179D" w14:textId="328C187F" w:rsidR="000E27F2" w:rsidRPr="009C6899" w:rsidRDefault="00000000">
          <w:pPr>
            <w:pStyle w:val="TOC3"/>
            <w:tabs>
              <w:tab w:val="left" w:pos="1320"/>
              <w:tab w:val="right" w:leader="dot" w:pos="9089"/>
            </w:tabs>
            <w:rPr>
              <w:rFonts w:ascii="Book Antiqua" w:eastAsiaTheme="minorEastAsia" w:hAnsi="Book Antiqua"/>
              <w:noProof/>
              <w:kern w:val="2"/>
              <w:lang w:val="en-US"/>
            </w:rPr>
          </w:pPr>
          <w:hyperlink w:anchor="_Toc134529870" w:history="1">
            <w:r w:rsidR="000E27F2" w:rsidRPr="009C6899">
              <w:rPr>
                <w:rStyle w:val="Hyperlink"/>
                <w:rFonts w:ascii="Book Antiqua" w:hAnsi="Book Antiqua"/>
                <w:noProof/>
              </w:rPr>
              <w:t>4.1.5</w:t>
            </w:r>
            <w:r w:rsidR="000E27F2" w:rsidRPr="009C6899">
              <w:rPr>
                <w:rFonts w:ascii="Book Antiqua" w:eastAsiaTheme="minorEastAsia" w:hAnsi="Book Antiqua"/>
                <w:noProof/>
                <w:kern w:val="2"/>
                <w:lang w:val="en-US"/>
              </w:rPr>
              <w:tab/>
            </w:r>
            <w:r w:rsidR="000E27F2" w:rsidRPr="009C6899">
              <w:rPr>
                <w:rStyle w:val="Hyperlink"/>
                <w:rFonts w:ascii="Book Antiqua" w:hAnsi="Book Antiqua"/>
                <w:noProof/>
              </w:rPr>
              <w:t>Decision-making process</w:t>
            </w:r>
            <w:r w:rsidR="000E27F2" w:rsidRPr="009C6899">
              <w:rPr>
                <w:rFonts w:ascii="Book Antiqua" w:hAnsi="Book Antiqua"/>
                <w:noProof/>
                <w:webHidden/>
              </w:rPr>
              <w:tab/>
            </w:r>
            <w:r w:rsidR="000E27F2" w:rsidRPr="009C6899">
              <w:rPr>
                <w:rFonts w:ascii="Book Antiqua" w:hAnsi="Book Antiqua"/>
                <w:noProof/>
                <w:webHidden/>
              </w:rPr>
              <w:fldChar w:fldCharType="begin"/>
            </w:r>
            <w:r w:rsidR="000E27F2" w:rsidRPr="009C6899">
              <w:rPr>
                <w:rFonts w:ascii="Book Antiqua" w:hAnsi="Book Antiqua"/>
                <w:noProof/>
                <w:webHidden/>
              </w:rPr>
              <w:instrText xml:space="preserve"> PAGEREF _Toc134529870 \h </w:instrText>
            </w:r>
            <w:r w:rsidR="000E27F2" w:rsidRPr="009C6899">
              <w:rPr>
                <w:rFonts w:ascii="Book Antiqua" w:hAnsi="Book Antiqua"/>
                <w:noProof/>
                <w:webHidden/>
              </w:rPr>
            </w:r>
            <w:r w:rsidR="000E27F2" w:rsidRPr="009C6899">
              <w:rPr>
                <w:rFonts w:ascii="Book Antiqua" w:hAnsi="Book Antiqua"/>
                <w:noProof/>
                <w:webHidden/>
              </w:rPr>
              <w:fldChar w:fldCharType="separate"/>
            </w:r>
            <w:r w:rsidR="0002396D">
              <w:rPr>
                <w:rFonts w:ascii="Book Antiqua" w:hAnsi="Book Antiqua"/>
                <w:noProof/>
                <w:webHidden/>
              </w:rPr>
              <w:t>25</w:t>
            </w:r>
            <w:r w:rsidR="000E27F2" w:rsidRPr="009C6899">
              <w:rPr>
                <w:rFonts w:ascii="Book Antiqua" w:hAnsi="Book Antiqua"/>
                <w:noProof/>
                <w:webHidden/>
              </w:rPr>
              <w:fldChar w:fldCharType="end"/>
            </w:r>
          </w:hyperlink>
        </w:p>
        <w:p w14:paraId="0DB84A09" w14:textId="4B4F9882" w:rsidR="00C31873" w:rsidRPr="009C6899" w:rsidRDefault="00C31873">
          <w:pPr>
            <w:rPr>
              <w:rFonts w:ascii="Book Antiqua" w:hAnsi="Book Antiqua"/>
            </w:rPr>
          </w:pPr>
          <w:r w:rsidRPr="009C6899">
            <w:rPr>
              <w:rFonts w:ascii="Book Antiqua" w:hAnsi="Book Antiqua"/>
              <w:b/>
              <w:bCs/>
              <w:noProof/>
            </w:rPr>
            <w:fldChar w:fldCharType="end"/>
          </w:r>
        </w:p>
      </w:sdtContent>
    </w:sdt>
    <w:p w14:paraId="36A02D00" w14:textId="77777777" w:rsidR="0094120B" w:rsidRPr="009C6899" w:rsidRDefault="0094120B" w:rsidP="00270913">
      <w:pPr>
        <w:ind w:left="360"/>
        <w:rPr>
          <w:rFonts w:ascii="Book Antiqua" w:hAnsi="Book Antiqua"/>
          <w:lang w:val="en-US"/>
        </w:rPr>
        <w:sectPr w:rsidR="0094120B" w:rsidRPr="009C6899" w:rsidSect="0094120B">
          <w:headerReference w:type="default" r:id="rId15"/>
          <w:pgSz w:w="11906" w:h="16838" w:code="9"/>
          <w:pgMar w:top="2160" w:right="1361" w:bottom="1134" w:left="1446" w:header="709" w:footer="284" w:gutter="0"/>
          <w:pgNumType w:fmt="lowerRoman"/>
          <w:cols w:space="708"/>
          <w:docGrid w:linePitch="360"/>
        </w:sectPr>
      </w:pPr>
    </w:p>
    <w:tbl>
      <w:tblPr>
        <w:tblStyle w:val="TableGrid"/>
        <w:tblW w:w="0" w:type="auto"/>
        <w:tblLook w:val="04A0" w:firstRow="1" w:lastRow="0" w:firstColumn="1" w:lastColumn="0" w:noHBand="0" w:noVBand="1"/>
      </w:tblPr>
      <w:tblGrid>
        <w:gridCol w:w="1071"/>
        <w:gridCol w:w="1415"/>
      </w:tblGrid>
      <w:tr w:rsidR="00510D3D" w:rsidRPr="009C6899" w14:paraId="466020DB" w14:textId="77777777" w:rsidTr="5E031D3A">
        <w:tc>
          <w:tcPr>
            <w:tcW w:w="1071" w:type="dxa"/>
          </w:tcPr>
          <w:p w14:paraId="6447E970" w14:textId="77777777" w:rsidR="00510D3D" w:rsidRPr="009C6899" w:rsidRDefault="00510D3D" w:rsidP="00007FB6">
            <w:pPr>
              <w:spacing w:before="20" w:after="20"/>
              <w:rPr>
                <w:rFonts w:ascii="Book Antiqua" w:hAnsi="Book Antiqua"/>
              </w:rPr>
            </w:pPr>
            <w:r w:rsidRPr="009C6899">
              <w:rPr>
                <w:rFonts w:ascii="Book Antiqua" w:hAnsi="Book Antiqua"/>
              </w:rPr>
              <w:lastRenderedPageBreak/>
              <w:t>Version</w:t>
            </w:r>
          </w:p>
        </w:tc>
        <w:tc>
          <w:tcPr>
            <w:tcW w:w="1415" w:type="dxa"/>
          </w:tcPr>
          <w:p w14:paraId="35D34BA6" w14:textId="77777777" w:rsidR="00510D3D" w:rsidRPr="009C6899" w:rsidRDefault="00510D3D" w:rsidP="00007FB6">
            <w:pPr>
              <w:spacing w:before="20" w:after="20"/>
              <w:rPr>
                <w:rFonts w:ascii="Book Antiqua" w:hAnsi="Book Antiqua"/>
              </w:rPr>
            </w:pPr>
            <w:r w:rsidRPr="009C6899">
              <w:rPr>
                <w:rFonts w:ascii="Book Antiqua" w:hAnsi="Book Antiqua"/>
              </w:rPr>
              <w:t>Date</w:t>
            </w:r>
          </w:p>
        </w:tc>
      </w:tr>
      <w:tr w:rsidR="00510D3D" w:rsidRPr="009C6899" w14:paraId="4630BCAA" w14:textId="77777777" w:rsidTr="00E56AB7">
        <w:trPr>
          <w:trHeight w:val="360"/>
        </w:trPr>
        <w:tc>
          <w:tcPr>
            <w:tcW w:w="1071" w:type="dxa"/>
          </w:tcPr>
          <w:p w14:paraId="70D95463" w14:textId="2C6498E3" w:rsidR="00510D3D" w:rsidRPr="009C6899" w:rsidRDefault="00BE5F94" w:rsidP="00007FB6">
            <w:pPr>
              <w:spacing w:before="20" w:after="20"/>
              <w:rPr>
                <w:rFonts w:ascii="Book Antiqua" w:hAnsi="Book Antiqua"/>
              </w:rPr>
            </w:pPr>
            <w:r w:rsidRPr="009C6899">
              <w:rPr>
                <w:rFonts w:ascii="Book Antiqua" w:hAnsi="Book Antiqua"/>
              </w:rPr>
              <w:t>1.0</w:t>
            </w:r>
          </w:p>
        </w:tc>
        <w:tc>
          <w:tcPr>
            <w:tcW w:w="1415" w:type="dxa"/>
          </w:tcPr>
          <w:p w14:paraId="5C874A35" w14:textId="0B3CC267" w:rsidR="00510D3D" w:rsidRPr="009C6899" w:rsidRDefault="003577AC" w:rsidP="00007FB6">
            <w:pPr>
              <w:spacing w:before="20" w:after="20"/>
              <w:rPr>
                <w:rFonts w:ascii="Book Antiqua" w:hAnsi="Book Antiqua"/>
              </w:rPr>
            </w:pPr>
            <w:r w:rsidRPr="009C6899">
              <w:rPr>
                <w:rFonts w:ascii="Book Antiqua" w:hAnsi="Book Antiqua"/>
              </w:rPr>
              <w:t>06</w:t>
            </w:r>
            <w:r w:rsidR="05793916" w:rsidRPr="009C6899">
              <w:rPr>
                <w:rFonts w:ascii="Book Antiqua" w:hAnsi="Book Antiqua"/>
              </w:rPr>
              <w:t>/</w:t>
            </w:r>
            <w:r w:rsidR="001940DC" w:rsidRPr="009C6899">
              <w:rPr>
                <w:rFonts w:ascii="Book Antiqua" w:hAnsi="Book Antiqua"/>
              </w:rPr>
              <w:t>04</w:t>
            </w:r>
            <w:r w:rsidR="00510D3D" w:rsidRPr="009C6899">
              <w:rPr>
                <w:rFonts w:ascii="Book Antiqua" w:hAnsi="Book Antiqua"/>
              </w:rPr>
              <w:t>/</w:t>
            </w:r>
            <w:r w:rsidR="075282A5" w:rsidRPr="009C6899">
              <w:rPr>
                <w:rFonts w:ascii="Book Antiqua" w:hAnsi="Book Antiqua"/>
              </w:rPr>
              <w:t>2023</w:t>
            </w:r>
          </w:p>
        </w:tc>
      </w:tr>
    </w:tbl>
    <w:p w14:paraId="4F422E22" w14:textId="1751B02D" w:rsidR="00C70ECF" w:rsidRPr="009C6899" w:rsidRDefault="00BE6330" w:rsidP="00BE6330">
      <w:pPr>
        <w:pStyle w:val="Heading1"/>
        <w:rPr>
          <w:rFonts w:ascii="Book Antiqua" w:hAnsi="Book Antiqua"/>
          <w:lang w:val="en-US"/>
        </w:rPr>
      </w:pPr>
      <w:bookmarkStart w:id="2" w:name="_Toc134529816"/>
      <w:r w:rsidRPr="009C6899">
        <w:rPr>
          <w:rFonts w:ascii="Book Antiqua" w:hAnsi="Book Antiqua"/>
          <w:lang w:val="en-US"/>
        </w:rPr>
        <w:t>Intro</w:t>
      </w:r>
      <w:r w:rsidR="00C076C2" w:rsidRPr="009C6899">
        <w:rPr>
          <w:rFonts w:ascii="Book Antiqua" w:hAnsi="Book Antiqua"/>
          <w:lang w:val="en-US"/>
        </w:rPr>
        <w:t>duction</w:t>
      </w:r>
      <w:bookmarkEnd w:id="1"/>
      <w:bookmarkEnd w:id="2"/>
    </w:p>
    <w:p w14:paraId="0DF205D9" w14:textId="3888DF7A" w:rsidR="00FF1736" w:rsidRPr="009C6899" w:rsidRDefault="00FF1736" w:rsidP="00C35137">
      <w:pPr>
        <w:jc w:val="both"/>
        <w:rPr>
          <w:rFonts w:ascii="Book Antiqua" w:hAnsi="Book Antiqua"/>
          <w:lang w:val="en-US"/>
        </w:rPr>
      </w:pPr>
      <w:r w:rsidRPr="009C6899">
        <w:rPr>
          <w:rFonts w:ascii="Book Antiqua" w:hAnsi="Book Antiqua"/>
          <w:lang w:val="en-US"/>
        </w:rPr>
        <w:t xml:space="preserve">This </w:t>
      </w:r>
      <w:r w:rsidR="007043DE" w:rsidRPr="009C6899">
        <w:rPr>
          <w:rFonts w:ascii="Book Antiqua" w:hAnsi="Book Antiqua"/>
          <w:lang w:val="en-US"/>
        </w:rPr>
        <w:t>Program Protocol</w:t>
      </w:r>
      <w:r w:rsidRPr="009C6899">
        <w:rPr>
          <w:rFonts w:ascii="Book Antiqua" w:hAnsi="Book Antiqua"/>
          <w:lang w:val="en-US"/>
        </w:rPr>
        <w:t xml:space="preserve"> outlines the rules and procedures for </w:t>
      </w:r>
      <w:r w:rsidR="000F54DE" w:rsidRPr="009C6899">
        <w:rPr>
          <w:rFonts w:ascii="Book Antiqua" w:hAnsi="Book Antiqua"/>
          <w:lang w:val="en-US"/>
        </w:rPr>
        <w:t>the Standardized Crediting Framework (SCF)</w:t>
      </w:r>
      <w:r w:rsidRPr="009C6899">
        <w:rPr>
          <w:rFonts w:ascii="Book Antiqua" w:hAnsi="Book Antiqua"/>
          <w:lang w:val="en-US"/>
        </w:rPr>
        <w:t xml:space="preserve">. The </w:t>
      </w:r>
      <w:r w:rsidR="000F54DE" w:rsidRPr="009C6899">
        <w:rPr>
          <w:rFonts w:ascii="Book Antiqua" w:hAnsi="Book Antiqua"/>
          <w:lang w:val="en-US"/>
        </w:rPr>
        <w:t xml:space="preserve">SCF is </w:t>
      </w:r>
      <w:r w:rsidR="00DE44C0" w:rsidRPr="009C6899">
        <w:rPr>
          <w:rFonts w:ascii="Book Antiqua" w:hAnsi="Book Antiqua"/>
          <w:lang w:val="en-US"/>
        </w:rPr>
        <w:t>an Article 6 model for energy access projects</w:t>
      </w:r>
      <w:r w:rsidR="00CD7649" w:rsidRPr="009C6899">
        <w:rPr>
          <w:rFonts w:ascii="Book Antiqua" w:hAnsi="Book Antiqua"/>
          <w:lang w:val="en-US"/>
        </w:rPr>
        <w:t xml:space="preserve"> </w:t>
      </w:r>
      <w:r w:rsidR="00DE44C0" w:rsidRPr="009C6899">
        <w:rPr>
          <w:rFonts w:ascii="Book Antiqua" w:hAnsi="Book Antiqua"/>
          <w:lang w:val="en-US"/>
        </w:rPr>
        <w:t>and</w:t>
      </w:r>
      <w:r w:rsidR="00E91262" w:rsidRPr="009C6899">
        <w:rPr>
          <w:rFonts w:ascii="Book Antiqua" w:hAnsi="Book Antiqua"/>
          <w:lang w:val="en-US"/>
        </w:rPr>
        <w:t xml:space="preserve"> </w:t>
      </w:r>
      <w:r w:rsidR="00CD7649" w:rsidRPr="009C6899">
        <w:rPr>
          <w:rFonts w:ascii="Book Antiqua" w:hAnsi="Book Antiqua"/>
          <w:lang w:val="en-US"/>
        </w:rPr>
        <w:t>provide</w:t>
      </w:r>
      <w:r w:rsidRPr="009C6899">
        <w:rPr>
          <w:rFonts w:ascii="Book Antiqua" w:hAnsi="Book Antiqua"/>
          <w:lang w:val="en-US"/>
        </w:rPr>
        <w:t xml:space="preserve">s the foundation, </w:t>
      </w:r>
      <w:r w:rsidR="001E0DE6" w:rsidRPr="009C6899">
        <w:rPr>
          <w:rFonts w:ascii="Book Antiqua" w:hAnsi="Book Antiqua"/>
          <w:lang w:val="en-US"/>
        </w:rPr>
        <w:t>procedures,</w:t>
      </w:r>
      <w:r w:rsidRPr="009C6899">
        <w:rPr>
          <w:rFonts w:ascii="Book Antiqua" w:hAnsi="Book Antiqua"/>
          <w:lang w:val="en-US"/>
        </w:rPr>
        <w:t xml:space="preserve"> and governance to support Rwanda's </w:t>
      </w:r>
      <w:r w:rsidR="00FD7641" w:rsidRPr="009C6899">
        <w:rPr>
          <w:rFonts w:ascii="Book Antiqua" w:hAnsi="Book Antiqua"/>
          <w:lang w:val="en-US"/>
        </w:rPr>
        <w:t>engagement in</w:t>
      </w:r>
      <w:r w:rsidRPr="009C6899">
        <w:rPr>
          <w:rFonts w:ascii="Book Antiqua" w:hAnsi="Book Antiqua"/>
          <w:lang w:val="en-US"/>
        </w:rPr>
        <w:t xml:space="preserve"> Article 6 of the Paris Agreement and results-based climate finance. Specifically, </w:t>
      </w:r>
      <w:r w:rsidR="00884B24" w:rsidRPr="009C6899">
        <w:rPr>
          <w:rFonts w:ascii="Book Antiqua" w:hAnsi="Book Antiqua"/>
          <w:lang w:val="en-US"/>
        </w:rPr>
        <w:t xml:space="preserve">the </w:t>
      </w:r>
      <w:r w:rsidR="00C413F3" w:rsidRPr="009C6899">
        <w:rPr>
          <w:rFonts w:ascii="Book Antiqua" w:hAnsi="Book Antiqua"/>
          <w:lang w:val="en-US"/>
        </w:rPr>
        <w:t>SCF</w:t>
      </w:r>
      <w:r w:rsidRPr="009C6899">
        <w:rPr>
          <w:rFonts w:ascii="Book Antiqua" w:hAnsi="Book Antiqua"/>
          <w:lang w:val="en-US"/>
        </w:rPr>
        <w:t xml:space="preserve"> focuses on capacity building, </w:t>
      </w:r>
      <w:r w:rsidR="001E0DE6" w:rsidRPr="009C6899">
        <w:rPr>
          <w:rFonts w:ascii="Book Antiqua" w:hAnsi="Book Antiqua"/>
          <w:lang w:val="en-US"/>
        </w:rPr>
        <w:t>rules,</w:t>
      </w:r>
      <w:r w:rsidRPr="009C6899">
        <w:rPr>
          <w:rFonts w:ascii="Book Antiqua" w:hAnsi="Book Antiqua"/>
          <w:lang w:val="en-US"/>
        </w:rPr>
        <w:t xml:space="preserve"> and procedures for </w:t>
      </w:r>
      <w:r w:rsidR="005F0152" w:rsidRPr="009C6899">
        <w:rPr>
          <w:rFonts w:ascii="Book Antiqua" w:hAnsi="Book Antiqua"/>
          <w:lang w:val="en-US"/>
        </w:rPr>
        <w:t>generating “mitigation outcomes”</w:t>
      </w:r>
      <w:r w:rsidR="00D65900" w:rsidRPr="009C6899">
        <w:rPr>
          <w:rFonts w:ascii="Book Antiqua" w:hAnsi="Book Antiqua"/>
          <w:lang w:val="en-US"/>
        </w:rPr>
        <w:t xml:space="preserve"> based on </w:t>
      </w:r>
      <w:r w:rsidRPr="009C6899">
        <w:rPr>
          <w:rFonts w:ascii="Book Antiqua" w:hAnsi="Book Antiqua"/>
          <w:lang w:val="en-US"/>
        </w:rPr>
        <w:t>energy access activities</w:t>
      </w:r>
      <w:r w:rsidR="00036348" w:rsidRPr="009C6899">
        <w:rPr>
          <w:rFonts w:ascii="Book Antiqua" w:hAnsi="Book Antiqua"/>
          <w:lang w:val="en-US"/>
        </w:rPr>
        <w:t xml:space="preserve"> (</w:t>
      </w:r>
      <w:r w:rsidR="001E0DE6" w:rsidRPr="009C6899">
        <w:rPr>
          <w:rFonts w:ascii="Book Antiqua" w:hAnsi="Book Antiqua"/>
          <w:lang w:val="en-US"/>
        </w:rPr>
        <w:t>i.e.,</w:t>
      </w:r>
      <w:r w:rsidR="00036348" w:rsidRPr="009C6899">
        <w:rPr>
          <w:rFonts w:ascii="Book Antiqua" w:hAnsi="Book Antiqua"/>
          <w:lang w:val="en-US"/>
        </w:rPr>
        <w:t xml:space="preserve"> projects, programs or other)</w:t>
      </w:r>
      <w:r w:rsidRPr="009C6899">
        <w:rPr>
          <w:rFonts w:ascii="Book Antiqua" w:hAnsi="Book Antiqua"/>
          <w:lang w:val="en-US"/>
        </w:rPr>
        <w:t xml:space="preserve">. </w:t>
      </w:r>
      <w:r w:rsidR="003632A5" w:rsidRPr="009C6899">
        <w:rPr>
          <w:rFonts w:ascii="Book Antiqua" w:hAnsi="Book Antiqua"/>
          <w:lang w:val="en-US"/>
        </w:rPr>
        <w:t>The institutions, procedures and experience could then be b</w:t>
      </w:r>
      <w:r w:rsidR="005F0152" w:rsidRPr="009C6899">
        <w:rPr>
          <w:rFonts w:ascii="Book Antiqua" w:hAnsi="Book Antiqua"/>
          <w:lang w:val="en-US"/>
        </w:rPr>
        <w:t>roadened as part of Rwanda’s overall Article 6 engagement strategy, which would include a wide range of other sectors.</w:t>
      </w:r>
      <w:r w:rsidRPr="009C6899">
        <w:rPr>
          <w:rFonts w:ascii="Book Antiqua" w:hAnsi="Book Antiqua"/>
          <w:lang w:val="en-US"/>
        </w:rPr>
        <w:t xml:space="preserve"> </w:t>
      </w:r>
    </w:p>
    <w:p w14:paraId="47574D66" w14:textId="2FE2A9AA" w:rsidR="00E56F9F" w:rsidRPr="009C6899" w:rsidRDefault="00E56F9F" w:rsidP="00C35137">
      <w:pPr>
        <w:jc w:val="both"/>
        <w:rPr>
          <w:rFonts w:ascii="Book Antiqua" w:hAnsi="Book Antiqua"/>
          <w:lang w:val="en-US"/>
        </w:rPr>
      </w:pPr>
      <w:r w:rsidRPr="009C6899">
        <w:rPr>
          <w:rFonts w:ascii="Book Antiqua" w:hAnsi="Book Antiqua"/>
          <w:lang w:val="en-US"/>
        </w:rPr>
        <w:t>Most sections</w:t>
      </w:r>
      <w:r w:rsidR="008F36F7" w:rsidRPr="009C6899">
        <w:rPr>
          <w:rFonts w:ascii="Book Antiqua" w:hAnsi="Book Antiqua"/>
          <w:lang w:val="en-US"/>
        </w:rPr>
        <w:t xml:space="preserve"> of </w:t>
      </w:r>
      <w:r w:rsidR="007043DE" w:rsidRPr="009C6899">
        <w:rPr>
          <w:rFonts w:ascii="Book Antiqua" w:hAnsi="Book Antiqua"/>
          <w:lang w:val="en-US"/>
        </w:rPr>
        <w:t xml:space="preserve">this </w:t>
      </w:r>
      <w:r w:rsidR="005A1F65" w:rsidRPr="009C6899">
        <w:rPr>
          <w:rFonts w:ascii="Book Antiqua" w:hAnsi="Book Antiqua"/>
          <w:lang w:val="en-US"/>
        </w:rPr>
        <w:t>Program Protocol</w:t>
      </w:r>
      <w:r w:rsidRPr="009C6899">
        <w:rPr>
          <w:rFonts w:ascii="Book Antiqua" w:hAnsi="Book Antiqua"/>
          <w:lang w:val="en-US"/>
        </w:rPr>
        <w:t xml:space="preserve"> include two parts: </w:t>
      </w:r>
    </w:p>
    <w:p w14:paraId="74270646" w14:textId="1738BD5F" w:rsidR="00E56F9F" w:rsidRPr="009C6899" w:rsidRDefault="007043DE" w:rsidP="00C728F5">
      <w:pPr>
        <w:pStyle w:val="ListBullet"/>
        <w:ind w:left="720"/>
        <w:jc w:val="both"/>
        <w:rPr>
          <w:rFonts w:ascii="Book Antiqua" w:hAnsi="Book Antiqua"/>
          <w:lang w:val="en-US"/>
        </w:rPr>
      </w:pPr>
      <w:r w:rsidRPr="009C6899">
        <w:rPr>
          <w:rFonts w:ascii="Book Antiqua" w:hAnsi="Book Antiqua"/>
          <w:lang w:val="en-US"/>
        </w:rPr>
        <w:t xml:space="preserve">The </w:t>
      </w:r>
      <w:r w:rsidR="645FB66C" w:rsidRPr="009C6899">
        <w:rPr>
          <w:rFonts w:ascii="Book Antiqua" w:hAnsi="Book Antiqua"/>
          <w:lang w:val="en-US"/>
        </w:rPr>
        <w:t xml:space="preserve">actual rules for the </w:t>
      </w:r>
      <w:r w:rsidR="00C413F3" w:rsidRPr="009C6899">
        <w:rPr>
          <w:rFonts w:ascii="Book Antiqua" w:hAnsi="Book Antiqua"/>
          <w:lang w:val="en-US"/>
        </w:rPr>
        <w:t>SCF</w:t>
      </w:r>
      <w:r w:rsidRPr="009C6899">
        <w:rPr>
          <w:rFonts w:ascii="Book Antiqua" w:hAnsi="Book Antiqua"/>
          <w:lang w:val="en-US"/>
        </w:rPr>
        <w:t xml:space="preserve"> </w:t>
      </w:r>
      <w:r w:rsidR="004800CA" w:rsidRPr="009C6899">
        <w:rPr>
          <w:rFonts w:ascii="Book Antiqua" w:hAnsi="Book Antiqua"/>
          <w:lang w:val="en-US"/>
        </w:rPr>
        <w:t>rollout</w:t>
      </w:r>
      <w:r w:rsidR="140500CE" w:rsidRPr="009C6899">
        <w:rPr>
          <w:rFonts w:ascii="Book Antiqua" w:hAnsi="Book Antiqua"/>
          <w:lang w:val="en-US"/>
        </w:rPr>
        <w:t xml:space="preserve">, which are in standard black </w:t>
      </w:r>
      <w:r w:rsidR="00BC6E8C" w:rsidRPr="009C6899">
        <w:rPr>
          <w:rFonts w:ascii="Book Antiqua" w:hAnsi="Book Antiqua"/>
          <w:lang w:val="en-US"/>
        </w:rPr>
        <w:t>text.</w:t>
      </w:r>
    </w:p>
    <w:p w14:paraId="70A6AA0C" w14:textId="758D5D7A" w:rsidR="00970971" w:rsidRPr="009C6899" w:rsidRDefault="007043DE" w:rsidP="00D242C3">
      <w:pPr>
        <w:pStyle w:val="ListBullet"/>
        <w:ind w:left="720"/>
        <w:jc w:val="both"/>
        <w:rPr>
          <w:rFonts w:ascii="Book Antiqua" w:hAnsi="Book Antiqua"/>
          <w:lang w:val="en-US"/>
        </w:rPr>
      </w:pPr>
      <w:r w:rsidRPr="009C6899">
        <w:rPr>
          <w:rFonts w:ascii="Book Antiqua" w:hAnsi="Book Antiqua"/>
          <w:lang w:val="en-US"/>
        </w:rPr>
        <w:t xml:space="preserve">An </w:t>
      </w:r>
      <w:r w:rsidR="645FB66C" w:rsidRPr="009C6899">
        <w:rPr>
          <w:rFonts w:ascii="Book Antiqua" w:hAnsi="Book Antiqua"/>
          <w:lang w:val="en-US"/>
        </w:rPr>
        <w:t xml:space="preserve">explanation of the rationale for the rules, </w:t>
      </w:r>
      <w:r w:rsidR="65C5631F" w:rsidRPr="009C6899">
        <w:rPr>
          <w:rFonts w:ascii="Book Antiqua" w:hAnsi="Book Antiqua"/>
          <w:lang w:val="en-US"/>
        </w:rPr>
        <w:t xml:space="preserve">where necessary, </w:t>
      </w:r>
      <w:r w:rsidR="645FB66C" w:rsidRPr="009C6899">
        <w:rPr>
          <w:rFonts w:ascii="Book Antiqua" w:hAnsi="Book Antiqua"/>
          <w:lang w:val="en-US"/>
        </w:rPr>
        <w:t>or other comments on how they were developed</w:t>
      </w:r>
      <w:r w:rsidR="140500CE" w:rsidRPr="009C6899">
        <w:rPr>
          <w:rFonts w:ascii="Book Antiqua" w:hAnsi="Book Antiqua"/>
          <w:lang w:val="en-US"/>
        </w:rPr>
        <w:t xml:space="preserve">, in </w:t>
      </w:r>
      <w:r w:rsidR="7957DE26" w:rsidRPr="009C6899">
        <w:rPr>
          <w:rFonts w:ascii="Book Antiqua" w:hAnsi="Book Antiqua"/>
          <w:i/>
          <w:iCs/>
          <w:lang w:val="en-US"/>
        </w:rPr>
        <w:t xml:space="preserve">indented </w:t>
      </w:r>
      <w:r w:rsidR="140500CE" w:rsidRPr="009C6899">
        <w:rPr>
          <w:rFonts w:ascii="Book Antiqua" w:hAnsi="Book Antiqua"/>
          <w:i/>
          <w:iCs/>
          <w:lang w:val="en-US"/>
        </w:rPr>
        <w:t>black italic text</w:t>
      </w:r>
      <w:r w:rsidR="7D54D501" w:rsidRPr="009C6899">
        <w:rPr>
          <w:rFonts w:ascii="Book Antiqua" w:hAnsi="Book Antiqua"/>
          <w:i/>
          <w:iCs/>
          <w:lang w:val="en-US"/>
        </w:rPr>
        <w:t>.</w:t>
      </w:r>
    </w:p>
    <w:p w14:paraId="5875C891" w14:textId="77777777" w:rsidR="00D242C3" w:rsidRPr="009C6899" w:rsidRDefault="00D242C3" w:rsidP="00D242C3">
      <w:pPr>
        <w:pStyle w:val="ListBullet"/>
        <w:numPr>
          <w:ilvl w:val="0"/>
          <w:numId w:val="0"/>
        </w:numPr>
        <w:ind w:left="360" w:hanging="360"/>
        <w:jc w:val="both"/>
        <w:rPr>
          <w:rFonts w:ascii="Book Antiqua" w:hAnsi="Book Antiqua"/>
          <w:i/>
          <w:iCs/>
          <w:lang w:val="en-US"/>
        </w:rPr>
      </w:pPr>
    </w:p>
    <w:tbl>
      <w:tblPr>
        <w:tblStyle w:val="TableGrid"/>
        <w:tblW w:w="0" w:type="auto"/>
        <w:tblInd w:w="360" w:type="dxa"/>
        <w:tblLook w:val="04A0" w:firstRow="1" w:lastRow="0" w:firstColumn="1" w:lastColumn="0" w:noHBand="0" w:noVBand="1"/>
      </w:tblPr>
      <w:tblGrid>
        <w:gridCol w:w="8729"/>
      </w:tblGrid>
      <w:tr w:rsidR="00D242C3" w:rsidRPr="009C6899" w14:paraId="45229449" w14:textId="77777777" w:rsidTr="007B16C8">
        <w:trPr>
          <w:trHeight w:val="1111"/>
        </w:trPr>
        <w:tc>
          <w:tcPr>
            <w:tcW w:w="9089" w:type="dxa"/>
            <w:vAlign w:val="center"/>
          </w:tcPr>
          <w:p w14:paraId="3B22E7C7" w14:textId="042DF74A" w:rsidR="00D242C3" w:rsidRPr="009C6899" w:rsidRDefault="00D242C3" w:rsidP="007B16C8">
            <w:pPr>
              <w:pStyle w:val="ListBullet"/>
              <w:numPr>
                <w:ilvl w:val="0"/>
                <w:numId w:val="0"/>
              </w:numPr>
              <w:spacing w:before="240"/>
              <w:jc w:val="center"/>
              <w:rPr>
                <w:rFonts w:ascii="Book Antiqua" w:hAnsi="Book Antiqua"/>
                <w:i/>
                <w:iCs/>
                <w:lang w:val="en-US"/>
              </w:rPr>
            </w:pPr>
            <w:r w:rsidRPr="009C6899">
              <w:rPr>
                <w:rFonts w:ascii="Book Antiqua" w:hAnsi="Book Antiqua"/>
                <w:i/>
                <w:iCs/>
                <w:lang w:val="en-US"/>
              </w:rPr>
              <w:t xml:space="preserve">The language used in this document has been designed to match the official terminology of Article 6 of the Paris Agreement. Definitions of key terms are provided in the Glossary in </w:t>
            </w:r>
            <w:r w:rsidR="00BE5E72" w:rsidRPr="009C6899">
              <w:rPr>
                <w:rFonts w:ascii="Book Antiqua" w:hAnsi="Book Antiqua"/>
                <w:i/>
                <w:iCs/>
                <w:lang w:val="en-US"/>
              </w:rPr>
              <w:fldChar w:fldCharType="begin"/>
            </w:r>
            <w:r w:rsidR="00BE5E72" w:rsidRPr="009C6899">
              <w:rPr>
                <w:rFonts w:ascii="Book Antiqua" w:hAnsi="Book Antiqua"/>
                <w:i/>
                <w:iCs/>
                <w:lang w:val="en-US"/>
              </w:rPr>
              <w:instrText xml:space="preserve"> REF _Ref133240619 \r \h </w:instrText>
            </w:r>
            <w:r w:rsidR="009C6899">
              <w:rPr>
                <w:rFonts w:ascii="Book Antiqua" w:hAnsi="Book Antiqua"/>
                <w:i/>
                <w:iCs/>
                <w:lang w:val="en-US"/>
              </w:rPr>
              <w:instrText xml:space="preserve"> \* MERGEFORMAT </w:instrText>
            </w:r>
            <w:r w:rsidR="00BE5E72" w:rsidRPr="009C6899">
              <w:rPr>
                <w:rFonts w:ascii="Book Antiqua" w:hAnsi="Book Antiqua"/>
                <w:i/>
                <w:iCs/>
                <w:lang w:val="en-US"/>
              </w:rPr>
            </w:r>
            <w:r w:rsidR="00BE5E72" w:rsidRPr="009C6899">
              <w:rPr>
                <w:rFonts w:ascii="Book Antiqua" w:hAnsi="Book Antiqua"/>
                <w:i/>
                <w:iCs/>
                <w:lang w:val="en-US"/>
              </w:rPr>
              <w:fldChar w:fldCharType="separate"/>
            </w:r>
            <w:r w:rsidR="00BE5E72" w:rsidRPr="009C6899">
              <w:rPr>
                <w:rFonts w:ascii="Book Antiqua" w:hAnsi="Book Antiqua"/>
                <w:i/>
                <w:iCs/>
                <w:lang w:val="en-US"/>
              </w:rPr>
              <w:t>Annex A</w:t>
            </w:r>
            <w:r w:rsidR="00BE5E72" w:rsidRPr="009C6899">
              <w:rPr>
                <w:rFonts w:ascii="Book Antiqua" w:hAnsi="Book Antiqua"/>
                <w:i/>
                <w:iCs/>
                <w:lang w:val="en-US"/>
              </w:rPr>
              <w:fldChar w:fldCharType="end"/>
            </w:r>
            <w:r w:rsidRPr="009C6899">
              <w:rPr>
                <w:rFonts w:ascii="Book Antiqua" w:hAnsi="Book Antiqua"/>
                <w:i/>
                <w:iCs/>
                <w:lang w:val="en-US"/>
              </w:rPr>
              <w:t>.</w:t>
            </w:r>
          </w:p>
        </w:tc>
      </w:tr>
    </w:tbl>
    <w:p w14:paraId="26D6585A" w14:textId="75F2205C" w:rsidR="00F9612F" w:rsidRPr="009C6899" w:rsidRDefault="00351BC6" w:rsidP="00F9612F">
      <w:pPr>
        <w:pStyle w:val="Heading1"/>
        <w:rPr>
          <w:rFonts w:ascii="Book Antiqua" w:hAnsi="Book Antiqua"/>
          <w:lang w:val="en-US"/>
        </w:rPr>
      </w:pPr>
      <w:bookmarkStart w:id="3" w:name="_Toc134529817"/>
      <w:r w:rsidRPr="009C6899">
        <w:rPr>
          <w:rFonts w:ascii="Book Antiqua" w:eastAsia="Times New Roman" w:hAnsi="Book Antiqua"/>
          <w:lang w:val="en-US"/>
        </w:rPr>
        <w:t>Standardized Crediting Framework</w:t>
      </w:r>
      <w:r w:rsidR="00085736" w:rsidRPr="009C6899">
        <w:rPr>
          <w:rFonts w:ascii="Book Antiqua" w:eastAsia="Times New Roman" w:hAnsi="Book Antiqua"/>
          <w:lang w:val="en-US"/>
        </w:rPr>
        <w:t>:</w:t>
      </w:r>
      <w:r w:rsidR="0054562F" w:rsidRPr="009C6899">
        <w:rPr>
          <w:rFonts w:ascii="Book Antiqua" w:eastAsia="Times New Roman" w:hAnsi="Book Antiqua"/>
          <w:lang w:val="en-US"/>
        </w:rPr>
        <w:t xml:space="preserve"> </w:t>
      </w:r>
      <w:r w:rsidR="008D105F" w:rsidRPr="009C6899">
        <w:rPr>
          <w:rFonts w:ascii="Book Antiqua" w:eastAsia="Times New Roman" w:hAnsi="Book Antiqua"/>
          <w:lang w:val="en-US"/>
        </w:rPr>
        <w:t xml:space="preserve">An </w:t>
      </w:r>
      <w:r w:rsidR="0054562F" w:rsidRPr="009C6899">
        <w:rPr>
          <w:rFonts w:ascii="Book Antiqua" w:eastAsia="Times New Roman" w:hAnsi="Book Antiqua"/>
          <w:lang w:val="en-US"/>
        </w:rPr>
        <w:t xml:space="preserve">Article 6 model for energy access </w:t>
      </w:r>
      <w:r w:rsidR="00A80B76" w:rsidRPr="009C6899">
        <w:rPr>
          <w:rFonts w:ascii="Book Antiqua" w:eastAsia="Times New Roman" w:hAnsi="Book Antiqua"/>
          <w:lang w:val="en-US"/>
        </w:rPr>
        <w:t>activitie</w:t>
      </w:r>
      <w:r w:rsidR="0054562F" w:rsidRPr="009C6899">
        <w:rPr>
          <w:rFonts w:ascii="Book Antiqua" w:eastAsia="Times New Roman" w:hAnsi="Book Antiqua"/>
          <w:lang w:val="en-US"/>
        </w:rPr>
        <w:t>s</w:t>
      </w:r>
      <w:bookmarkEnd w:id="3"/>
    </w:p>
    <w:p w14:paraId="08082B79" w14:textId="6ACA5665" w:rsidR="00F9612F" w:rsidRPr="009C6899" w:rsidRDefault="00F9612F" w:rsidP="00C35137">
      <w:pPr>
        <w:jc w:val="both"/>
        <w:rPr>
          <w:rFonts w:ascii="Book Antiqua" w:hAnsi="Book Antiqua"/>
          <w:lang w:val="en-US"/>
        </w:rPr>
      </w:pPr>
      <w:r w:rsidRPr="009C6899">
        <w:rPr>
          <w:rFonts w:ascii="Book Antiqua" w:hAnsi="Book Antiqua"/>
          <w:lang w:val="en-US"/>
        </w:rPr>
        <w:t xml:space="preserve">The </w:t>
      </w:r>
      <w:r w:rsidR="00C413F3" w:rsidRPr="009C6899">
        <w:rPr>
          <w:rFonts w:ascii="Book Antiqua" w:hAnsi="Book Antiqua"/>
          <w:lang w:val="en-US"/>
        </w:rPr>
        <w:t>SCF</w:t>
      </w:r>
      <w:r w:rsidRPr="009C6899">
        <w:rPr>
          <w:rFonts w:ascii="Book Antiqua" w:hAnsi="Book Antiqua"/>
          <w:lang w:val="en-US"/>
        </w:rPr>
        <w:t xml:space="preserve"> has an efficient </w:t>
      </w:r>
      <w:r w:rsidR="00D966B1" w:rsidRPr="009C6899">
        <w:rPr>
          <w:rFonts w:ascii="Book Antiqua" w:hAnsi="Book Antiqua"/>
          <w:lang w:val="en-US"/>
        </w:rPr>
        <w:t xml:space="preserve">and lean </w:t>
      </w:r>
      <w:r w:rsidRPr="009C6899">
        <w:rPr>
          <w:rFonts w:ascii="Book Antiqua" w:hAnsi="Book Antiqua"/>
          <w:lang w:val="en-US"/>
        </w:rPr>
        <w:t>governance structure that builds on the existing climate change institutional setup</w:t>
      </w:r>
      <w:r w:rsidRPr="009C6899" w:rsidDel="00E03722">
        <w:rPr>
          <w:rFonts w:ascii="Book Antiqua" w:hAnsi="Book Antiqua"/>
          <w:lang w:val="en-US"/>
        </w:rPr>
        <w:t xml:space="preserve"> </w:t>
      </w:r>
      <w:r w:rsidRPr="009C6899">
        <w:rPr>
          <w:rFonts w:ascii="Book Antiqua" w:hAnsi="Book Antiqua"/>
          <w:lang w:val="en-US"/>
        </w:rPr>
        <w:t xml:space="preserve">in </w:t>
      </w:r>
      <w:r w:rsidR="00D1180B" w:rsidRPr="009C6899">
        <w:rPr>
          <w:rFonts w:ascii="Book Antiqua" w:hAnsi="Book Antiqua"/>
          <w:lang w:val="en-US"/>
        </w:rPr>
        <w:t>Rwanda</w:t>
      </w:r>
      <w:r w:rsidR="0026036D" w:rsidRPr="009C6899">
        <w:rPr>
          <w:rFonts w:ascii="Book Antiqua" w:hAnsi="Book Antiqua"/>
          <w:lang w:val="en-US"/>
        </w:rPr>
        <w:t xml:space="preserve"> and prepares the country for </w:t>
      </w:r>
      <w:r w:rsidR="00111BEB" w:rsidRPr="009C6899">
        <w:rPr>
          <w:rFonts w:ascii="Book Antiqua" w:hAnsi="Book Antiqua"/>
          <w:lang w:val="en-US"/>
        </w:rPr>
        <w:t xml:space="preserve">engaging in </w:t>
      </w:r>
      <w:r w:rsidR="0026036D" w:rsidRPr="009C6899">
        <w:rPr>
          <w:rFonts w:ascii="Book Antiqua" w:hAnsi="Book Antiqua"/>
          <w:lang w:val="en-US"/>
        </w:rPr>
        <w:t>A6</w:t>
      </w:r>
      <w:r w:rsidR="00111BEB" w:rsidRPr="009C6899">
        <w:rPr>
          <w:rFonts w:ascii="Book Antiqua" w:hAnsi="Book Antiqua"/>
          <w:lang w:val="en-US"/>
        </w:rPr>
        <w:t xml:space="preserve"> transactions</w:t>
      </w:r>
      <w:r w:rsidRPr="009C6899">
        <w:rPr>
          <w:rFonts w:ascii="Book Antiqua" w:hAnsi="Book Antiqua"/>
          <w:lang w:val="en-US"/>
        </w:rPr>
        <w:t xml:space="preserve">. This </w:t>
      </w:r>
      <w:r w:rsidR="0060562B" w:rsidRPr="009C6899">
        <w:rPr>
          <w:rFonts w:ascii="Book Antiqua" w:hAnsi="Book Antiqua"/>
          <w:lang w:val="en-US"/>
        </w:rPr>
        <w:t xml:space="preserve">framework </w:t>
      </w:r>
      <w:r w:rsidRPr="009C6899">
        <w:rPr>
          <w:rFonts w:ascii="Book Antiqua" w:hAnsi="Book Antiqua"/>
          <w:lang w:val="en-US"/>
        </w:rPr>
        <w:t>will test the appropriateness and effectiveness of the structure</w:t>
      </w:r>
      <w:r w:rsidR="00CC3645" w:rsidRPr="009C6899">
        <w:rPr>
          <w:rFonts w:ascii="Book Antiqua" w:hAnsi="Book Antiqua"/>
          <w:lang w:val="en-US"/>
        </w:rPr>
        <w:t>s</w:t>
      </w:r>
      <w:r w:rsidR="0025418B" w:rsidRPr="009C6899">
        <w:rPr>
          <w:rFonts w:ascii="Book Antiqua" w:hAnsi="Book Antiqua"/>
          <w:lang w:val="en-US"/>
        </w:rPr>
        <w:t xml:space="preserve"> and </w:t>
      </w:r>
      <w:r w:rsidRPr="009C6899">
        <w:rPr>
          <w:rFonts w:ascii="Book Antiqua" w:hAnsi="Book Antiqua"/>
          <w:lang w:val="en-US"/>
        </w:rPr>
        <w:t xml:space="preserve">relevant governance functions during the </w:t>
      </w:r>
      <w:r w:rsidR="00C413F3" w:rsidRPr="009C6899">
        <w:rPr>
          <w:rFonts w:ascii="Book Antiqua" w:hAnsi="Book Antiqua"/>
          <w:lang w:val="en-US"/>
        </w:rPr>
        <w:t>SCF</w:t>
      </w:r>
      <w:r w:rsidRPr="009C6899">
        <w:rPr>
          <w:rFonts w:ascii="Book Antiqua" w:hAnsi="Book Antiqua"/>
          <w:lang w:val="en-US"/>
        </w:rPr>
        <w:t xml:space="preserve"> and can potentially inform the establishment of a more permanent institutional setup </w:t>
      </w:r>
      <w:r w:rsidR="00891320" w:rsidRPr="009C6899">
        <w:rPr>
          <w:rFonts w:ascii="Book Antiqua" w:hAnsi="Book Antiqua"/>
          <w:lang w:val="en-US"/>
        </w:rPr>
        <w:t>to engage with Article 6 crediting and results-based climate finance more broadly</w:t>
      </w:r>
      <w:r w:rsidRPr="009C6899">
        <w:rPr>
          <w:rFonts w:ascii="Book Antiqua" w:hAnsi="Book Antiqua"/>
          <w:lang w:val="en-US"/>
        </w:rPr>
        <w:t>.</w:t>
      </w:r>
      <w:r w:rsidR="00D14B6A" w:rsidRPr="009C6899">
        <w:rPr>
          <w:rFonts w:ascii="Book Antiqua" w:hAnsi="Book Antiqua"/>
          <w:lang w:val="en-US"/>
        </w:rPr>
        <w:t xml:space="preserve"> </w:t>
      </w:r>
      <w:r w:rsidRPr="009C6899">
        <w:rPr>
          <w:rFonts w:ascii="Book Antiqua" w:hAnsi="Book Antiqua"/>
          <w:lang w:val="en-US"/>
        </w:rPr>
        <w:t xml:space="preserve">In addition, the </w:t>
      </w:r>
      <w:r w:rsidR="00C413F3" w:rsidRPr="009C6899">
        <w:rPr>
          <w:rFonts w:ascii="Book Antiqua" w:hAnsi="Book Antiqua"/>
          <w:lang w:val="en-US"/>
        </w:rPr>
        <w:t>SCF</w:t>
      </w:r>
      <w:r w:rsidRPr="009C6899">
        <w:rPr>
          <w:rFonts w:ascii="Book Antiqua" w:hAnsi="Book Antiqua"/>
          <w:lang w:val="en-US"/>
        </w:rPr>
        <w:t xml:space="preserve"> governance applies lessons learned from different carbon market standards, distinguishing more clearly </w:t>
      </w:r>
      <w:r w:rsidR="00891320" w:rsidRPr="009C6899">
        <w:rPr>
          <w:rFonts w:ascii="Book Antiqua" w:hAnsi="Book Antiqua"/>
          <w:lang w:val="en-US"/>
        </w:rPr>
        <w:t xml:space="preserve">the </w:t>
      </w:r>
      <w:r w:rsidRPr="009C6899">
        <w:rPr>
          <w:rFonts w:ascii="Book Antiqua" w:hAnsi="Book Antiqua"/>
          <w:lang w:val="en-US"/>
        </w:rPr>
        <w:t xml:space="preserve">policy and </w:t>
      </w:r>
      <w:r w:rsidR="00891320" w:rsidRPr="009C6899">
        <w:rPr>
          <w:rFonts w:ascii="Book Antiqua" w:hAnsi="Book Antiqua"/>
          <w:lang w:val="en-US"/>
        </w:rPr>
        <w:t>executive</w:t>
      </w:r>
      <w:r w:rsidRPr="009C6899">
        <w:rPr>
          <w:rFonts w:ascii="Book Antiqua" w:hAnsi="Book Antiqua"/>
          <w:lang w:val="en-US"/>
        </w:rPr>
        <w:t xml:space="preserve"> functions from administrative ones. The institutional arrangement</w:t>
      </w:r>
      <w:r w:rsidR="00891320" w:rsidRPr="009C6899">
        <w:rPr>
          <w:rFonts w:ascii="Book Antiqua" w:hAnsi="Book Antiqua"/>
          <w:lang w:val="en-US"/>
        </w:rPr>
        <w:t>s</w:t>
      </w:r>
      <w:r w:rsidRPr="009C6899">
        <w:rPr>
          <w:rFonts w:ascii="Book Antiqua" w:hAnsi="Book Antiqua"/>
          <w:lang w:val="en-US"/>
        </w:rPr>
        <w:t xml:space="preserve"> for </w:t>
      </w:r>
      <w:r w:rsidR="004800CA" w:rsidRPr="009C6899">
        <w:rPr>
          <w:rFonts w:ascii="Book Antiqua" w:hAnsi="Book Antiqua"/>
          <w:lang w:val="en-US"/>
        </w:rPr>
        <w:t xml:space="preserve">the </w:t>
      </w:r>
      <w:r w:rsidR="00111BEB" w:rsidRPr="009C6899">
        <w:rPr>
          <w:rFonts w:ascii="Book Antiqua" w:hAnsi="Book Antiqua"/>
          <w:lang w:val="en-US"/>
        </w:rPr>
        <w:t xml:space="preserve">implementation </w:t>
      </w:r>
      <w:r w:rsidR="004800CA" w:rsidRPr="009C6899">
        <w:rPr>
          <w:rFonts w:ascii="Book Antiqua" w:hAnsi="Book Antiqua"/>
          <w:lang w:val="en-US"/>
        </w:rPr>
        <w:t xml:space="preserve">of the </w:t>
      </w:r>
      <w:r w:rsidR="00C413F3" w:rsidRPr="009C6899">
        <w:rPr>
          <w:rFonts w:ascii="Book Antiqua" w:hAnsi="Book Antiqua"/>
          <w:lang w:val="en-US"/>
        </w:rPr>
        <w:t>SCF</w:t>
      </w:r>
      <w:r w:rsidRPr="009C6899">
        <w:rPr>
          <w:rFonts w:ascii="Book Antiqua" w:hAnsi="Book Antiqua"/>
          <w:lang w:val="en-US"/>
        </w:rPr>
        <w:t xml:space="preserve"> in </w:t>
      </w:r>
      <w:r w:rsidR="00D1180B" w:rsidRPr="009C6899">
        <w:rPr>
          <w:rFonts w:ascii="Book Antiqua" w:hAnsi="Book Antiqua"/>
          <w:lang w:val="en-US"/>
        </w:rPr>
        <w:t>Rwanda</w:t>
      </w:r>
      <w:r w:rsidRPr="009C6899">
        <w:rPr>
          <w:rFonts w:ascii="Book Antiqua" w:hAnsi="Book Antiqua"/>
          <w:lang w:val="en-US"/>
        </w:rPr>
        <w:t xml:space="preserve"> </w:t>
      </w:r>
      <w:r w:rsidR="00CC3645" w:rsidRPr="009C6899">
        <w:rPr>
          <w:rFonts w:ascii="Book Antiqua" w:hAnsi="Book Antiqua"/>
          <w:lang w:val="en-US"/>
        </w:rPr>
        <w:t xml:space="preserve">are </w:t>
      </w:r>
      <w:r w:rsidR="00D8454E" w:rsidRPr="009C6899">
        <w:rPr>
          <w:rFonts w:ascii="Book Antiqua" w:hAnsi="Book Antiqua"/>
          <w:lang w:val="en-US"/>
        </w:rPr>
        <w:t xml:space="preserve">shown in </w:t>
      </w:r>
      <w:r w:rsidR="00D8454E" w:rsidRPr="009C6899">
        <w:rPr>
          <w:rFonts w:ascii="Book Antiqua" w:hAnsi="Book Antiqua"/>
          <w:lang w:val="en-US"/>
        </w:rPr>
        <w:fldChar w:fldCharType="begin"/>
      </w:r>
      <w:r w:rsidR="00D8454E" w:rsidRPr="009C6899">
        <w:rPr>
          <w:rFonts w:ascii="Book Antiqua" w:hAnsi="Book Antiqua"/>
          <w:lang w:val="en-US"/>
        </w:rPr>
        <w:instrText xml:space="preserve"> REF _Ref517174684 \h </w:instrText>
      </w:r>
      <w:r w:rsidR="00C728F5" w:rsidRPr="009C6899">
        <w:rPr>
          <w:rFonts w:ascii="Book Antiqua" w:hAnsi="Book Antiqua"/>
          <w:lang w:val="en-US"/>
        </w:rPr>
        <w:instrText xml:space="preserve"> \* MERGEFORMAT </w:instrText>
      </w:r>
      <w:r w:rsidR="00D8454E" w:rsidRPr="009C6899">
        <w:rPr>
          <w:rFonts w:ascii="Book Antiqua" w:hAnsi="Book Antiqua"/>
          <w:lang w:val="en-US"/>
        </w:rPr>
      </w:r>
      <w:r w:rsidR="00D8454E" w:rsidRPr="009C6899">
        <w:rPr>
          <w:rFonts w:ascii="Book Antiqua" w:hAnsi="Book Antiqua"/>
          <w:lang w:val="en-US"/>
        </w:rPr>
        <w:fldChar w:fldCharType="separate"/>
      </w:r>
      <w:r w:rsidR="00131692" w:rsidRPr="009C6899">
        <w:rPr>
          <w:rFonts w:ascii="Book Antiqua" w:hAnsi="Book Antiqua"/>
        </w:rPr>
        <w:t xml:space="preserve">Figure </w:t>
      </w:r>
      <w:r w:rsidR="00131692" w:rsidRPr="009C6899">
        <w:rPr>
          <w:rFonts w:ascii="Book Antiqua" w:hAnsi="Book Antiqua"/>
          <w:noProof/>
        </w:rPr>
        <w:t>1</w:t>
      </w:r>
      <w:r w:rsidR="00D8454E" w:rsidRPr="009C6899">
        <w:rPr>
          <w:rFonts w:ascii="Book Antiqua" w:hAnsi="Book Antiqua"/>
          <w:lang w:val="en-US"/>
        </w:rPr>
        <w:fldChar w:fldCharType="end"/>
      </w:r>
      <w:r w:rsidR="007B173F" w:rsidRPr="009C6899">
        <w:rPr>
          <w:rFonts w:ascii="Book Antiqua" w:hAnsi="Book Antiqua"/>
          <w:lang w:val="en-US"/>
        </w:rPr>
        <w:t xml:space="preserve">. The membership </w:t>
      </w:r>
      <w:r w:rsidR="00CC3645" w:rsidRPr="009C6899">
        <w:rPr>
          <w:rFonts w:ascii="Book Antiqua" w:hAnsi="Book Antiqua"/>
          <w:lang w:val="en-US"/>
        </w:rPr>
        <w:t xml:space="preserve">and functions </w:t>
      </w:r>
      <w:r w:rsidR="007B173F" w:rsidRPr="009C6899">
        <w:rPr>
          <w:rFonts w:ascii="Book Antiqua" w:hAnsi="Book Antiqua"/>
          <w:lang w:val="en-US"/>
        </w:rPr>
        <w:t xml:space="preserve">of these bodies </w:t>
      </w:r>
      <w:r w:rsidR="003F0BBE" w:rsidRPr="009C6899">
        <w:rPr>
          <w:rFonts w:ascii="Book Antiqua" w:hAnsi="Book Antiqua"/>
          <w:lang w:val="en-US"/>
        </w:rPr>
        <w:t xml:space="preserve">are </w:t>
      </w:r>
      <w:r w:rsidR="007B173F" w:rsidRPr="009C6899">
        <w:rPr>
          <w:rFonts w:ascii="Book Antiqua" w:hAnsi="Book Antiqua"/>
          <w:lang w:val="en-US"/>
        </w:rPr>
        <w:t>explained in the following sections.</w:t>
      </w:r>
      <w:r w:rsidR="00F0119D" w:rsidRPr="009C6899">
        <w:rPr>
          <w:rFonts w:ascii="Book Antiqua" w:hAnsi="Book Antiqua"/>
          <w:lang w:val="en-US"/>
        </w:rPr>
        <w:t xml:space="preserve"> </w:t>
      </w:r>
      <w:r w:rsidR="00375C78" w:rsidRPr="009C6899">
        <w:rPr>
          <w:rFonts w:ascii="Book Antiqua" w:hAnsi="Book Antiqua"/>
          <w:lang w:val="en-US"/>
        </w:rPr>
        <w:t xml:space="preserve">The </w:t>
      </w:r>
      <w:r w:rsidR="00E164CD" w:rsidRPr="009C6899">
        <w:rPr>
          <w:rFonts w:ascii="Book Antiqua" w:hAnsi="Book Antiqua"/>
          <w:lang w:val="en-US"/>
        </w:rPr>
        <w:t xml:space="preserve">terms </w:t>
      </w:r>
      <w:r w:rsidR="00375C78" w:rsidRPr="009C6899">
        <w:rPr>
          <w:rFonts w:ascii="Book Antiqua" w:hAnsi="Book Antiqua"/>
          <w:lang w:val="en-US"/>
        </w:rPr>
        <w:t xml:space="preserve">of </w:t>
      </w:r>
      <w:r w:rsidR="00E164CD" w:rsidRPr="009C6899">
        <w:rPr>
          <w:rFonts w:ascii="Book Antiqua" w:hAnsi="Book Antiqua"/>
          <w:lang w:val="en-US"/>
        </w:rPr>
        <w:t xml:space="preserve">reference </w:t>
      </w:r>
      <w:r w:rsidR="00375C78" w:rsidRPr="009C6899">
        <w:rPr>
          <w:rFonts w:ascii="Book Antiqua" w:hAnsi="Book Antiqua"/>
          <w:lang w:val="en-US"/>
        </w:rPr>
        <w:t>for a generic composition of the</w:t>
      </w:r>
      <w:r w:rsidR="00940833">
        <w:rPr>
          <w:rFonts w:ascii="Book Antiqua" w:hAnsi="Book Antiqua"/>
          <w:lang w:val="en-US"/>
        </w:rPr>
        <w:t xml:space="preserve"> three</w:t>
      </w:r>
      <w:r w:rsidR="00940833">
        <w:rPr>
          <w:rStyle w:val="FootnoteReference"/>
          <w:rFonts w:ascii="Book Antiqua" w:hAnsi="Book Antiqua"/>
          <w:lang w:val="en-US"/>
        </w:rPr>
        <w:footnoteReference w:id="2"/>
      </w:r>
      <w:r w:rsidR="00375C78" w:rsidRPr="009C6899">
        <w:rPr>
          <w:rFonts w:ascii="Book Antiqua" w:hAnsi="Book Antiqua"/>
          <w:lang w:val="en-US"/>
        </w:rPr>
        <w:t xml:space="preserve"> governing bodies can be found in </w:t>
      </w:r>
      <w:r w:rsidR="004E527F" w:rsidRPr="009C6899">
        <w:rPr>
          <w:rFonts w:ascii="Book Antiqua" w:hAnsi="Book Antiqua"/>
          <w:lang w:val="en-US"/>
        </w:rPr>
        <w:fldChar w:fldCharType="begin"/>
      </w:r>
      <w:r w:rsidR="004E527F" w:rsidRPr="009C6899">
        <w:rPr>
          <w:rFonts w:ascii="Book Antiqua" w:hAnsi="Book Antiqua"/>
          <w:lang w:val="en-US"/>
        </w:rPr>
        <w:instrText xml:space="preserve"> REF _Ref133239801 \r \h </w:instrText>
      </w:r>
      <w:r w:rsidR="009C6899">
        <w:rPr>
          <w:rFonts w:ascii="Book Antiqua" w:hAnsi="Book Antiqua"/>
          <w:lang w:val="en-US"/>
        </w:rPr>
        <w:instrText xml:space="preserve"> \* MERGEFORMAT </w:instrText>
      </w:r>
      <w:r w:rsidR="004E527F" w:rsidRPr="009C6899">
        <w:rPr>
          <w:rFonts w:ascii="Book Antiqua" w:hAnsi="Book Antiqua"/>
          <w:lang w:val="en-US"/>
        </w:rPr>
      </w:r>
      <w:r w:rsidR="004E527F" w:rsidRPr="009C6899">
        <w:rPr>
          <w:rFonts w:ascii="Book Antiqua" w:hAnsi="Book Antiqua"/>
          <w:lang w:val="en-US"/>
        </w:rPr>
        <w:fldChar w:fldCharType="separate"/>
      </w:r>
      <w:r w:rsidR="004E527F" w:rsidRPr="009C6899">
        <w:rPr>
          <w:rFonts w:ascii="Book Antiqua" w:hAnsi="Book Antiqua"/>
          <w:lang w:val="en-US"/>
        </w:rPr>
        <w:t>Annex B</w:t>
      </w:r>
      <w:r w:rsidR="004E527F" w:rsidRPr="009C6899">
        <w:rPr>
          <w:rFonts w:ascii="Book Antiqua" w:hAnsi="Book Antiqua"/>
          <w:lang w:val="en-US"/>
        </w:rPr>
        <w:fldChar w:fldCharType="end"/>
      </w:r>
      <w:r w:rsidR="00375C78" w:rsidRPr="009C6899">
        <w:rPr>
          <w:rFonts w:ascii="Book Antiqua" w:hAnsi="Book Antiqua"/>
          <w:lang w:val="en-US"/>
        </w:rPr>
        <w:t>.</w:t>
      </w:r>
    </w:p>
    <w:p w14:paraId="03A974ED" w14:textId="5A6DE0E0" w:rsidR="00C93EF9" w:rsidRPr="009C6899" w:rsidRDefault="00C93EF9" w:rsidP="00C728F5">
      <w:pPr>
        <w:pStyle w:val="Caption"/>
        <w:jc w:val="both"/>
        <w:rPr>
          <w:rFonts w:ascii="Book Antiqua" w:hAnsi="Book Antiqua"/>
        </w:rPr>
      </w:pPr>
      <w:bookmarkStart w:id="4" w:name="_Ref517174684"/>
      <w:r w:rsidRPr="009C6899">
        <w:rPr>
          <w:rFonts w:ascii="Book Antiqua" w:hAnsi="Book Antiqua"/>
        </w:rPr>
        <w:lastRenderedPageBreak/>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C0249D" w:rsidRPr="009C6899">
        <w:rPr>
          <w:rFonts w:ascii="Book Antiqua" w:hAnsi="Book Antiqua"/>
          <w:noProof/>
        </w:rPr>
        <w:t>1</w:t>
      </w:r>
      <w:r w:rsidRPr="009C6899">
        <w:rPr>
          <w:rFonts w:ascii="Book Antiqua" w:hAnsi="Book Antiqua"/>
        </w:rPr>
        <w:fldChar w:fldCharType="end"/>
      </w:r>
      <w:bookmarkEnd w:id="4"/>
      <w:r w:rsidRPr="009C6899">
        <w:rPr>
          <w:rFonts w:ascii="Book Antiqua" w:hAnsi="Book Antiqua"/>
        </w:rPr>
        <w:t xml:space="preserve">. Governance structure of the </w:t>
      </w:r>
      <w:r w:rsidR="00C413F3" w:rsidRPr="009C6899">
        <w:rPr>
          <w:rFonts w:ascii="Book Antiqua" w:hAnsi="Book Antiqua"/>
        </w:rPr>
        <w:t>SCF</w:t>
      </w:r>
    </w:p>
    <w:p w14:paraId="1EFD95C4" w14:textId="24B99F60" w:rsidR="00690320" w:rsidRPr="009C6899" w:rsidRDefault="005B72E8" w:rsidP="005B72E8">
      <w:pPr>
        <w:rPr>
          <w:rFonts w:ascii="Book Antiqua" w:hAnsi="Book Antiqua"/>
        </w:rPr>
      </w:pPr>
      <w:r w:rsidRPr="009C6899">
        <w:rPr>
          <w:rFonts w:ascii="Book Antiqua" w:hAnsi="Book Antiqua"/>
          <w:noProof/>
          <w:lang w:val="en-US"/>
        </w:rPr>
        <w:drawing>
          <wp:inline distT="0" distB="0" distL="0" distR="0" wp14:anchorId="50C45B1B" wp14:editId="52E1E39C">
            <wp:extent cx="5777865" cy="2611102"/>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769" r="2652"/>
                    <a:stretch/>
                  </pic:blipFill>
                  <pic:spPr bwMode="auto">
                    <a:xfrm>
                      <a:off x="0" y="0"/>
                      <a:ext cx="5777865" cy="2611102"/>
                    </a:xfrm>
                    <a:prstGeom prst="rect">
                      <a:avLst/>
                    </a:prstGeom>
                    <a:noFill/>
                    <a:ln>
                      <a:noFill/>
                    </a:ln>
                    <a:extLst>
                      <a:ext uri="{53640926-AAD7-44D8-BBD7-CCE9431645EC}">
                        <a14:shadowObscured xmlns:a14="http://schemas.microsoft.com/office/drawing/2010/main"/>
                      </a:ext>
                    </a:extLst>
                  </pic:spPr>
                </pic:pic>
              </a:graphicData>
            </a:graphic>
          </wp:inline>
        </w:drawing>
      </w:r>
    </w:p>
    <w:p w14:paraId="7E38B69E" w14:textId="77777777" w:rsidR="005B72E8" w:rsidRPr="009C6899" w:rsidRDefault="005B72E8" w:rsidP="005B72E8">
      <w:pPr>
        <w:rPr>
          <w:rFonts w:ascii="Book Antiqua" w:hAnsi="Book Antiqua"/>
        </w:rPr>
      </w:pPr>
    </w:p>
    <w:p w14:paraId="3CCA90D0" w14:textId="46E379EA" w:rsidR="00F9612F" w:rsidRPr="009C6899" w:rsidRDefault="00F9612F" w:rsidP="00C728F5">
      <w:pPr>
        <w:pStyle w:val="Heading2"/>
        <w:jc w:val="both"/>
        <w:rPr>
          <w:rFonts w:ascii="Book Antiqua" w:hAnsi="Book Antiqua"/>
        </w:rPr>
      </w:pPr>
      <w:bookmarkStart w:id="5" w:name="_Toc478990701"/>
      <w:bookmarkStart w:id="6" w:name="_Toc134529818"/>
      <w:r w:rsidRPr="009C6899">
        <w:rPr>
          <w:rFonts w:ascii="Book Antiqua" w:hAnsi="Book Antiqua"/>
        </w:rPr>
        <w:t>Governing Board</w:t>
      </w:r>
      <w:bookmarkEnd w:id="5"/>
      <w:bookmarkEnd w:id="6"/>
    </w:p>
    <w:p w14:paraId="228628AE" w14:textId="5751D87F" w:rsidR="003F2389" w:rsidRPr="009C6899" w:rsidRDefault="00D13F28" w:rsidP="0008778D">
      <w:pPr>
        <w:jc w:val="both"/>
        <w:rPr>
          <w:rFonts w:ascii="Book Antiqua" w:hAnsi="Book Antiqua"/>
          <w:bCs/>
          <w:lang w:val="en-US"/>
        </w:rPr>
      </w:pPr>
      <w:r w:rsidRPr="009C6899">
        <w:rPr>
          <w:rFonts w:ascii="Book Antiqua" w:hAnsi="Book Antiqua"/>
        </w:rPr>
        <w:t xml:space="preserve">The Governing Board </w:t>
      </w:r>
      <w:r w:rsidR="008D105F" w:rsidRPr="009C6899">
        <w:rPr>
          <w:rFonts w:ascii="Book Antiqua" w:hAnsi="Book Antiqua"/>
        </w:rPr>
        <w:t xml:space="preserve">(GB) </w:t>
      </w:r>
      <w:r w:rsidRPr="009C6899">
        <w:rPr>
          <w:rFonts w:ascii="Book Antiqua" w:hAnsi="Book Antiqua"/>
        </w:rPr>
        <w:t xml:space="preserve">performs the </w:t>
      </w:r>
      <w:r w:rsidRPr="009C6899">
        <w:rPr>
          <w:rFonts w:ascii="Book Antiqua" w:hAnsi="Book Antiqua"/>
          <w:b/>
          <w:bCs/>
        </w:rPr>
        <w:t>policy and executive functions</w:t>
      </w:r>
      <w:r w:rsidRPr="009C6899">
        <w:rPr>
          <w:rFonts w:ascii="Book Antiqua" w:hAnsi="Book Antiqua"/>
        </w:rPr>
        <w:t xml:space="preserve"> for the </w:t>
      </w:r>
      <w:r w:rsidR="00C413F3" w:rsidRPr="009C6899">
        <w:rPr>
          <w:rFonts w:ascii="Book Antiqua" w:hAnsi="Book Antiqua"/>
        </w:rPr>
        <w:t>SCF</w:t>
      </w:r>
      <w:r w:rsidR="009852C3" w:rsidRPr="009C6899">
        <w:rPr>
          <w:rFonts w:ascii="Book Antiqua" w:hAnsi="Book Antiqua"/>
        </w:rPr>
        <w:t xml:space="preserve"> and</w:t>
      </w:r>
      <w:r w:rsidRPr="009C6899">
        <w:rPr>
          <w:rFonts w:ascii="Book Antiqua" w:hAnsi="Book Antiqua"/>
        </w:rPr>
        <w:t xml:space="preserve"> provides the overall authority and strategic direction for the </w:t>
      </w:r>
      <w:r w:rsidR="00C413F3" w:rsidRPr="009C6899">
        <w:rPr>
          <w:rFonts w:ascii="Book Antiqua" w:hAnsi="Book Antiqua"/>
        </w:rPr>
        <w:t>SCF</w:t>
      </w:r>
      <w:r w:rsidRPr="009C6899">
        <w:rPr>
          <w:rFonts w:ascii="Book Antiqua" w:hAnsi="Book Antiqua"/>
        </w:rPr>
        <w:t xml:space="preserve"> </w:t>
      </w:r>
      <w:r w:rsidR="00F60F91" w:rsidRPr="009C6899">
        <w:rPr>
          <w:rFonts w:ascii="Book Antiqua" w:hAnsi="Book Antiqua"/>
        </w:rPr>
        <w:t>implementation</w:t>
      </w:r>
      <w:r w:rsidRPr="009C6899">
        <w:rPr>
          <w:rFonts w:ascii="Book Antiqua" w:hAnsi="Book Antiqua"/>
        </w:rPr>
        <w:t>.</w:t>
      </w:r>
    </w:p>
    <w:p w14:paraId="23283155" w14:textId="0CABEEDA" w:rsidR="00F1531D" w:rsidRPr="009C6899" w:rsidRDefault="005E1D38" w:rsidP="00E56AB7">
      <w:pPr>
        <w:spacing w:after="160" w:line="259" w:lineRule="auto"/>
        <w:jc w:val="both"/>
        <w:rPr>
          <w:rFonts w:ascii="Book Antiqua" w:hAnsi="Book Antiqua"/>
        </w:rPr>
      </w:pPr>
      <w:r w:rsidRPr="009C6899">
        <w:rPr>
          <w:rFonts w:ascii="Book Antiqua" w:hAnsi="Book Antiqua"/>
          <w:b/>
          <w:lang w:val="en-US"/>
        </w:rPr>
        <w:t>Composition</w:t>
      </w:r>
      <w:r w:rsidR="005A1F65" w:rsidRPr="009C6899">
        <w:rPr>
          <w:rFonts w:ascii="Book Antiqua" w:hAnsi="Book Antiqua"/>
          <w:b/>
          <w:lang w:val="en-US"/>
        </w:rPr>
        <w:t xml:space="preserve">: </w:t>
      </w:r>
    </w:p>
    <w:p w14:paraId="2BF86454" w14:textId="43D7F3B8" w:rsidR="00F1531D" w:rsidRPr="009C6899" w:rsidRDefault="00E164CD">
      <w:pPr>
        <w:pStyle w:val="ListParagraph"/>
        <w:numPr>
          <w:ilvl w:val="0"/>
          <w:numId w:val="13"/>
        </w:numPr>
        <w:spacing w:after="160" w:line="259" w:lineRule="auto"/>
        <w:jc w:val="both"/>
        <w:rPr>
          <w:rFonts w:ascii="Book Antiqua" w:hAnsi="Book Antiqua"/>
        </w:rPr>
      </w:pPr>
      <w:r w:rsidRPr="009C6899">
        <w:rPr>
          <w:rFonts w:ascii="Book Antiqua" w:hAnsi="Book Antiqua"/>
          <w:lang w:val="en-US"/>
        </w:rPr>
        <w:t>Ministry of Environment</w:t>
      </w:r>
      <w:r w:rsidRPr="009C6899">
        <w:rPr>
          <w:rFonts w:ascii="Book Antiqua" w:hAnsi="Book Antiqua"/>
        </w:rPr>
        <w:t xml:space="preserve"> </w:t>
      </w:r>
      <w:r w:rsidR="000C3947" w:rsidRPr="009C6899">
        <w:rPr>
          <w:rFonts w:ascii="Book Antiqua" w:hAnsi="Book Antiqua"/>
        </w:rPr>
        <w:t>(</w:t>
      </w:r>
      <w:proofErr w:type="spellStart"/>
      <w:r w:rsidR="00F047E1" w:rsidRPr="009C6899">
        <w:rPr>
          <w:rFonts w:ascii="Book Antiqua" w:hAnsi="Book Antiqua"/>
        </w:rPr>
        <w:t>MoE</w:t>
      </w:r>
      <w:proofErr w:type="spellEnd"/>
      <w:r w:rsidR="00F047E1" w:rsidRPr="009C6899">
        <w:rPr>
          <w:rFonts w:ascii="Book Antiqua" w:hAnsi="Book Antiqua"/>
        </w:rPr>
        <w:t>)</w:t>
      </w:r>
      <w:r w:rsidR="00F1531D" w:rsidRPr="009C6899">
        <w:rPr>
          <w:rFonts w:ascii="Book Antiqua" w:hAnsi="Book Antiqua"/>
        </w:rPr>
        <w:t>, Director General for Climate Change (chair).</w:t>
      </w:r>
    </w:p>
    <w:p w14:paraId="3B406659" w14:textId="2313E5D4" w:rsidR="00F1531D" w:rsidRPr="009C6899" w:rsidRDefault="000C3947">
      <w:pPr>
        <w:pStyle w:val="ListParagraph"/>
        <w:numPr>
          <w:ilvl w:val="0"/>
          <w:numId w:val="12"/>
        </w:numPr>
        <w:spacing w:after="160" w:line="259" w:lineRule="auto"/>
        <w:jc w:val="both"/>
        <w:rPr>
          <w:rFonts w:ascii="Book Antiqua" w:hAnsi="Book Antiqua"/>
        </w:rPr>
      </w:pPr>
      <w:r w:rsidRPr="009C6899">
        <w:rPr>
          <w:rFonts w:ascii="Book Antiqua" w:hAnsi="Book Antiqua"/>
        </w:rPr>
        <w:t>M</w:t>
      </w:r>
      <w:r w:rsidR="00683F51" w:rsidRPr="009C6899">
        <w:rPr>
          <w:rFonts w:ascii="Book Antiqua" w:hAnsi="Book Antiqua"/>
        </w:rPr>
        <w:t xml:space="preserve">inistry </w:t>
      </w:r>
      <w:r w:rsidRPr="009C6899">
        <w:rPr>
          <w:rFonts w:ascii="Book Antiqua" w:hAnsi="Book Antiqua"/>
        </w:rPr>
        <w:t xml:space="preserve">of Infrastructure </w:t>
      </w:r>
      <w:r w:rsidR="00F1531D" w:rsidRPr="009C6899">
        <w:rPr>
          <w:rFonts w:ascii="Book Antiqua" w:hAnsi="Book Antiqua"/>
        </w:rPr>
        <w:t>(MININFRA)</w:t>
      </w:r>
      <w:r w:rsidR="006A73CF" w:rsidRPr="009C6899">
        <w:rPr>
          <w:rFonts w:ascii="Book Antiqua" w:hAnsi="Book Antiqua"/>
        </w:rPr>
        <w:t xml:space="preserve"> </w:t>
      </w:r>
      <w:r w:rsidR="005654BB" w:rsidRPr="009C6899">
        <w:rPr>
          <w:rFonts w:ascii="Book Antiqua" w:hAnsi="Book Antiqua"/>
        </w:rPr>
        <w:t>(co-chair)</w:t>
      </w:r>
      <w:r w:rsidR="00E164CD" w:rsidRPr="009C6899">
        <w:rPr>
          <w:rFonts w:ascii="Book Antiqua" w:hAnsi="Book Antiqua"/>
        </w:rPr>
        <w:t>.</w:t>
      </w:r>
      <w:r w:rsidR="006A73CF" w:rsidRPr="009C6899">
        <w:rPr>
          <w:rStyle w:val="FootnoteReference"/>
          <w:rFonts w:ascii="Book Antiqua" w:hAnsi="Book Antiqua"/>
        </w:rPr>
        <w:footnoteReference w:id="3"/>
      </w:r>
    </w:p>
    <w:p w14:paraId="641F2966" w14:textId="2B8874E2" w:rsidR="0039760C" w:rsidRPr="009C6899" w:rsidRDefault="00F1531D">
      <w:pPr>
        <w:pStyle w:val="ListParagraph"/>
        <w:numPr>
          <w:ilvl w:val="0"/>
          <w:numId w:val="12"/>
        </w:numPr>
        <w:spacing w:after="160" w:line="259" w:lineRule="auto"/>
        <w:jc w:val="both"/>
        <w:rPr>
          <w:rFonts w:ascii="Book Antiqua" w:hAnsi="Book Antiqua"/>
        </w:rPr>
      </w:pPr>
      <w:r w:rsidRPr="009C6899">
        <w:rPr>
          <w:rFonts w:ascii="Book Antiqua" w:hAnsi="Book Antiqua"/>
        </w:rPr>
        <w:t>Rwanda Green Fund (FONERWA).</w:t>
      </w:r>
    </w:p>
    <w:p w14:paraId="30A32E70" w14:textId="16097D2A" w:rsidR="00F1531D" w:rsidRPr="009C6899" w:rsidRDefault="000C3947">
      <w:pPr>
        <w:pStyle w:val="ListParagraph"/>
        <w:numPr>
          <w:ilvl w:val="0"/>
          <w:numId w:val="12"/>
        </w:numPr>
        <w:spacing w:after="160" w:line="259" w:lineRule="auto"/>
        <w:jc w:val="both"/>
        <w:rPr>
          <w:rFonts w:ascii="Book Antiqua" w:hAnsi="Book Antiqua"/>
        </w:rPr>
      </w:pPr>
      <w:r w:rsidRPr="009C6899">
        <w:rPr>
          <w:rFonts w:ascii="Book Antiqua" w:hAnsi="Book Antiqua"/>
          <w:lang w:val="en-US"/>
        </w:rPr>
        <w:t>M</w:t>
      </w:r>
      <w:r w:rsidR="0039760C" w:rsidRPr="009C6899">
        <w:rPr>
          <w:rFonts w:ascii="Book Antiqua" w:hAnsi="Book Antiqua"/>
          <w:lang w:val="en-US"/>
        </w:rPr>
        <w:t xml:space="preserve">inistry </w:t>
      </w:r>
      <w:r w:rsidRPr="009C6899">
        <w:rPr>
          <w:rFonts w:ascii="Book Antiqua" w:hAnsi="Book Antiqua"/>
          <w:lang w:val="en-US"/>
        </w:rPr>
        <w:t xml:space="preserve">of </w:t>
      </w:r>
      <w:r w:rsidR="007D672E" w:rsidRPr="009C6899">
        <w:rPr>
          <w:rFonts w:ascii="Book Antiqua" w:hAnsi="Book Antiqua"/>
          <w:lang w:val="en-US"/>
        </w:rPr>
        <w:t xml:space="preserve">Finance and </w:t>
      </w:r>
      <w:r w:rsidRPr="009C6899">
        <w:rPr>
          <w:rFonts w:ascii="Book Antiqua" w:hAnsi="Book Antiqua"/>
          <w:lang w:val="en-US"/>
        </w:rPr>
        <w:t xml:space="preserve">Economic </w:t>
      </w:r>
      <w:r w:rsidR="006E54E0" w:rsidRPr="009C6899">
        <w:rPr>
          <w:rFonts w:ascii="Book Antiqua" w:hAnsi="Book Antiqua"/>
          <w:lang w:val="en-US"/>
        </w:rPr>
        <w:t>Planning</w:t>
      </w:r>
      <w:r w:rsidR="00005291" w:rsidRPr="009C6899">
        <w:rPr>
          <w:rFonts w:ascii="Book Antiqua" w:hAnsi="Book Antiqua"/>
          <w:lang w:val="en-US"/>
        </w:rPr>
        <w:t xml:space="preserve"> (MINECOFIN)</w:t>
      </w:r>
      <w:r w:rsidR="005B218A" w:rsidRPr="009C6899">
        <w:rPr>
          <w:rFonts w:ascii="Book Antiqua" w:hAnsi="Book Antiqua"/>
          <w:lang w:val="en-US"/>
        </w:rPr>
        <w:t>.</w:t>
      </w:r>
      <w:r w:rsidR="00F1531D" w:rsidRPr="009C6899">
        <w:rPr>
          <w:rFonts w:ascii="Book Antiqua" w:hAnsi="Book Antiqua"/>
        </w:rPr>
        <w:t xml:space="preserve"> </w:t>
      </w:r>
    </w:p>
    <w:p w14:paraId="6E1BBB72" w14:textId="5400473D" w:rsidR="00C80B0F" w:rsidRPr="009C6899" w:rsidRDefault="005B218A">
      <w:pPr>
        <w:pStyle w:val="ListParagraph"/>
        <w:numPr>
          <w:ilvl w:val="0"/>
          <w:numId w:val="12"/>
        </w:numPr>
        <w:spacing w:after="160" w:line="259" w:lineRule="auto"/>
        <w:jc w:val="both"/>
        <w:rPr>
          <w:rFonts w:ascii="Book Antiqua" w:hAnsi="Book Antiqua"/>
        </w:rPr>
      </w:pPr>
      <w:r w:rsidRPr="009C6899">
        <w:rPr>
          <w:rFonts w:ascii="Book Antiqua" w:hAnsi="Book Antiqua"/>
        </w:rPr>
        <w:t>Rwanda Standards</w:t>
      </w:r>
      <w:r w:rsidR="00C44F97" w:rsidRPr="009C6899">
        <w:rPr>
          <w:rFonts w:ascii="Book Antiqua" w:hAnsi="Book Antiqua"/>
        </w:rPr>
        <w:t xml:space="preserve"> Board</w:t>
      </w:r>
      <w:r w:rsidR="00BC6E8C" w:rsidRPr="009C6899">
        <w:rPr>
          <w:rFonts w:ascii="Book Antiqua" w:hAnsi="Book Antiqua"/>
        </w:rPr>
        <w:t xml:space="preserve"> (</w:t>
      </w:r>
      <w:r w:rsidR="005D3BFE" w:rsidRPr="009C6899">
        <w:rPr>
          <w:rFonts w:ascii="Book Antiqua" w:hAnsi="Book Antiqua"/>
        </w:rPr>
        <w:t>RSB</w:t>
      </w:r>
      <w:r w:rsidR="00B51F7E" w:rsidRPr="009C6899">
        <w:rPr>
          <w:rFonts w:ascii="Book Antiqua" w:hAnsi="Book Antiqua"/>
        </w:rPr>
        <w:t>)</w:t>
      </w:r>
      <w:r w:rsidR="00E164CD" w:rsidRPr="009C6899">
        <w:rPr>
          <w:rFonts w:ascii="Book Antiqua" w:hAnsi="Book Antiqua"/>
        </w:rPr>
        <w:t>.</w:t>
      </w:r>
    </w:p>
    <w:p w14:paraId="34E2CA9C" w14:textId="43C45392" w:rsidR="005D3BFE" w:rsidRPr="009C6899" w:rsidRDefault="00B51F7E">
      <w:pPr>
        <w:pStyle w:val="ListParagraph"/>
        <w:numPr>
          <w:ilvl w:val="0"/>
          <w:numId w:val="12"/>
        </w:numPr>
        <w:spacing w:after="160" w:line="259" w:lineRule="auto"/>
        <w:jc w:val="both"/>
        <w:rPr>
          <w:rFonts w:ascii="Book Antiqua" w:hAnsi="Book Antiqua"/>
        </w:rPr>
      </w:pPr>
      <w:r w:rsidRPr="009C6899">
        <w:rPr>
          <w:rFonts w:ascii="Book Antiqua" w:hAnsi="Book Antiqua"/>
        </w:rPr>
        <w:t>Development Bank of Rwanda (</w:t>
      </w:r>
      <w:r w:rsidR="005D3BFE" w:rsidRPr="009C6899">
        <w:rPr>
          <w:rFonts w:ascii="Book Antiqua" w:hAnsi="Book Antiqua"/>
        </w:rPr>
        <w:t>BRD</w:t>
      </w:r>
      <w:r w:rsidRPr="009C6899">
        <w:rPr>
          <w:rFonts w:ascii="Book Antiqua" w:hAnsi="Book Antiqua"/>
        </w:rPr>
        <w:t>)</w:t>
      </w:r>
      <w:r w:rsidR="00E164CD" w:rsidRPr="009C6899">
        <w:rPr>
          <w:rFonts w:ascii="Book Antiqua" w:hAnsi="Book Antiqua"/>
        </w:rPr>
        <w:t>.</w:t>
      </w:r>
    </w:p>
    <w:p w14:paraId="668B76BC" w14:textId="77777777" w:rsidR="00C036BE" w:rsidRPr="009C6899" w:rsidRDefault="00881605" w:rsidP="00BE441E">
      <w:pPr>
        <w:pStyle w:val="ListParagraph"/>
        <w:numPr>
          <w:ilvl w:val="0"/>
          <w:numId w:val="12"/>
        </w:numPr>
        <w:spacing w:after="160" w:line="259" w:lineRule="auto"/>
        <w:jc w:val="both"/>
        <w:rPr>
          <w:rFonts w:ascii="Book Antiqua" w:hAnsi="Book Antiqua"/>
        </w:rPr>
      </w:pPr>
      <w:r w:rsidRPr="009C6899">
        <w:rPr>
          <w:rFonts w:ascii="Book Antiqua" w:hAnsi="Book Antiqua"/>
        </w:rPr>
        <w:t>Private Sector Federation (</w:t>
      </w:r>
      <w:r w:rsidR="0039760C" w:rsidRPr="009C6899">
        <w:rPr>
          <w:rFonts w:ascii="Book Antiqua" w:hAnsi="Book Antiqua"/>
        </w:rPr>
        <w:t>PSF</w:t>
      </w:r>
      <w:r w:rsidRPr="009C6899">
        <w:rPr>
          <w:rFonts w:ascii="Book Antiqua" w:hAnsi="Book Antiqua"/>
        </w:rPr>
        <w:t>)</w:t>
      </w:r>
      <w:r w:rsidR="00E74AEE" w:rsidRPr="009C6899">
        <w:rPr>
          <w:rFonts w:ascii="Book Antiqua" w:hAnsi="Book Antiqua"/>
        </w:rPr>
        <w:t xml:space="preserve"> </w:t>
      </w:r>
    </w:p>
    <w:p w14:paraId="53F7FC61" w14:textId="77D94DD2" w:rsidR="00F1531D" w:rsidRPr="009C6899" w:rsidRDefault="00E74AEE" w:rsidP="00BE441E">
      <w:pPr>
        <w:pStyle w:val="ListParagraph"/>
        <w:numPr>
          <w:ilvl w:val="0"/>
          <w:numId w:val="12"/>
        </w:numPr>
        <w:spacing w:after="160" w:line="259" w:lineRule="auto"/>
        <w:jc w:val="both"/>
        <w:rPr>
          <w:rFonts w:ascii="Book Antiqua" w:hAnsi="Book Antiqua"/>
        </w:rPr>
      </w:pPr>
      <w:r w:rsidRPr="009C6899">
        <w:rPr>
          <w:rFonts w:ascii="Book Antiqua" w:hAnsi="Book Antiqua"/>
        </w:rPr>
        <w:t>Rwanda Energy Group (REG) (as an observer)</w:t>
      </w:r>
      <w:r w:rsidR="00E164CD" w:rsidRPr="009C6899">
        <w:rPr>
          <w:rFonts w:ascii="Book Antiqua" w:hAnsi="Book Antiqua"/>
        </w:rPr>
        <w:t>.</w:t>
      </w:r>
    </w:p>
    <w:p w14:paraId="2112A139" w14:textId="2F2F83FE" w:rsidR="00F1531D" w:rsidRPr="009C6899" w:rsidRDefault="00F1531D" w:rsidP="00F1531D">
      <w:pPr>
        <w:jc w:val="both"/>
        <w:rPr>
          <w:rFonts w:ascii="Book Antiqua" w:hAnsi="Book Antiqua"/>
        </w:rPr>
      </w:pPr>
      <w:r w:rsidRPr="009C6899">
        <w:rPr>
          <w:rFonts w:ascii="Book Antiqua" w:hAnsi="Book Antiqua"/>
        </w:rPr>
        <w:t xml:space="preserve">The current members can continue to carry out the functions of </w:t>
      </w:r>
      <w:r w:rsidR="00E164CD" w:rsidRPr="009C6899">
        <w:rPr>
          <w:rFonts w:ascii="Book Antiqua" w:hAnsi="Book Antiqua"/>
        </w:rPr>
        <w:t xml:space="preserve">the </w:t>
      </w:r>
      <w:r w:rsidR="008D105F" w:rsidRPr="009C6899">
        <w:rPr>
          <w:rFonts w:ascii="Book Antiqua" w:hAnsi="Book Antiqua"/>
        </w:rPr>
        <w:t>GB</w:t>
      </w:r>
      <w:r w:rsidRPr="009C6899">
        <w:rPr>
          <w:rFonts w:ascii="Book Antiqua" w:hAnsi="Book Antiqua"/>
        </w:rPr>
        <w:t xml:space="preserve"> without altering their existing mandates.</w:t>
      </w:r>
    </w:p>
    <w:p w14:paraId="3A490235" w14:textId="36201B1D" w:rsidR="007B6FB0" w:rsidRPr="009C6899" w:rsidRDefault="007B6FB0" w:rsidP="00C728F5">
      <w:pPr>
        <w:jc w:val="both"/>
        <w:rPr>
          <w:rFonts w:ascii="Book Antiqua" w:hAnsi="Book Antiqua"/>
          <w:b/>
          <w:lang w:val="en-US"/>
        </w:rPr>
      </w:pPr>
      <w:r w:rsidRPr="009C6899">
        <w:rPr>
          <w:rFonts w:ascii="Book Antiqua" w:hAnsi="Book Antiqua"/>
          <w:lang w:val="en-US"/>
        </w:rPr>
        <w:t xml:space="preserve">The </w:t>
      </w:r>
      <w:r w:rsidR="008D105F" w:rsidRPr="009C6899">
        <w:rPr>
          <w:rFonts w:ascii="Book Antiqua" w:hAnsi="Book Antiqua"/>
          <w:lang w:val="en-US"/>
        </w:rPr>
        <w:t>GB</w:t>
      </w:r>
      <w:r w:rsidRPr="009C6899">
        <w:rPr>
          <w:rFonts w:ascii="Book Antiqua" w:hAnsi="Book Antiqua"/>
          <w:lang w:val="en-US"/>
        </w:rPr>
        <w:t xml:space="preserve"> </w:t>
      </w:r>
      <w:r w:rsidR="00DA356C" w:rsidRPr="009C6899">
        <w:rPr>
          <w:rFonts w:ascii="Book Antiqua" w:hAnsi="Book Antiqua"/>
          <w:lang w:val="en-US"/>
        </w:rPr>
        <w:t xml:space="preserve">is </w:t>
      </w:r>
      <w:r w:rsidR="00521B06" w:rsidRPr="009C6899">
        <w:rPr>
          <w:rFonts w:ascii="Book Antiqua" w:hAnsi="Book Antiqua"/>
          <w:lang w:val="en-US"/>
        </w:rPr>
        <w:t xml:space="preserve">appointed and </w:t>
      </w:r>
      <w:r w:rsidR="00DA356C" w:rsidRPr="009C6899">
        <w:rPr>
          <w:rFonts w:ascii="Book Antiqua" w:hAnsi="Book Antiqua"/>
          <w:lang w:val="en-US"/>
        </w:rPr>
        <w:t xml:space="preserve">supervised by </w:t>
      </w:r>
      <w:r w:rsidR="002864DB" w:rsidRPr="009C6899">
        <w:rPr>
          <w:rFonts w:ascii="Book Antiqua" w:hAnsi="Book Antiqua"/>
          <w:lang w:val="en-US"/>
        </w:rPr>
        <w:t>the</w:t>
      </w:r>
      <w:r w:rsidRPr="009C6899">
        <w:rPr>
          <w:rFonts w:ascii="Book Antiqua" w:hAnsi="Book Antiqua"/>
          <w:lang w:val="en-US"/>
        </w:rPr>
        <w:t xml:space="preserve"> </w:t>
      </w:r>
      <w:proofErr w:type="spellStart"/>
      <w:r w:rsidR="00872778" w:rsidRPr="009C6899">
        <w:rPr>
          <w:rFonts w:ascii="Book Antiqua" w:hAnsi="Book Antiqua"/>
          <w:lang w:val="en-US"/>
        </w:rPr>
        <w:t>M</w:t>
      </w:r>
      <w:r w:rsidR="00E164CD" w:rsidRPr="009C6899">
        <w:rPr>
          <w:rFonts w:ascii="Book Antiqua" w:hAnsi="Book Antiqua"/>
          <w:lang w:val="en-US"/>
        </w:rPr>
        <w:t>oE</w:t>
      </w:r>
      <w:proofErr w:type="spellEnd"/>
      <w:r w:rsidR="00872778" w:rsidRPr="009C6899">
        <w:rPr>
          <w:rFonts w:ascii="Book Antiqua" w:hAnsi="Book Antiqua"/>
          <w:lang w:val="en-US"/>
        </w:rPr>
        <w:t>.</w:t>
      </w:r>
      <w:r w:rsidRPr="009C6899">
        <w:rPr>
          <w:rFonts w:ascii="Book Antiqua" w:hAnsi="Book Antiqua"/>
          <w:lang w:val="en-US"/>
        </w:rPr>
        <w:t xml:space="preserve"> This option provides a robust and efficient structure and allows for a prompt start of the </w:t>
      </w:r>
      <w:r w:rsidR="00C413F3" w:rsidRPr="009C6899">
        <w:rPr>
          <w:rFonts w:ascii="Book Antiqua" w:hAnsi="Book Antiqua"/>
          <w:lang w:val="en-US"/>
        </w:rPr>
        <w:t>SCF</w:t>
      </w:r>
      <w:r w:rsidRPr="009C6899">
        <w:rPr>
          <w:rFonts w:ascii="Book Antiqua" w:hAnsi="Book Antiqua"/>
          <w:lang w:val="en-US"/>
        </w:rPr>
        <w:t xml:space="preserve">, building on the existing competences and mandates in </w:t>
      </w:r>
      <w:r w:rsidR="00D1180B" w:rsidRPr="009C6899">
        <w:rPr>
          <w:rFonts w:ascii="Book Antiqua" w:hAnsi="Book Antiqua"/>
          <w:lang w:val="en-US"/>
        </w:rPr>
        <w:t>Rwanda</w:t>
      </w:r>
      <w:r w:rsidRPr="009C6899">
        <w:rPr>
          <w:rFonts w:ascii="Book Antiqua" w:hAnsi="Book Antiqua"/>
          <w:lang w:val="en-US"/>
        </w:rPr>
        <w:t xml:space="preserve">. </w:t>
      </w:r>
    </w:p>
    <w:p w14:paraId="6D0AB668" w14:textId="6825C76F" w:rsidR="00960BA3" w:rsidRPr="009C6899" w:rsidRDefault="00A04809" w:rsidP="00C728F5">
      <w:pPr>
        <w:jc w:val="both"/>
        <w:rPr>
          <w:rFonts w:ascii="Book Antiqua" w:hAnsi="Book Antiqua"/>
          <w:b/>
          <w:lang w:val="en-US"/>
        </w:rPr>
      </w:pPr>
      <w:r w:rsidRPr="009C6899">
        <w:rPr>
          <w:rFonts w:ascii="Book Antiqua" w:hAnsi="Book Antiqua"/>
          <w:b/>
          <w:lang w:val="en-US"/>
        </w:rPr>
        <w:t xml:space="preserve">Main </w:t>
      </w:r>
      <w:r w:rsidR="0025418B" w:rsidRPr="009C6899">
        <w:rPr>
          <w:rFonts w:ascii="Book Antiqua" w:hAnsi="Book Antiqua"/>
          <w:b/>
          <w:lang w:val="en-US"/>
        </w:rPr>
        <w:t>responsibilities</w:t>
      </w:r>
      <w:r w:rsidR="005A1F65" w:rsidRPr="009C6899">
        <w:rPr>
          <w:rFonts w:ascii="Book Antiqua" w:hAnsi="Book Antiqua"/>
          <w:b/>
          <w:lang w:val="en-US"/>
        </w:rPr>
        <w:t xml:space="preserve">: </w:t>
      </w:r>
      <w:r w:rsidR="00856223" w:rsidRPr="009C6899">
        <w:rPr>
          <w:rFonts w:ascii="Book Antiqua" w:hAnsi="Book Antiqua"/>
          <w:bCs/>
          <w:lang w:val="en-US"/>
        </w:rPr>
        <w:t xml:space="preserve">The </w:t>
      </w:r>
      <w:r w:rsidR="00C04704" w:rsidRPr="009C6899">
        <w:rPr>
          <w:rFonts w:ascii="Book Antiqua" w:hAnsi="Book Antiqua"/>
          <w:bCs/>
          <w:lang w:val="en-US"/>
        </w:rPr>
        <w:t>detailed</w:t>
      </w:r>
      <w:r w:rsidR="00650535" w:rsidRPr="009C6899">
        <w:rPr>
          <w:rFonts w:ascii="Book Antiqua" w:hAnsi="Book Antiqua"/>
          <w:bCs/>
          <w:lang w:val="en-US"/>
        </w:rPr>
        <w:t xml:space="preserve"> </w:t>
      </w:r>
      <w:r w:rsidR="00856223" w:rsidRPr="009C6899">
        <w:rPr>
          <w:rFonts w:ascii="Book Antiqua" w:hAnsi="Book Antiqua"/>
          <w:bCs/>
          <w:lang w:val="en-US"/>
        </w:rPr>
        <w:t xml:space="preserve">list of the responsibilities during the </w:t>
      </w:r>
      <w:r w:rsidR="00650535" w:rsidRPr="009C6899">
        <w:rPr>
          <w:rFonts w:ascii="Book Antiqua" w:hAnsi="Book Antiqua"/>
          <w:bCs/>
          <w:lang w:val="en-US"/>
        </w:rPr>
        <w:t xml:space="preserve">activity </w:t>
      </w:r>
      <w:r w:rsidR="00856223" w:rsidRPr="009C6899">
        <w:rPr>
          <w:rFonts w:ascii="Book Antiqua" w:hAnsi="Book Antiqua"/>
          <w:bCs/>
          <w:lang w:val="en-US"/>
        </w:rPr>
        <w:t>cycle can be found in the terms of reference in Annex B.</w:t>
      </w:r>
    </w:p>
    <w:p w14:paraId="009E26EB" w14:textId="7668E6DC" w:rsidR="009429DB" w:rsidRPr="009C6899" w:rsidRDefault="009429DB">
      <w:pPr>
        <w:pStyle w:val="ListParagraph"/>
        <w:numPr>
          <w:ilvl w:val="0"/>
          <w:numId w:val="9"/>
        </w:numPr>
        <w:jc w:val="both"/>
        <w:rPr>
          <w:rFonts w:ascii="Book Antiqua" w:hAnsi="Book Antiqua"/>
          <w:lang w:val="en-US"/>
        </w:rPr>
      </w:pPr>
      <w:r w:rsidRPr="009C6899">
        <w:rPr>
          <w:rFonts w:ascii="Book Antiqua" w:hAnsi="Book Antiqua"/>
          <w:lang w:val="en-US"/>
        </w:rPr>
        <w:t xml:space="preserve">Set the principles and define </w:t>
      </w:r>
      <w:r w:rsidR="009E773C" w:rsidRPr="009C6899">
        <w:rPr>
          <w:rFonts w:ascii="Book Antiqua" w:hAnsi="Book Antiqua"/>
          <w:lang w:val="en-US"/>
        </w:rPr>
        <w:t xml:space="preserve">the </w:t>
      </w:r>
      <w:r w:rsidRPr="009C6899">
        <w:rPr>
          <w:rFonts w:ascii="Book Antiqua" w:hAnsi="Book Antiqua"/>
          <w:lang w:val="en-US"/>
        </w:rPr>
        <w:t xml:space="preserve">strategy for the development of the </w:t>
      </w:r>
      <w:r w:rsidR="00C413F3" w:rsidRPr="009C6899">
        <w:rPr>
          <w:rFonts w:ascii="Book Antiqua" w:hAnsi="Book Antiqua"/>
          <w:lang w:val="en-US"/>
        </w:rPr>
        <w:t>SCF</w:t>
      </w:r>
      <w:r w:rsidRPr="009C6899">
        <w:rPr>
          <w:rFonts w:ascii="Book Antiqua" w:hAnsi="Book Antiqua"/>
          <w:lang w:val="en-US"/>
        </w:rPr>
        <w:t>.</w:t>
      </w:r>
    </w:p>
    <w:p w14:paraId="42D28949" w14:textId="68645964" w:rsidR="009429DB" w:rsidRPr="009C6899" w:rsidRDefault="009429DB">
      <w:pPr>
        <w:pStyle w:val="ListParagraph"/>
        <w:numPr>
          <w:ilvl w:val="0"/>
          <w:numId w:val="10"/>
        </w:numPr>
        <w:jc w:val="both"/>
        <w:rPr>
          <w:rFonts w:ascii="Book Antiqua" w:hAnsi="Book Antiqua"/>
          <w:lang w:val="en-US"/>
        </w:rPr>
      </w:pPr>
      <w:r w:rsidRPr="009C6899">
        <w:rPr>
          <w:rFonts w:ascii="Book Antiqua" w:hAnsi="Book Antiqua"/>
          <w:lang w:val="en-US"/>
        </w:rPr>
        <w:t xml:space="preserve">Approve </w:t>
      </w:r>
      <w:r w:rsidR="00C413F3" w:rsidRPr="009C6899">
        <w:rPr>
          <w:rFonts w:ascii="Book Antiqua" w:hAnsi="Book Antiqua"/>
          <w:lang w:val="en-US"/>
        </w:rPr>
        <w:t>SCF</w:t>
      </w:r>
      <w:r w:rsidRPr="009C6899">
        <w:rPr>
          <w:rFonts w:ascii="Book Antiqua" w:hAnsi="Book Antiqua"/>
          <w:lang w:val="en-US"/>
        </w:rPr>
        <w:t xml:space="preserve"> rules, methodologies, templates, and tools</w:t>
      </w:r>
      <w:r w:rsidR="00E164CD" w:rsidRPr="009C6899">
        <w:rPr>
          <w:rFonts w:ascii="Book Antiqua" w:hAnsi="Book Antiqua"/>
          <w:lang w:val="en-US"/>
        </w:rPr>
        <w:t>.</w:t>
      </w:r>
    </w:p>
    <w:p w14:paraId="6A3DC555" w14:textId="6CC64730" w:rsidR="00850E7D" w:rsidRPr="009C6899" w:rsidRDefault="00850E7D">
      <w:pPr>
        <w:pStyle w:val="ListParagraph"/>
        <w:numPr>
          <w:ilvl w:val="0"/>
          <w:numId w:val="10"/>
        </w:numPr>
        <w:jc w:val="both"/>
        <w:rPr>
          <w:rFonts w:ascii="Book Antiqua" w:hAnsi="Book Antiqua"/>
          <w:lang w:val="en-US"/>
        </w:rPr>
      </w:pPr>
      <w:r w:rsidRPr="009C6899">
        <w:rPr>
          <w:rFonts w:ascii="Book Antiqua" w:hAnsi="Book Antiqua"/>
          <w:lang w:val="en-US"/>
        </w:rPr>
        <w:t>Decide on whether to issue mitigation outcomes</w:t>
      </w:r>
      <w:r w:rsidR="00E164CD" w:rsidRPr="009C6899">
        <w:rPr>
          <w:rFonts w:ascii="Book Antiqua" w:hAnsi="Book Antiqua"/>
          <w:lang w:val="en-US"/>
        </w:rPr>
        <w:t>.</w:t>
      </w:r>
    </w:p>
    <w:p w14:paraId="21E986D2" w14:textId="0DA5F1EE" w:rsidR="009429DB" w:rsidRPr="009C6899" w:rsidRDefault="009429DB">
      <w:pPr>
        <w:pStyle w:val="ListParagraph"/>
        <w:numPr>
          <w:ilvl w:val="0"/>
          <w:numId w:val="10"/>
        </w:numPr>
        <w:jc w:val="both"/>
        <w:rPr>
          <w:rFonts w:ascii="Book Antiqua" w:hAnsi="Book Antiqua"/>
          <w:lang w:val="en-US"/>
        </w:rPr>
      </w:pPr>
      <w:r w:rsidRPr="009C6899">
        <w:rPr>
          <w:rFonts w:ascii="Book Antiqua" w:hAnsi="Book Antiqua"/>
          <w:lang w:val="en-US"/>
        </w:rPr>
        <w:t xml:space="preserve">Decide on whether to authorize </w:t>
      </w:r>
      <w:r w:rsidR="003A1C49" w:rsidRPr="009C6899">
        <w:rPr>
          <w:rFonts w:ascii="Book Antiqua" w:hAnsi="Book Antiqua"/>
          <w:lang w:val="en-US"/>
        </w:rPr>
        <w:t>mitigation outcomes</w:t>
      </w:r>
      <w:r w:rsidRPr="009C6899">
        <w:rPr>
          <w:rFonts w:ascii="Book Antiqua" w:hAnsi="Book Antiqua"/>
          <w:lang w:val="en-US"/>
        </w:rPr>
        <w:t xml:space="preserve"> for transfer and how much to transfer</w:t>
      </w:r>
      <w:r w:rsidR="00E164CD" w:rsidRPr="009C6899">
        <w:rPr>
          <w:rFonts w:ascii="Book Antiqua" w:hAnsi="Book Antiqua"/>
          <w:lang w:val="en-US"/>
        </w:rPr>
        <w:t>.</w:t>
      </w:r>
    </w:p>
    <w:p w14:paraId="16E5DCD7" w14:textId="323EE3BF" w:rsidR="009429DB" w:rsidRPr="009C6899" w:rsidRDefault="009429DB">
      <w:pPr>
        <w:pStyle w:val="ListParagraph"/>
        <w:numPr>
          <w:ilvl w:val="0"/>
          <w:numId w:val="11"/>
        </w:numPr>
        <w:spacing w:after="160" w:line="259" w:lineRule="auto"/>
        <w:jc w:val="both"/>
        <w:rPr>
          <w:rFonts w:ascii="Book Antiqua" w:hAnsi="Book Antiqua"/>
          <w:lang w:val="en-US"/>
        </w:rPr>
      </w:pPr>
      <w:r w:rsidRPr="009C6899">
        <w:rPr>
          <w:rFonts w:ascii="Book Antiqua" w:hAnsi="Book Antiqua"/>
          <w:lang w:val="en-US"/>
        </w:rPr>
        <w:lastRenderedPageBreak/>
        <w:t>Supervise administrative and technical functions</w:t>
      </w:r>
      <w:r w:rsidR="00E164CD" w:rsidRPr="009C6899">
        <w:rPr>
          <w:rFonts w:ascii="Book Antiqua" w:hAnsi="Book Antiqua"/>
          <w:lang w:val="en-US"/>
        </w:rPr>
        <w:t>.</w:t>
      </w:r>
    </w:p>
    <w:p w14:paraId="5F7132A3" w14:textId="31B3D747" w:rsidR="009E773C" w:rsidRPr="009C6899" w:rsidRDefault="009E773C" w:rsidP="009E773C">
      <w:pPr>
        <w:pStyle w:val="ListParagraph"/>
        <w:numPr>
          <w:ilvl w:val="0"/>
          <w:numId w:val="11"/>
        </w:numPr>
        <w:jc w:val="both"/>
        <w:rPr>
          <w:rFonts w:ascii="Book Antiqua" w:hAnsi="Book Antiqua"/>
          <w:lang w:val="en-US"/>
        </w:rPr>
      </w:pPr>
      <w:r w:rsidRPr="009C6899">
        <w:rPr>
          <w:rFonts w:ascii="Book Antiqua" w:hAnsi="Book Antiqua"/>
          <w:lang w:val="en-US"/>
        </w:rPr>
        <w:t xml:space="preserve">Enact regulations to codify </w:t>
      </w:r>
      <w:r w:rsidR="00FF00AD" w:rsidRPr="009C6899">
        <w:rPr>
          <w:rFonts w:ascii="Book Antiqua" w:hAnsi="Book Antiqua"/>
          <w:lang w:val="en-US"/>
        </w:rPr>
        <w:t xml:space="preserve">the </w:t>
      </w:r>
      <w:r w:rsidR="00C413F3" w:rsidRPr="009C6899">
        <w:rPr>
          <w:rFonts w:ascii="Book Antiqua" w:hAnsi="Book Antiqua"/>
          <w:lang w:val="en-US"/>
        </w:rPr>
        <w:t>SCF</w:t>
      </w:r>
      <w:r w:rsidR="00FF00AD" w:rsidRPr="009C6899">
        <w:rPr>
          <w:rFonts w:ascii="Book Antiqua" w:hAnsi="Book Antiqua"/>
          <w:lang w:val="en-US"/>
        </w:rPr>
        <w:t xml:space="preserve"> or similar model for Article 6</w:t>
      </w:r>
      <w:r w:rsidR="00E164CD" w:rsidRPr="009C6899">
        <w:rPr>
          <w:rFonts w:ascii="Book Antiqua" w:hAnsi="Book Antiqua"/>
          <w:lang w:val="en-US"/>
        </w:rPr>
        <w:t>.</w:t>
      </w:r>
    </w:p>
    <w:p w14:paraId="71F0B8D0" w14:textId="5B567DCE" w:rsidR="008E4772" w:rsidRPr="009C6899" w:rsidRDefault="008E4772" w:rsidP="008E4772">
      <w:pPr>
        <w:pStyle w:val="ListParagraph"/>
        <w:numPr>
          <w:ilvl w:val="0"/>
          <w:numId w:val="11"/>
        </w:numPr>
        <w:jc w:val="both"/>
        <w:rPr>
          <w:rFonts w:ascii="Book Antiqua" w:hAnsi="Book Antiqua"/>
          <w:lang w:val="en-US"/>
        </w:rPr>
      </w:pPr>
      <w:r w:rsidRPr="009C6899">
        <w:rPr>
          <w:rFonts w:ascii="Book Antiqua" w:hAnsi="Book Antiqua"/>
          <w:lang w:val="en-US"/>
        </w:rPr>
        <w:t>Co-ordinate and interact with international financiers and donors</w:t>
      </w:r>
      <w:r w:rsidR="00E164CD" w:rsidRPr="009C6899">
        <w:rPr>
          <w:rFonts w:ascii="Book Antiqua" w:hAnsi="Book Antiqua"/>
          <w:lang w:val="en-US"/>
        </w:rPr>
        <w:t>.</w:t>
      </w:r>
    </w:p>
    <w:p w14:paraId="0B55E093" w14:textId="20253ED3" w:rsidR="009429DB" w:rsidRPr="009C6899" w:rsidRDefault="009429DB">
      <w:pPr>
        <w:pStyle w:val="ListParagraph"/>
        <w:numPr>
          <w:ilvl w:val="0"/>
          <w:numId w:val="11"/>
        </w:numPr>
        <w:spacing w:after="160" w:line="259" w:lineRule="auto"/>
        <w:jc w:val="both"/>
        <w:rPr>
          <w:rFonts w:ascii="Book Antiqua" w:hAnsi="Book Antiqua"/>
          <w:lang w:val="en-US"/>
        </w:rPr>
      </w:pPr>
      <w:r w:rsidRPr="009C6899">
        <w:rPr>
          <w:rFonts w:ascii="Book Antiqua" w:hAnsi="Book Antiqua"/>
          <w:lang w:val="en-US"/>
        </w:rPr>
        <w:t>Approve accreditation standard (in the future)</w:t>
      </w:r>
      <w:r w:rsidR="00E164CD" w:rsidRPr="009C6899">
        <w:rPr>
          <w:rFonts w:ascii="Book Antiqua" w:hAnsi="Book Antiqua"/>
          <w:lang w:val="en-US"/>
        </w:rPr>
        <w:t>.</w:t>
      </w:r>
    </w:p>
    <w:p w14:paraId="034F7EAD" w14:textId="65BC3058" w:rsidR="007402BA" w:rsidRPr="009C6899" w:rsidRDefault="005A1F65" w:rsidP="00FB7EFE">
      <w:pPr>
        <w:jc w:val="both"/>
        <w:rPr>
          <w:rFonts w:ascii="Book Antiqua" w:hAnsi="Book Antiqua"/>
          <w:lang w:val="en-US"/>
        </w:rPr>
      </w:pPr>
      <w:r w:rsidRPr="009C6899">
        <w:rPr>
          <w:rFonts w:ascii="Book Antiqua" w:hAnsi="Book Antiqua"/>
          <w:b/>
          <w:lang w:val="en-US"/>
        </w:rPr>
        <w:t>Decision-making process</w:t>
      </w:r>
      <w:r w:rsidRPr="009C6899">
        <w:rPr>
          <w:rFonts w:ascii="Book Antiqua" w:hAnsi="Book Antiqua"/>
          <w:lang w:val="en-US"/>
        </w:rPr>
        <w:t xml:space="preserve">: </w:t>
      </w:r>
      <w:bookmarkStart w:id="7" w:name="_Hlk118980755"/>
      <w:r w:rsidR="008D105F" w:rsidRPr="009C6899">
        <w:rPr>
          <w:rFonts w:ascii="Book Antiqua" w:hAnsi="Book Antiqua"/>
          <w:lang w:val="en-US"/>
        </w:rPr>
        <w:t>GB</w:t>
      </w:r>
      <w:r w:rsidR="007402BA" w:rsidRPr="009C6899">
        <w:rPr>
          <w:rFonts w:ascii="Book Antiqua" w:hAnsi="Book Antiqua"/>
          <w:lang w:val="en-US"/>
        </w:rPr>
        <w:t xml:space="preserve"> decisions will be made in meetings of the members. </w:t>
      </w:r>
      <w:r w:rsidR="00CD08B4" w:rsidRPr="009C6899">
        <w:rPr>
          <w:rFonts w:ascii="Book Antiqua" w:hAnsi="Book Antiqua"/>
          <w:lang w:val="en-US"/>
        </w:rPr>
        <w:t xml:space="preserve">After the inaugural meeting </w:t>
      </w:r>
      <w:r w:rsidR="00940833">
        <w:rPr>
          <w:rFonts w:ascii="Book Antiqua" w:hAnsi="Book Antiqua"/>
          <w:lang w:val="en-US"/>
        </w:rPr>
        <w:t xml:space="preserve">held on 4-5 April 2023 </w:t>
      </w:r>
      <w:r w:rsidR="00CD08B4" w:rsidRPr="009C6899">
        <w:rPr>
          <w:rFonts w:ascii="Book Antiqua" w:hAnsi="Book Antiqua"/>
          <w:lang w:val="en-US"/>
        </w:rPr>
        <w:t xml:space="preserve">to approve the Program Protocol and other related rules, meetings would be convened by the Administrator on an as-needed basis, including to review the lessons learned from the </w:t>
      </w:r>
      <w:r w:rsidR="00C413F3" w:rsidRPr="009C6899">
        <w:rPr>
          <w:rFonts w:ascii="Book Antiqua" w:hAnsi="Book Antiqua"/>
          <w:lang w:val="en-US"/>
        </w:rPr>
        <w:t>SCF</w:t>
      </w:r>
      <w:r w:rsidR="007402BA" w:rsidRPr="009C6899">
        <w:rPr>
          <w:rFonts w:ascii="Book Antiqua" w:hAnsi="Book Antiqua"/>
          <w:lang w:val="en-US"/>
        </w:rPr>
        <w:t>.</w:t>
      </w:r>
      <w:bookmarkEnd w:id="7"/>
    </w:p>
    <w:p w14:paraId="0CFE520C" w14:textId="4FE7E936" w:rsidR="00954099" w:rsidRPr="009C6899" w:rsidRDefault="00954099" w:rsidP="00954099">
      <w:pPr>
        <w:rPr>
          <w:rFonts w:ascii="Book Antiqua" w:hAnsi="Book Antiqua"/>
          <w:b/>
          <w:lang w:val="en-US"/>
        </w:rPr>
      </w:pPr>
      <w:r w:rsidRPr="009C6899">
        <w:rPr>
          <w:rFonts w:ascii="Book Antiqua" w:hAnsi="Book Antiqua"/>
          <w:b/>
          <w:lang w:val="en-US"/>
        </w:rPr>
        <w:t>Meetings</w:t>
      </w:r>
      <w:r w:rsidR="00E164CD" w:rsidRPr="009C6899">
        <w:rPr>
          <w:rFonts w:ascii="Book Antiqua" w:hAnsi="Book Antiqua"/>
          <w:b/>
          <w:lang w:val="en-US"/>
        </w:rPr>
        <w:t>:</w:t>
      </w:r>
    </w:p>
    <w:p w14:paraId="62779B35" w14:textId="643B7C6E" w:rsidR="00F9612F" w:rsidRPr="009C6899" w:rsidRDefault="00954099" w:rsidP="00954099">
      <w:pPr>
        <w:jc w:val="both"/>
        <w:rPr>
          <w:rFonts w:ascii="Book Antiqua" w:hAnsi="Book Antiqua"/>
          <w:lang w:val="en-US"/>
        </w:rPr>
      </w:pPr>
      <w:r w:rsidRPr="009C6899">
        <w:rPr>
          <w:rFonts w:ascii="Book Antiqua" w:hAnsi="Book Antiqua"/>
          <w:lang w:val="en-US"/>
        </w:rPr>
        <w:t xml:space="preserve">The </w:t>
      </w:r>
      <w:r w:rsidR="008D105F" w:rsidRPr="009C6899">
        <w:rPr>
          <w:rFonts w:ascii="Book Antiqua" w:hAnsi="Book Antiqua"/>
          <w:lang w:val="en-US"/>
        </w:rPr>
        <w:t>GB</w:t>
      </w:r>
      <w:r w:rsidRPr="009C6899">
        <w:rPr>
          <w:rFonts w:ascii="Book Antiqua" w:hAnsi="Book Antiqua"/>
          <w:lang w:val="en-US"/>
        </w:rPr>
        <w:t xml:space="preserve"> could meet periodically (</w:t>
      </w:r>
      <w:r w:rsidR="009852C3" w:rsidRPr="009C6899">
        <w:rPr>
          <w:rFonts w:ascii="Book Antiqua" w:hAnsi="Book Antiqua"/>
          <w:lang w:val="en-US"/>
        </w:rPr>
        <w:t>e.g.,</w:t>
      </w:r>
      <w:r w:rsidRPr="009C6899">
        <w:rPr>
          <w:rFonts w:ascii="Book Antiqua" w:hAnsi="Book Antiqua"/>
          <w:lang w:val="en-US"/>
        </w:rPr>
        <w:t xml:space="preserve"> quarterly, bi-annually, or</w:t>
      </w:r>
      <w:r w:rsidR="00E164CD" w:rsidRPr="009C6899">
        <w:rPr>
          <w:rFonts w:ascii="Book Antiqua" w:hAnsi="Book Antiqua"/>
          <w:lang w:val="en-US"/>
        </w:rPr>
        <w:t xml:space="preserve"> </w:t>
      </w:r>
      <w:r w:rsidRPr="009C6899">
        <w:rPr>
          <w:rFonts w:ascii="Book Antiqua" w:hAnsi="Book Antiqua"/>
          <w:lang w:val="en-US"/>
        </w:rPr>
        <w:t xml:space="preserve">as needed) to take decisions. Depending on the composition of the Board, its meeting agenda could be aligned with that of other regular meetings taking place in </w:t>
      </w:r>
      <w:r w:rsidR="00D1180B" w:rsidRPr="009C6899">
        <w:rPr>
          <w:rFonts w:ascii="Book Antiqua" w:hAnsi="Book Antiqua"/>
          <w:lang w:val="en-US"/>
        </w:rPr>
        <w:t>Rwanda</w:t>
      </w:r>
      <w:r w:rsidRPr="009C6899">
        <w:rPr>
          <w:rFonts w:ascii="Book Antiqua" w:hAnsi="Book Antiqua"/>
          <w:lang w:val="en-US"/>
        </w:rPr>
        <w:t xml:space="preserve">. Alternatively, for the duration of the </w:t>
      </w:r>
      <w:r w:rsidR="00C413F3" w:rsidRPr="009C6899">
        <w:rPr>
          <w:rFonts w:ascii="Book Antiqua" w:hAnsi="Book Antiqua"/>
          <w:lang w:val="en-US"/>
        </w:rPr>
        <w:t>SCF</w:t>
      </w:r>
      <w:r w:rsidRPr="009C6899">
        <w:rPr>
          <w:rFonts w:ascii="Book Antiqua" w:hAnsi="Book Antiqua"/>
          <w:lang w:val="en-US"/>
        </w:rPr>
        <w:t xml:space="preserve">, a limited number of meetings could also be agreed upon up-front to be held at relevant milestones of the </w:t>
      </w:r>
      <w:r w:rsidR="00C413F3" w:rsidRPr="009C6899">
        <w:rPr>
          <w:rFonts w:ascii="Book Antiqua" w:hAnsi="Book Antiqua"/>
          <w:lang w:val="en-US"/>
        </w:rPr>
        <w:t>SCF</w:t>
      </w:r>
      <w:r w:rsidRPr="009C6899">
        <w:rPr>
          <w:rFonts w:ascii="Book Antiqua" w:hAnsi="Book Antiqua"/>
          <w:lang w:val="en-US"/>
        </w:rPr>
        <w:t>.</w:t>
      </w:r>
    </w:p>
    <w:p w14:paraId="218A3226" w14:textId="5921664B" w:rsidR="00F9612F" w:rsidRPr="009C6899" w:rsidRDefault="00F9612F" w:rsidP="00FC0F9E">
      <w:pPr>
        <w:pStyle w:val="explanation"/>
        <w:rPr>
          <w:rFonts w:ascii="Book Antiqua" w:hAnsi="Book Antiqua"/>
        </w:rPr>
      </w:pPr>
      <w:r w:rsidRPr="009C6899">
        <w:rPr>
          <w:rFonts w:ascii="Book Antiqua" w:hAnsi="Book Antiqua"/>
        </w:rPr>
        <w:t xml:space="preserve">After the </w:t>
      </w:r>
      <w:r w:rsidR="00C413F3" w:rsidRPr="009C6899">
        <w:rPr>
          <w:rFonts w:ascii="Book Antiqua" w:hAnsi="Book Antiqua"/>
        </w:rPr>
        <w:t>SCF</w:t>
      </w:r>
      <w:r w:rsidR="004800CA" w:rsidRPr="009C6899">
        <w:rPr>
          <w:rFonts w:ascii="Book Antiqua" w:hAnsi="Book Antiqua"/>
        </w:rPr>
        <w:t xml:space="preserve"> rollout</w:t>
      </w:r>
      <w:r w:rsidRPr="009C6899">
        <w:rPr>
          <w:rFonts w:ascii="Book Antiqua" w:hAnsi="Book Antiqua"/>
        </w:rPr>
        <w:t xml:space="preserve">, the Government of </w:t>
      </w:r>
      <w:r w:rsidR="00D1180B" w:rsidRPr="009C6899">
        <w:rPr>
          <w:rFonts w:ascii="Book Antiqua" w:hAnsi="Book Antiqua"/>
        </w:rPr>
        <w:t>Rwanda</w:t>
      </w:r>
      <w:r w:rsidRPr="009C6899">
        <w:rPr>
          <w:rFonts w:ascii="Book Antiqua" w:hAnsi="Book Antiqua"/>
        </w:rPr>
        <w:t xml:space="preserve"> may opt to formally adopt a more permanent setup for the </w:t>
      </w:r>
      <w:r w:rsidR="008D105F" w:rsidRPr="009C6899">
        <w:rPr>
          <w:rFonts w:ascii="Book Antiqua" w:hAnsi="Book Antiqua"/>
        </w:rPr>
        <w:t>GB</w:t>
      </w:r>
      <w:r w:rsidRPr="009C6899">
        <w:rPr>
          <w:rFonts w:ascii="Book Antiqua" w:hAnsi="Book Antiqua"/>
        </w:rPr>
        <w:t xml:space="preserve"> based on lessons learned and </w:t>
      </w:r>
      <w:r w:rsidR="008A04A7" w:rsidRPr="009C6899">
        <w:rPr>
          <w:rFonts w:ascii="Book Antiqua" w:hAnsi="Book Antiqua"/>
        </w:rPr>
        <w:t xml:space="preserve">on </w:t>
      </w:r>
      <w:r w:rsidR="0025418B" w:rsidRPr="009C6899">
        <w:rPr>
          <w:rFonts w:ascii="Book Antiqua" w:hAnsi="Book Antiqua"/>
        </w:rPr>
        <w:t xml:space="preserve">the </w:t>
      </w:r>
      <w:r w:rsidR="00EE1D3B" w:rsidRPr="009C6899">
        <w:rPr>
          <w:rFonts w:ascii="Book Antiqua" w:hAnsi="Book Antiqua"/>
        </w:rPr>
        <w:t>overall strategy to engage with Article 6</w:t>
      </w:r>
      <w:r w:rsidRPr="009C6899">
        <w:rPr>
          <w:rFonts w:ascii="Book Antiqua" w:hAnsi="Book Antiqua"/>
        </w:rPr>
        <w:t xml:space="preserve">. Accordingly, it could establish new mandates and functions. Adjustments to mandates and functions could also reflect an expansion in scope of the </w:t>
      </w:r>
      <w:r w:rsidR="00C413F3" w:rsidRPr="009C6899">
        <w:rPr>
          <w:rFonts w:ascii="Book Antiqua" w:hAnsi="Book Antiqua"/>
        </w:rPr>
        <w:t>SCF</w:t>
      </w:r>
      <w:r w:rsidRPr="009C6899">
        <w:rPr>
          <w:rFonts w:ascii="Book Antiqua" w:hAnsi="Book Antiqua"/>
        </w:rPr>
        <w:t xml:space="preserve"> and/or international developments on Article 6 of the Paris Agreement.</w:t>
      </w:r>
    </w:p>
    <w:p w14:paraId="4DB2A143" w14:textId="6A826CB9" w:rsidR="00F9612F" w:rsidRPr="009C6899" w:rsidRDefault="00F9612F" w:rsidP="00C728F5">
      <w:pPr>
        <w:pStyle w:val="Heading2"/>
        <w:jc w:val="both"/>
        <w:rPr>
          <w:rFonts w:ascii="Book Antiqua" w:hAnsi="Book Antiqua"/>
        </w:rPr>
      </w:pPr>
      <w:bookmarkStart w:id="8" w:name="_Toc134529819"/>
      <w:r w:rsidRPr="009C6899">
        <w:rPr>
          <w:rFonts w:ascii="Book Antiqua" w:hAnsi="Book Antiqua"/>
        </w:rPr>
        <w:t>Technical Committee</w:t>
      </w:r>
      <w:bookmarkEnd w:id="8"/>
    </w:p>
    <w:p w14:paraId="1C1DA9DF" w14:textId="38C3FC13" w:rsidR="00F67E41" w:rsidRPr="009C6899" w:rsidRDefault="00F67E41" w:rsidP="00650535">
      <w:pPr>
        <w:jc w:val="both"/>
        <w:rPr>
          <w:rFonts w:ascii="Book Antiqua" w:hAnsi="Book Antiqua"/>
          <w:lang w:val="en-US"/>
        </w:rPr>
      </w:pPr>
      <w:r w:rsidRPr="009C6899">
        <w:rPr>
          <w:rFonts w:ascii="Book Antiqua" w:hAnsi="Book Antiqua"/>
          <w:lang w:val="en-US"/>
        </w:rPr>
        <w:t xml:space="preserve">To strengthen the technical capacity of the </w:t>
      </w:r>
      <w:r w:rsidR="008D105F" w:rsidRPr="009C6899">
        <w:rPr>
          <w:rFonts w:ascii="Book Antiqua" w:hAnsi="Book Antiqua"/>
          <w:lang w:val="en-US"/>
        </w:rPr>
        <w:t>GB</w:t>
      </w:r>
      <w:r w:rsidRPr="009C6899">
        <w:rPr>
          <w:rFonts w:ascii="Book Antiqua" w:hAnsi="Book Antiqua"/>
          <w:lang w:val="en-US"/>
        </w:rPr>
        <w:t>,</w:t>
      </w:r>
      <w:r w:rsidR="004C0D9E" w:rsidRPr="009C6899">
        <w:rPr>
          <w:rFonts w:ascii="Book Antiqua" w:hAnsi="Book Antiqua"/>
          <w:lang w:val="en-US"/>
        </w:rPr>
        <w:t xml:space="preserve"> the </w:t>
      </w:r>
      <w:r w:rsidR="00C413F3" w:rsidRPr="009C6899">
        <w:rPr>
          <w:rFonts w:ascii="Book Antiqua" w:hAnsi="Book Antiqua"/>
          <w:lang w:val="en-US"/>
        </w:rPr>
        <w:t>SCF</w:t>
      </w:r>
      <w:r w:rsidR="004C0D9E" w:rsidRPr="009C6899">
        <w:rPr>
          <w:rFonts w:ascii="Book Antiqua" w:hAnsi="Book Antiqua"/>
          <w:lang w:val="en-US"/>
        </w:rPr>
        <w:t xml:space="preserve"> includes</w:t>
      </w:r>
      <w:r w:rsidRPr="009C6899">
        <w:rPr>
          <w:rFonts w:ascii="Book Antiqua" w:hAnsi="Book Antiqua"/>
          <w:lang w:val="en-US"/>
        </w:rPr>
        <w:t xml:space="preserve"> a </w:t>
      </w:r>
      <w:r w:rsidR="008D105F" w:rsidRPr="009C6899">
        <w:rPr>
          <w:rFonts w:ascii="Book Antiqua" w:hAnsi="Book Antiqua"/>
          <w:lang w:val="en-US"/>
        </w:rPr>
        <w:t>T</w:t>
      </w:r>
      <w:r w:rsidRPr="009C6899">
        <w:rPr>
          <w:rFonts w:ascii="Book Antiqua" w:hAnsi="Book Antiqua"/>
          <w:lang w:val="en-US"/>
        </w:rPr>
        <w:t xml:space="preserve">echnical </w:t>
      </w:r>
      <w:r w:rsidR="008D105F" w:rsidRPr="009C6899">
        <w:rPr>
          <w:rFonts w:ascii="Book Antiqua" w:hAnsi="Book Antiqua"/>
          <w:lang w:val="en-US"/>
        </w:rPr>
        <w:t>C</w:t>
      </w:r>
      <w:r w:rsidRPr="009C6899">
        <w:rPr>
          <w:rFonts w:ascii="Book Antiqua" w:hAnsi="Book Antiqua"/>
          <w:lang w:val="en-US"/>
        </w:rPr>
        <w:t>ommittee</w:t>
      </w:r>
      <w:r w:rsidRPr="009C6899">
        <w:rPr>
          <w:rFonts w:ascii="Book Antiqua" w:hAnsi="Book Antiqua"/>
          <w:color w:val="000000" w:themeColor="text1"/>
          <w:lang w:val="en-US"/>
        </w:rPr>
        <w:t xml:space="preserve">. </w:t>
      </w:r>
      <w:bookmarkStart w:id="9" w:name="_Hlk118982164"/>
      <w:r w:rsidRPr="009C6899">
        <w:rPr>
          <w:rFonts w:ascii="Book Antiqua" w:hAnsi="Book Antiqua"/>
          <w:lang w:val="en-US"/>
        </w:rPr>
        <w:t xml:space="preserve">The TC performs </w:t>
      </w:r>
      <w:r w:rsidRPr="009C6899">
        <w:rPr>
          <w:rFonts w:ascii="Book Antiqua" w:hAnsi="Book Antiqua"/>
          <w:b/>
          <w:bCs/>
          <w:lang w:val="en-US"/>
        </w:rPr>
        <w:t xml:space="preserve">technical </w:t>
      </w:r>
      <w:r w:rsidR="004C0D9E" w:rsidRPr="009C6899">
        <w:rPr>
          <w:rFonts w:ascii="Book Antiqua" w:hAnsi="Book Antiqua"/>
          <w:b/>
          <w:bCs/>
          <w:lang w:val="en-US"/>
        </w:rPr>
        <w:t xml:space="preserve">advisory </w:t>
      </w:r>
      <w:r w:rsidRPr="009C6899">
        <w:rPr>
          <w:rFonts w:ascii="Book Antiqua" w:hAnsi="Book Antiqua"/>
          <w:b/>
          <w:bCs/>
          <w:lang w:val="en-US"/>
        </w:rPr>
        <w:t>functions</w:t>
      </w:r>
      <w:r w:rsidRPr="009C6899">
        <w:rPr>
          <w:rFonts w:ascii="Book Antiqua" w:hAnsi="Book Antiqua"/>
          <w:lang w:val="en-US"/>
        </w:rPr>
        <w:t xml:space="preserve"> for the </w:t>
      </w:r>
      <w:r w:rsidR="00C413F3" w:rsidRPr="009C6899">
        <w:rPr>
          <w:rFonts w:ascii="Book Antiqua" w:hAnsi="Book Antiqua"/>
          <w:lang w:val="en-US"/>
        </w:rPr>
        <w:t>SCF</w:t>
      </w:r>
      <w:r w:rsidRPr="009C6899">
        <w:rPr>
          <w:rFonts w:ascii="Book Antiqua" w:hAnsi="Book Antiqua"/>
          <w:lang w:val="en-US"/>
        </w:rPr>
        <w:t xml:space="preserve"> and provides technical inputs and recommendations to the B</w:t>
      </w:r>
      <w:r w:rsidR="008A04A7" w:rsidRPr="009C6899">
        <w:rPr>
          <w:rFonts w:ascii="Book Antiqua" w:hAnsi="Book Antiqua"/>
          <w:lang w:val="en-US"/>
        </w:rPr>
        <w:t>oard</w:t>
      </w:r>
      <w:r w:rsidRPr="009C6899">
        <w:rPr>
          <w:rFonts w:ascii="Book Antiqua" w:hAnsi="Book Antiqua"/>
          <w:lang w:val="en-US"/>
        </w:rPr>
        <w:t xml:space="preserve">. </w:t>
      </w:r>
      <w:bookmarkEnd w:id="9"/>
    </w:p>
    <w:p w14:paraId="0ED052CC" w14:textId="77777777" w:rsidR="004A246A" w:rsidRPr="009C6899" w:rsidRDefault="005A1F65" w:rsidP="004C0D9E">
      <w:pPr>
        <w:rPr>
          <w:rFonts w:ascii="Book Antiqua" w:hAnsi="Book Antiqua"/>
        </w:rPr>
      </w:pPr>
      <w:r w:rsidRPr="009C6899">
        <w:rPr>
          <w:rFonts w:ascii="Book Antiqua" w:hAnsi="Book Antiqua"/>
          <w:b/>
          <w:lang w:val="en-US"/>
        </w:rPr>
        <w:t>Composition</w:t>
      </w:r>
      <w:r w:rsidRPr="009C6899">
        <w:rPr>
          <w:rFonts w:ascii="Book Antiqua" w:hAnsi="Book Antiqua"/>
          <w:lang w:val="en-US"/>
        </w:rPr>
        <w:t xml:space="preserve">: </w:t>
      </w:r>
    </w:p>
    <w:p w14:paraId="4EEA6D15" w14:textId="7805A2CE" w:rsidR="006B692F" w:rsidRPr="009C6899" w:rsidRDefault="003A227C" w:rsidP="00C728F5">
      <w:pPr>
        <w:jc w:val="both"/>
        <w:rPr>
          <w:rFonts w:ascii="Book Antiqua" w:hAnsi="Book Antiqua"/>
          <w:lang w:val="en-US"/>
        </w:rPr>
      </w:pPr>
      <w:r w:rsidRPr="009C6899">
        <w:rPr>
          <w:rFonts w:ascii="Book Antiqua" w:hAnsi="Book Antiqua"/>
          <w:lang w:val="en-US"/>
        </w:rPr>
        <w:t>The T</w:t>
      </w:r>
      <w:r w:rsidR="008A04A7" w:rsidRPr="009C6899">
        <w:rPr>
          <w:rFonts w:ascii="Book Antiqua" w:hAnsi="Book Antiqua"/>
          <w:lang w:val="en-US"/>
        </w:rPr>
        <w:t>C</w:t>
      </w:r>
      <w:r w:rsidRPr="009C6899">
        <w:rPr>
          <w:rFonts w:ascii="Book Antiqua" w:hAnsi="Book Antiqua"/>
          <w:lang w:val="en-US"/>
        </w:rPr>
        <w:t xml:space="preserve"> members are drawn from the</w:t>
      </w:r>
      <w:r w:rsidR="00F866FC">
        <w:rPr>
          <w:rFonts w:ascii="Book Antiqua" w:hAnsi="Book Antiqua"/>
          <w:lang w:val="en-US"/>
        </w:rPr>
        <w:t xml:space="preserve"> former</w:t>
      </w:r>
      <w:r w:rsidRPr="009C6899">
        <w:rPr>
          <w:rFonts w:ascii="Book Antiqua" w:hAnsi="Book Antiqua"/>
          <w:lang w:val="en-US"/>
        </w:rPr>
        <w:t xml:space="preserve"> CDM Technical Committee</w:t>
      </w:r>
      <w:r w:rsidR="00784BB4" w:rsidRPr="009C6899">
        <w:rPr>
          <w:rFonts w:ascii="Book Antiqua" w:hAnsi="Book Antiqua"/>
          <w:lang w:val="en-US"/>
        </w:rPr>
        <w:t xml:space="preserve"> (</w:t>
      </w:r>
      <w:r w:rsidRPr="009C6899">
        <w:rPr>
          <w:rFonts w:ascii="Book Antiqua" w:hAnsi="Book Antiqua"/>
          <w:lang w:val="en-US"/>
        </w:rPr>
        <w:t xml:space="preserve">Rwanda’s multi-stakeholder committee </w:t>
      </w:r>
      <w:r w:rsidR="00F866FC">
        <w:rPr>
          <w:rFonts w:ascii="Book Antiqua" w:hAnsi="Book Antiqua"/>
          <w:lang w:val="en-US"/>
        </w:rPr>
        <w:t xml:space="preserve">who was appointed to </w:t>
      </w:r>
      <w:r w:rsidRPr="009C6899">
        <w:rPr>
          <w:rFonts w:ascii="Book Antiqua" w:hAnsi="Book Antiqua"/>
          <w:lang w:val="en-US"/>
        </w:rPr>
        <w:t>review CDM projects</w:t>
      </w:r>
      <w:r w:rsidR="00784BB4" w:rsidRPr="009C6899">
        <w:rPr>
          <w:rFonts w:ascii="Book Antiqua" w:hAnsi="Book Antiqua"/>
          <w:lang w:val="en-US"/>
        </w:rPr>
        <w:t>)</w:t>
      </w:r>
      <w:r w:rsidRPr="009C6899">
        <w:rPr>
          <w:rFonts w:ascii="Book Antiqua" w:hAnsi="Book Antiqua"/>
          <w:lang w:val="en-US"/>
        </w:rPr>
        <w:t>, and from elsewhere. The T</w:t>
      </w:r>
      <w:r w:rsidR="008A04A7" w:rsidRPr="009C6899">
        <w:rPr>
          <w:rFonts w:ascii="Book Antiqua" w:hAnsi="Book Antiqua"/>
          <w:lang w:val="en-US"/>
        </w:rPr>
        <w:t>C</w:t>
      </w:r>
      <w:r w:rsidR="008F1403" w:rsidRPr="009C6899">
        <w:rPr>
          <w:rFonts w:ascii="Book Antiqua" w:hAnsi="Book Antiqua"/>
          <w:lang w:val="en-US"/>
        </w:rPr>
        <w:t>,</w:t>
      </w:r>
      <w:r w:rsidRPr="009C6899">
        <w:rPr>
          <w:rFonts w:ascii="Book Antiqua" w:hAnsi="Book Antiqua"/>
          <w:lang w:val="en-US"/>
        </w:rPr>
        <w:t xml:space="preserve"> established during the SCF pilot</w:t>
      </w:r>
      <w:r w:rsidR="009A59AE" w:rsidRPr="009C6899">
        <w:rPr>
          <w:rFonts w:ascii="Book Antiqua" w:hAnsi="Book Antiqua"/>
          <w:lang w:val="en-US"/>
        </w:rPr>
        <w:t xml:space="preserve"> phase in </w:t>
      </w:r>
      <w:r w:rsidR="003A13E2" w:rsidRPr="009C6899">
        <w:rPr>
          <w:rFonts w:ascii="Book Antiqua" w:hAnsi="Book Antiqua"/>
          <w:lang w:val="en-US"/>
        </w:rPr>
        <w:t>2020</w:t>
      </w:r>
      <w:r w:rsidR="008F1403" w:rsidRPr="009C6899">
        <w:rPr>
          <w:rFonts w:ascii="Book Antiqua" w:hAnsi="Book Antiqua"/>
          <w:lang w:val="en-US"/>
        </w:rPr>
        <w:t>,</w:t>
      </w:r>
      <w:r w:rsidRPr="009C6899">
        <w:rPr>
          <w:rFonts w:ascii="Book Antiqua" w:hAnsi="Book Antiqua"/>
          <w:lang w:val="en-US"/>
        </w:rPr>
        <w:t xml:space="preserve"> can continue functioning per the rules of procedure of the CDM Technical Committee.</w:t>
      </w:r>
      <w:r w:rsidR="006B692F" w:rsidRPr="009C6899">
        <w:rPr>
          <w:rFonts w:ascii="Book Antiqua" w:hAnsi="Book Antiqua"/>
          <w:lang w:val="en-US"/>
        </w:rPr>
        <w:t xml:space="preserve"> </w:t>
      </w:r>
    </w:p>
    <w:p w14:paraId="02CD8588" w14:textId="615433C5" w:rsidR="005A1F65" w:rsidRPr="009C6899" w:rsidRDefault="00F866FC" w:rsidP="00C728F5">
      <w:pPr>
        <w:jc w:val="both"/>
        <w:rPr>
          <w:rFonts w:ascii="Book Antiqua" w:hAnsi="Book Antiqua"/>
          <w:lang w:val="en-US"/>
        </w:rPr>
      </w:pPr>
      <w:r w:rsidRPr="00F866FC">
        <w:rPr>
          <w:rFonts w:ascii="Book Antiqua" w:hAnsi="Book Antiqua"/>
          <w:lang w:val="en-US"/>
        </w:rPr>
        <w:t>The nomination is prepared by REMA and the TC members nominated by the member institutions. Coordination is done by REMA</w:t>
      </w:r>
      <w:r w:rsidR="006B692F" w:rsidRPr="009C6899">
        <w:rPr>
          <w:rFonts w:ascii="Book Antiqua" w:hAnsi="Book Antiqua"/>
          <w:lang w:val="en-US"/>
        </w:rPr>
        <w:t>.</w:t>
      </w:r>
    </w:p>
    <w:p w14:paraId="24548790" w14:textId="081B8DFA" w:rsidR="005A1F65" w:rsidRPr="009C6899" w:rsidRDefault="00BF5901" w:rsidP="00C728F5">
      <w:pPr>
        <w:spacing w:after="0"/>
        <w:jc w:val="both"/>
        <w:rPr>
          <w:rFonts w:ascii="Book Antiqua" w:hAnsi="Book Antiqua"/>
          <w:bCs/>
          <w:lang w:val="en-US"/>
        </w:rPr>
      </w:pPr>
      <w:r w:rsidRPr="009C6899">
        <w:rPr>
          <w:rFonts w:ascii="Book Antiqua" w:hAnsi="Book Antiqua"/>
          <w:b/>
          <w:lang w:val="en-US"/>
        </w:rPr>
        <w:t xml:space="preserve">Main </w:t>
      </w:r>
      <w:r w:rsidR="006531EE" w:rsidRPr="009C6899">
        <w:rPr>
          <w:rFonts w:ascii="Book Antiqua" w:hAnsi="Book Antiqua"/>
          <w:b/>
          <w:lang w:val="en-US"/>
        </w:rPr>
        <w:t>responsibilities</w:t>
      </w:r>
      <w:r w:rsidR="005A1F65" w:rsidRPr="009C6899">
        <w:rPr>
          <w:rFonts w:ascii="Book Antiqua" w:hAnsi="Book Antiqua"/>
          <w:lang w:val="en-US"/>
        </w:rPr>
        <w:t xml:space="preserve">: </w:t>
      </w:r>
      <w:r w:rsidR="00DB1C38" w:rsidRPr="009C6899">
        <w:rPr>
          <w:rFonts w:ascii="Book Antiqua" w:hAnsi="Book Antiqua"/>
          <w:bCs/>
          <w:lang w:val="en-US"/>
        </w:rPr>
        <w:t xml:space="preserve">The </w:t>
      </w:r>
      <w:r w:rsidR="00C90911" w:rsidRPr="009C6899">
        <w:rPr>
          <w:rFonts w:ascii="Book Antiqua" w:hAnsi="Book Antiqua"/>
          <w:bCs/>
          <w:lang w:val="en-US"/>
        </w:rPr>
        <w:t>detailed</w:t>
      </w:r>
      <w:r w:rsidR="00DB1C38" w:rsidRPr="009C6899">
        <w:rPr>
          <w:rFonts w:ascii="Book Antiqua" w:hAnsi="Book Antiqua"/>
          <w:bCs/>
          <w:lang w:val="en-US"/>
        </w:rPr>
        <w:t xml:space="preserve"> list of the responsibilities during the </w:t>
      </w:r>
      <w:r w:rsidR="00AB45A9" w:rsidRPr="009C6899">
        <w:rPr>
          <w:rFonts w:ascii="Book Antiqua" w:hAnsi="Book Antiqua"/>
          <w:bCs/>
          <w:lang w:val="en-US"/>
        </w:rPr>
        <w:t xml:space="preserve">activity </w:t>
      </w:r>
      <w:r w:rsidR="00DB1C38" w:rsidRPr="009C6899">
        <w:rPr>
          <w:rFonts w:ascii="Book Antiqua" w:hAnsi="Book Antiqua"/>
          <w:bCs/>
          <w:lang w:val="en-US"/>
        </w:rPr>
        <w:t>cycle can be found in the terms of reference in Annex B.</w:t>
      </w:r>
    </w:p>
    <w:p w14:paraId="2CE7B0A0" w14:textId="77777777" w:rsidR="00DB1C38" w:rsidRPr="009C6899" w:rsidRDefault="00DB1C38" w:rsidP="00C728F5">
      <w:pPr>
        <w:spacing w:after="0"/>
        <w:jc w:val="both"/>
        <w:rPr>
          <w:rFonts w:ascii="Book Antiqua" w:hAnsi="Book Antiqua"/>
          <w:lang w:val="en-US"/>
        </w:rPr>
      </w:pPr>
    </w:p>
    <w:p w14:paraId="1D2F797F" w14:textId="449279F5" w:rsidR="003D5CD0" w:rsidRPr="009C6899" w:rsidRDefault="003D5CD0">
      <w:pPr>
        <w:pStyle w:val="ListParagraph"/>
        <w:numPr>
          <w:ilvl w:val="0"/>
          <w:numId w:val="10"/>
        </w:numPr>
        <w:ind w:left="709"/>
        <w:jc w:val="both"/>
        <w:rPr>
          <w:rFonts w:ascii="Book Antiqua" w:hAnsi="Book Antiqua"/>
          <w:lang w:val="en-US"/>
        </w:rPr>
      </w:pPr>
      <w:bookmarkStart w:id="10" w:name="_Hlk483307138"/>
      <w:r w:rsidRPr="009C6899">
        <w:rPr>
          <w:rFonts w:ascii="Book Antiqua" w:hAnsi="Book Antiqua"/>
          <w:lang w:val="en-US"/>
        </w:rPr>
        <w:t xml:space="preserve">Review proposed rules, methodologies, </w:t>
      </w:r>
      <w:r w:rsidR="00F64F06" w:rsidRPr="009C6899">
        <w:rPr>
          <w:rFonts w:ascii="Book Antiqua" w:hAnsi="Book Antiqua"/>
          <w:lang w:val="en-US"/>
        </w:rPr>
        <w:t>templates,</w:t>
      </w:r>
      <w:r w:rsidRPr="009C6899">
        <w:rPr>
          <w:rFonts w:ascii="Book Antiqua" w:hAnsi="Book Antiqua"/>
          <w:lang w:val="en-US"/>
        </w:rPr>
        <w:t xml:space="preserve"> and tools and make recommendations</w:t>
      </w:r>
      <w:r w:rsidR="008A04A7" w:rsidRPr="009C6899">
        <w:rPr>
          <w:rFonts w:ascii="Book Antiqua" w:hAnsi="Book Antiqua"/>
          <w:lang w:val="en-US"/>
        </w:rPr>
        <w:t>.</w:t>
      </w:r>
    </w:p>
    <w:p w14:paraId="7D29AB75" w14:textId="165DCAFD" w:rsidR="00DE27B7" w:rsidRPr="009C6899" w:rsidRDefault="00DE27B7">
      <w:pPr>
        <w:pStyle w:val="ListParagraph"/>
        <w:numPr>
          <w:ilvl w:val="0"/>
          <w:numId w:val="10"/>
        </w:numPr>
        <w:ind w:left="709"/>
        <w:jc w:val="both"/>
        <w:rPr>
          <w:rFonts w:ascii="Book Antiqua" w:hAnsi="Book Antiqua"/>
          <w:lang w:val="en-US"/>
        </w:rPr>
      </w:pPr>
      <w:r w:rsidRPr="009C6899">
        <w:rPr>
          <w:rFonts w:ascii="Book Antiqua" w:hAnsi="Book Antiqua"/>
          <w:lang w:val="en-US"/>
        </w:rPr>
        <w:t>Check request</w:t>
      </w:r>
      <w:r w:rsidR="008F1403" w:rsidRPr="009C6899">
        <w:rPr>
          <w:rFonts w:ascii="Book Antiqua" w:hAnsi="Book Antiqua"/>
          <w:lang w:val="en-US"/>
        </w:rPr>
        <w:t xml:space="preserve"> for authorization</w:t>
      </w:r>
      <w:r w:rsidRPr="009C6899">
        <w:rPr>
          <w:rFonts w:ascii="Book Antiqua" w:hAnsi="Book Antiqua"/>
          <w:lang w:val="en-US"/>
        </w:rPr>
        <w:t xml:space="preserve"> versus </w:t>
      </w:r>
      <w:r w:rsidR="008F1403" w:rsidRPr="009C6899">
        <w:rPr>
          <w:rFonts w:ascii="Book Antiqua" w:hAnsi="Book Antiqua"/>
          <w:lang w:val="en-US"/>
        </w:rPr>
        <w:t xml:space="preserve">the </w:t>
      </w:r>
      <w:r w:rsidRPr="009C6899">
        <w:rPr>
          <w:rFonts w:ascii="Book Antiqua" w:hAnsi="Book Antiqua"/>
          <w:lang w:val="en-US"/>
        </w:rPr>
        <w:t>criteria for authorization</w:t>
      </w:r>
      <w:r w:rsidR="008A04A7" w:rsidRPr="009C6899">
        <w:rPr>
          <w:rFonts w:ascii="Book Antiqua" w:hAnsi="Book Antiqua"/>
          <w:lang w:val="en-US"/>
        </w:rPr>
        <w:t>.</w:t>
      </w:r>
    </w:p>
    <w:p w14:paraId="4154BE79" w14:textId="43B56A1C" w:rsidR="003D5CD0" w:rsidRPr="009C6899" w:rsidRDefault="003D5CD0">
      <w:pPr>
        <w:pStyle w:val="ListParagraph"/>
        <w:numPr>
          <w:ilvl w:val="0"/>
          <w:numId w:val="10"/>
        </w:numPr>
        <w:ind w:left="709"/>
        <w:jc w:val="both"/>
        <w:rPr>
          <w:rFonts w:ascii="Book Antiqua" w:hAnsi="Book Antiqua"/>
          <w:lang w:val="en-US"/>
        </w:rPr>
      </w:pPr>
      <w:r w:rsidRPr="009C6899">
        <w:rPr>
          <w:rFonts w:ascii="Book Antiqua" w:hAnsi="Book Antiqua"/>
          <w:lang w:val="en-US"/>
        </w:rPr>
        <w:t xml:space="preserve">Assess impact of </w:t>
      </w:r>
      <w:r w:rsidR="009B5CBA" w:rsidRPr="009C6899">
        <w:rPr>
          <w:rFonts w:ascii="Book Antiqua" w:hAnsi="Book Antiqua"/>
          <w:lang w:val="en-US"/>
        </w:rPr>
        <w:t xml:space="preserve">authorizing and </w:t>
      </w:r>
      <w:r w:rsidRPr="009C6899">
        <w:rPr>
          <w:rFonts w:ascii="Book Antiqua" w:hAnsi="Book Antiqua"/>
          <w:lang w:val="en-US"/>
        </w:rPr>
        <w:t xml:space="preserve">transferring </w:t>
      </w:r>
      <w:r w:rsidR="003A1C49" w:rsidRPr="009C6899">
        <w:rPr>
          <w:rFonts w:ascii="Book Antiqua" w:hAnsi="Book Antiqua"/>
          <w:lang w:val="en-US"/>
        </w:rPr>
        <w:t>mitigation outcomes</w:t>
      </w:r>
      <w:r w:rsidRPr="009C6899">
        <w:rPr>
          <w:rFonts w:ascii="Book Antiqua" w:hAnsi="Book Antiqua"/>
          <w:lang w:val="en-US"/>
        </w:rPr>
        <w:t xml:space="preserve"> on the NDC</w:t>
      </w:r>
      <w:r w:rsidR="004474E7" w:rsidRPr="009C6899">
        <w:rPr>
          <w:rFonts w:ascii="Book Antiqua" w:hAnsi="Book Antiqua"/>
          <w:lang w:val="en-US"/>
        </w:rPr>
        <w:t xml:space="preserve"> (</w:t>
      </w:r>
      <w:r w:rsidR="000A1490" w:rsidRPr="009C6899">
        <w:rPr>
          <w:rFonts w:ascii="Book Antiqua" w:hAnsi="Book Antiqua"/>
          <w:lang w:val="en-US"/>
        </w:rPr>
        <w:t>N</w:t>
      </w:r>
      <w:r w:rsidR="004474E7" w:rsidRPr="009C6899">
        <w:rPr>
          <w:rFonts w:ascii="Book Antiqua" w:hAnsi="Book Antiqua"/>
          <w:lang w:val="en-US"/>
        </w:rPr>
        <w:t xml:space="preserve">ationally </w:t>
      </w:r>
      <w:r w:rsidR="000A1490" w:rsidRPr="009C6899">
        <w:rPr>
          <w:rFonts w:ascii="Book Antiqua" w:hAnsi="Book Antiqua"/>
          <w:lang w:val="en-US"/>
        </w:rPr>
        <w:t>D</w:t>
      </w:r>
      <w:r w:rsidR="004474E7" w:rsidRPr="009C6899">
        <w:rPr>
          <w:rFonts w:ascii="Book Antiqua" w:hAnsi="Book Antiqua"/>
          <w:lang w:val="en-US"/>
        </w:rPr>
        <w:t xml:space="preserve">etermined </w:t>
      </w:r>
      <w:r w:rsidR="000A1490" w:rsidRPr="009C6899">
        <w:rPr>
          <w:rFonts w:ascii="Book Antiqua" w:hAnsi="Book Antiqua"/>
          <w:lang w:val="en-US"/>
        </w:rPr>
        <w:t>C</w:t>
      </w:r>
      <w:r w:rsidR="004474E7" w:rsidRPr="009C6899">
        <w:rPr>
          <w:rFonts w:ascii="Book Antiqua" w:hAnsi="Book Antiqua"/>
          <w:lang w:val="en-US"/>
        </w:rPr>
        <w:t>ontributions)</w:t>
      </w:r>
      <w:r w:rsidRPr="009C6899">
        <w:rPr>
          <w:rFonts w:ascii="Book Antiqua" w:hAnsi="Book Antiqua"/>
          <w:lang w:val="en-US"/>
        </w:rPr>
        <w:t xml:space="preserve"> goals.</w:t>
      </w:r>
    </w:p>
    <w:p w14:paraId="47C5FD9C" w14:textId="77777777" w:rsidR="00CC55BF" w:rsidRPr="009C6899" w:rsidRDefault="00CC55BF" w:rsidP="009B101E">
      <w:pPr>
        <w:pStyle w:val="ListParagraph"/>
        <w:ind w:left="709"/>
        <w:jc w:val="both"/>
        <w:rPr>
          <w:rFonts w:ascii="Book Antiqua" w:hAnsi="Book Antiqua"/>
          <w:lang w:val="en-US"/>
        </w:rPr>
      </w:pPr>
    </w:p>
    <w:bookmarkEnd w:id="10"/>
    <w:p w14:paraId="220BB131" w14:textId="53ECC179" w:rsidR="005A1F65" w:rsidRPr="009C6899" w:rsidRDefault="005A1F65" w:rsidP="00C728F5">
      <w:pPr>
        <w:jc w:val="both"/>
        <w:rPr>
          <w:rFonts w:ascii="Book Antiqua" w:hAnsi="Book Antiqua"/>
          <w:lang w:val="en-US"/>
        </w:rPr>
      </w:pPr>
      <w:r w:rsidRPr="009C6899">
        <w:rPr>
          <w:rFonts w:ascii="Book Antiqua" w:hAnsi="Book Antiqua"/>
          <w:b/>
          <w:lang w:val="en-US"/>
        </w:rPr>
        <w:t>Decision-making process:</w:t>
      </w:r>
      <w:r w:rsidRPr="009C6899">
        <w:rPr>
          <w:rFonts w:ascii="Book Antiqua" w:hAnsi="Book Antiqua"/>
          <w:lang w:val="en-US"/>
        </w:rPr>
        <w:t xml:space="preserve"> </w:t>
      </w:r>
      <w:r w:rsidR="00934CFF" w:rsidRPr="009C6899">
        <w:rPr>
          <w:rFonts w:ascii="Book Antiqua" w:hAnsi="Book Antiqua"/>
          <w:lang w:val="en-US"/>
        </w:rPr>
        <w:t>The T</w:t>
      </w:r>
      <w:r w:rsidR="008A04A7" w:rsidRPr="009C6899">
        <w:rPr>
          <w:rFonts w:ascii="Book Antiqua" w:hAnsi="Book Antiqua"/>
          <w:lang w:val="en-US"/>
        </w:rPr>
        <w:t>C</w:t>
      </w:r>
      <w:r w:rsidR="00934CFF" w:rsidRPr="009C6899">
        <w:rPr>
          <w:rFonts w:ascii="Book Antiqua" w:hAnsi="Book Antiqua"/>
          <w:lang w:val="en-US"/>
        </w:rPr>
        <w:t xml:space="preserve"> serves as an advisory body rather than a decision-making one and </w:t>
      </w:r>
      <w:r w:rsidR="00111BEB" w:rsidRPr="009C6899">
        <w:rPr>
          <w:rFonts w:ascii="Book Antiqua" w:hAnsi="Book Antiqua"/>
          <w:lang w:val="en-US"/>
        </w:rPr>
        <w:t>meets</w:t>
      </w:r>
      <w:r w:rsidR="00934CFF" w:rsidRPr="009C6899">
        <w:rPr>
          <w:rFonts w:ascii="Book Antiqua" w:hAnsi="Book Antiqua"/>
          <w:lang w:val="en-US"/>
        </w:rPr>
        <w:t xml:space="preserve"> on an ad-hoc basis</w:t>
      </w:r>
      <w:r w:rsidR="008A04A7" w:rsidRPr="009C6899">
        <w:rPr>
          <w:rFonts w:ascii="Book Antiqua" w:hAnsi="Book Antiqua"/>
          <w:lang w:val="en-US"/>
        </w:rPr>
        <w:t>,</w:t>
      </w:r>
      <w:r w:rsidR="00934CFF" w:rsidRPr="009C6899">
        <w:rPr>
          <w:rFonts w:ascii="Book Antiqua" w:hAnsi="Book Antiqua"/>
          <w:lang w:val="en-US"/>
        </w:rPr>
        <w:t xml:space="preserve"> as necessary or as suggested by the </w:t>
      </w:r>
      <w:r w:rsidR="008D105F" w:rsidRPr="009C6899">
        <w:rPr>
          <w:rFonts w:ascii="Book Antiqua" w:hAnsi="Book Antiqua"/>
          <w:lang w:val="en-US"/>
        </w:rPr>
        <w:t>GB</w:t>
      </w:r>
      <w:r w:rsidR="00934CFF" w:rsidRPr="009C6899">
        <w:rPr>
          <w:rFonts w:ascii="Book Antiqua" w:hAnsi="Book Antiqua"/>
          <w:lang w:val="en-US"/>
        </w:rPr>
        <w:t>.</w:t>
      </w:r>
    </w:p>
    <w:p w14:paraId="77B23434" w14:textId="7BF36982" w:rsidR="00F9612F" w:rsidRPr="009C6899" w:rsidRDefault="009A4D25" w:rsidP="00C728F5">
      <w:pPr>
        <w:pStyle w:val="explanation"/>
        <w:jc w:val="both"/>
        <w:rPr>
          <w:rFonts w:ascii="Book Antiqua" w:hAnsi="Book Antiqua"/>
        </w:rPr>
      </w:pPr>
      <w:r w:rsidRPr="009C6899">
        <w:rPr>
          <w:rFonts w:ascii="Book Antiqua" w:hAnsi="Book Antiqua"/>
        </w:rPr>
        <w:lastRenderedPageBreak/>
        <w:t>T</w:t>
      </w:r>
      <w:r w:rsidR="00F9612F" w:rsidRPr="009C6899">
        <w:rPr>
          <w:rFonts w:ascii="Book Antiqua" w:hAnsi="Book Antiqua"/>
        </w:rPr>
        <w:t xml:space="preserve">he Government of </w:t>
      </w:r>
      <w:r w:rsidR="00D1180B" w:rsidRPr="009C6899">
        <w:rPr>
          <w:rFonts w:ascii="Book Antiqua" w:hAnsi="Book Antiqua"/>
        </w:rPr>
        <w:t>Rwanda</w:t>
      </w:r>
      <w:r w:rsidR="00F9612F" w:rsidRPr="009C6899">
        <w:rPr>
          <w:rFonts w:ascii="Book Antiqua" w:hAnsi="Book Antiqua"/>
        </w:rPr>
        <w:t xml:space="preserve"> may opt to establish a new </w:t>
      </w:r>
      <w:r w:rsidR="002E3337" w:rsidRPr="009C6899">
        <w:rPr>
          <w:rFonts w:ascii="Book Antiqua" w:hAnsi="Book Antiqua"/>
        </w:rPr>
        <w:t>group</w:t>
      </w:r>
      <w:r w:rsidR="00F9612F" w:rsidRPr="009C6899">
        <w:rPr>
          <w:rFonts w:ascii="Book Antiqua" w:hAnsi="Book Antiqua"/>
        </w:rPr>
        <w:t xml:space="preserve"> to house the Technical Committee </w:t>
      </w:r>
      <w:r w:rsidR="00350AA8" w:rsidRPr="009C6899">
        <w:rPr>
          <w:rFonts w:ascii="Book Antiqua" w:hAnsi="Book Antiqua"/>
        </w:rPr>
        <w:t>and/</w:t>
      </w:r>
      <w:r w:rsidR="00F9612F" w:rsidRPr="009C6899">
        <w:rPr>
          <w:rFonts w:ascii="Book Antiqua" w:hAnsi="Book Antiqua"/>
        </w:rPr>
        <w:t>or expand the roles of the Technical Committee</w:t>
      </w:r>
      <w:r w:rsidRPr="009C6899">
        <w:rPr>
          <w:rFonts w:ascii="Book Antiqua" w:hAnsi="Book Antiqua"/>
        </w:rPr>
        <w:t xml:space="preserve"> in the future, based on Rwanda’s strategy for Article 6 engagement</w:t>
      </w:r>
      <w:r w:rsidR="00F9612F" w:rsidRPr="009C6899">
        <w:rPr>
          <w:rFonts w:ascii="Book Antiqua" w:hAnsi="Book Antiqua"/>
        </w:rPr>
        <w:t>.</w:t>
      </w:r>
    </w:p>
    <w:p w14:paraId="0A89AB5A" w14:textId="5C70E5EE" w:rsidR="00F9612F" w:rsidRPr="009C6899" w:rsidRDefault="00F9612F" w:rsidP="00C728F5">
      <w:pPr>
        <w:pStyle w:val="Heading2"/>
        <w:jc w:val="both"/>
        <w:rPr>
          <w:rFonts w:ascii="Book Antiqua" w:hAnsi="Book Antiqua"/>
        </w:rPr>
      </w:pPr>
      <w:bookmarkStart w:id="11" w:name="_Toc478990702"/>
      <w:bookmarkStart w:id="12" w:name="_Toc134529820"/>
      <w:r w:rsidRPr="009C6899">
        <w:rPr>
          <w:rFonts w:ascii="Book Antiqua" w:hAnsi="Book Antiqua"/>
        </w:rPr>
        <w:t>Administrator</w:t>
      </w:r>
      <w:bookmarkEnd w:id="11"/>
      <w:bookmarkEnd w:id="12"/>
    </w:p>
    <w:p w14:paraId="33A82ED9" w14:textId="6E4061FB" w:rsidR="00563402" w:rsidRPr="009C6899" w:rsidRDefault="00563402" w:rsidP="008A072B">
      <w:pPr>
        <w:jc w:val="both"/>
        <w:rPr>
          <w:rFonts w:ascii="Book Antiqua" w:hAnsi="Book Antiqua"/>
          <w:lang w:val="en-US"/>
        </w:rPr>
      </w:pPr>
      <w:r w:rsidRPr="009C6899">
        <w:rPr>
          <w:rStyle w:val="normaltextrun"/>
          <w:rFonts w:ascii="Book Antiqua" w:hAnsi="Book Antiqua"/>
          <w:color w:val="000000"/>
          <w:szCs w:val="20"/>
          <w:bdr w:val="none" w:sz="0" w:space="0" w:color="auto" w:frame="1"/>
        </w:rPr>
        <w:t>The Administrator carries</w:t>
      </w:r>
      <w:r w:rsidRPr="009C6899">
        <w:rPr>
          <w:rFonts w:ascii="Book Antiqua" w:hAnsi="Book Antiqua"/>
          <w:lang w:val="en-US"/>
        </w:rPr>
        <w:t xml:space="preserve"> out most of the day-to-day </w:t>
      </w:r>
      <w:r w:rsidRPr="009C6899">
        <w:rPr>
          <w:rFonts w:ascii="Book Antiqua" w:hAnsi="Book Antiqua"/>
          <w:b/>
          <w:bCs/>
          <w:lang w:val="en-US"/>
        </w:rPr>
        <w:t>administrative functions</w:t>
      </w:r>
      <w:r w:rsidRPr="009C6899">
        <w:rPr>
          <w:rFonts w:ascii="Book Antiqua" w:hAnsi="Book Antiqua"/>
          <w:lang w:val="en-US"/>
        </w:rPr>
        <w:t xml:space="preserve"> of the </w:t>
      </w:r>
      <w:r w:rsidR="003C4923" w:rsidRPr="009C6899">
        <w:rPr>
          <w:rFonts w:ascii="Book Antiqua" w:hAnsi="Book Antiqua"/>
          <w:lang w:val="en-US"/>
        </w:rPr>
        <w:t>SCF</w:t>
      </w:r>
      <w:r w:rsidRPr="009C6899">
        <w:rPr>
          <w:rFonts w:ascii="Book Antiqua" w:hAnsi="Book Antiqua"/>
          <w:lang w:val="en-US"/>
        </w:rPr>
        <w:t>.</w:t>
      </w:r>
      <w:r w:rsidRPr="009C6899" w:rsidDel="00563402">
        <w:rPr>
          <w:rFonts w:ascii="Book Antiqua" w:hAnsi="Book Antiqua"/>
          <w:lang w:val="en-US"/>
        </w:rPr>
        <w:t xml:space="preserve"> </w:t>
      </w:r>
    </w:p>
    <w:p w14:paraId="00779014" w14:textId="5FBD7545" w:rsidR="00F67B55" w:rsidRPr="009C6899" w:rsidRDefault="00F67B55" w:rsidP="00F67B55">
      <w:pPr>
        <w:rPr>
          <w:rFonts w:ascii="Book Antiqua" w:hAnsi="Book Antiqua"/>
          <w:lang w:val="en-US"/>
        </w:rPr>
      </w:pPr>
      <w:r w:rsidRPr="009C6899">
        <w:rPr>
          <w:rFonts w:ascii="Book Antiqua" w:hAnsi="Book Antiqua"/>
          <w:b/>
          <w:lang w:val="en-US"/>
        </w:rPr>
        <w:t>Composition</w:t>
      </w:r>
      <w:r w:rsidRPr="009C6899">
        <w:rPr>
          <w:rFonts w:ascii="Book Antiqua" w:hAnsi="Book Antiqua"/>
          <w:lang w:val="en-US"/>
        </w:rPr>
        <w:t xml:space="preserve">: </w:t>
      </w:r>
    </w:p>
    <w:p w14:paraId="7407A66A" w14:textId="23A3F4F7" w:rsidR="00F67B55" w:rsidRPr="009C6899" w:rsidRDefault="00937AC9" w:rsidP="00C728F5">
      <w:pPr>
        <w:spacing w:after="0"/>
        <w:jc w:val="both"/>
        <w:rPr>
          <w:rFonts w:ascii="Book Antiqua" w:hAnsi="Book Antiqua"/>
          <w:bCs/>
          <w:lang w:val="en-US"/>
        </w:rPr>
      </w:pPr>
      <w:r w:rsidRPr="009C6899">
        <w:rPr>
          <w:rFonts w:ascii="Book Antiqua" w:hAnsi="Book Antiqua"/>
          <w:bCs/>
          <w:lang w:val="en-US"/>
        </w:rPr>
        <w:t xml:space="preserve">The authority in charge of environmental management </w:t>
      </w:r>
      <w:r w:rsidR="00F047E1" w:rsidRPr="009C6899">
        <w:rPr>
          <w:rFonts w:ascii="Book Antiqua" w:hAnsi="Book Antiqua"/>
          <w:bCs/>
          <w:lang w:val="en-US"/>
        </w:rPr>
        <w:t>(</w:t>
      </w:r>
      <w:r w:rsidR="002A2A0D" w:rsidRPr="009C6899">
        <w:rPr>
          <w:rFonts w:ascii="Book Antiqua" w:hAnsi="Book Antiqua"/>
          <w:bCs/>
          <w:lang w:val="en-US"/>
        </w:rPr>
        <w:t xml:space="preserve">Rwanda Environment Management Authority - </w:t>
      </w:r>
      <w:r w:rsidR="00F67B55" w:rsidRPr="009C6899">
        <w:rPr>
          <w:rFonts w:ascii="Book Antiqua" w:hAnsi="Book Antiqua"/>
          <w:bCs/>
          <w:lang w:val="en-US"/>
        </w:rPr>
        <w:t>REMA</w:t>
      </w:r>
      <w:r w:rsidR="00F047E1" w:rsidRPr="009C6899">
        <w:rPr>
          <w:rFonts w:ascii="Book Antiqua" w:hAnsi="Book Antiqua"/>
          <w:bCs/>
          <w:lang w:val="en-US"/>
        </w:rPr>
        <w:t>)</w:t>
      </w:r>
      <w:r w:rsidR="00F67B55" w:rsidRPr="009C6899">
        <w:rPr>
          <w:rFonts w:ascii="Book Antiqua" w:hAnsi="Book Antiqua"/>
          <w:bCs/>
          <w:lang w:val="en-US"/>
        </w:rPr>
        <w:t xml:space="preserve"> will serve as the </w:t>
      </w:r>
      <w:r w:rsidR="00001166" w:rsidRPr="009C6899">
        <w:rPr>
          <w:rFonts w:ascii="Book Antiqua" w:hAnsi="Book Antiqua"/>
          <w:bCs/>
          <w:lang w:val="en-US"/>
        </w:rPr>
        <w:t xml:space="preserve">administrator for the </w:t>
      </w:r>
      <w:r w:rsidR="00EA66B2" w:rsidRPr="009C6899">
        <w:rPr>
          <w:rFonts w:ascii="Book Antiqua" w:hAnsi="Book Antiqua"/>
          <w:bCs/>
          <w:lang w:val="en-US"/>
        </w:rPr>
        <w:t>SCF</w:t>
      </w:r>
      <w:r w:rsidR="00001166" w:rsidRPr="009C6899">
        <w:rPr>
          <w:rFonts w:ascii="Book Antiqua" w:hAnsi="Book Antiqua"/>
          <w:bCs/>
          <w:lang w:val="en-US"/>
        </w:rPr>
        <w:t>.</w:t>
      </w:r>
    </w:p>
    <w:p w14:paraId="26C18FF8" w14:textId="77777777" w:rsidR="00001166" w:rsidRPr="009C6899" w:rsidRDefault="00001166" w:rsidP="00C728F5">
      <w:pPr>
        <w:spacing w:after="0"/>
        <w:jc w:val="both"/>
        <w:rPr>
          <w:rFonts w:ascii="Book Antiqua" w:hAnsi="Book Antiqua"/>
          <w:bCs/>
          <w:lang w:val="en-US"/>
        </w:rPr>
      </w:pPr>
    </w:p>
    <w:p w14:paraId="61E8C2C4" w14:textId="3460FEC6" w:rsidR="00C455BC" w:rsidRPr="009C6899" w:rsidRDefault="002D247B" w:rsidP="00C728F5">
      <w:pPr>
        <w:spacing w:after="0"/>
        <w:jc w:val="both"/>
        <w:rPr>
          <w:rFonts w:ascii="Book Antiqua" w:hAnsi="Book Antiqua"/>
          <w:bCs/>
          <w:lang w:val="en-US"/>
        </w:rPr>
      </w:pPr>
      <w:r w:rsidRPr="009C6899">
        <w:rPr>
          <w:rFonts w:ascii="Book Antiqua" w:hAnsi="Book Antiqua"/>
          <w:b/>
          <w:lang w:val="en-US"/>
        </w:rPr>
        <w:t xml:space="preserve">Main </w:t>
      </w:r>
      <w:r w:rsidR="006748F3" w:rsidRPr="009C6899">
        <w:rPr>
          <w:rFonts w:ascii="Book Antiqua" w:hAnsi="Book Antiqua"/>
          <w:b/>
          <w:lang w:val="en-US"/>
        </w:rPr>
        <w:t>responsibilities</w:t>
      </w:r>
      <w:r w:rsidR="00C455BC" w:rsidRPr="009C6899">
        <w:rPr>
          <w:rFonts w:ascii="Book Antiqua" w:hAnsi="Book Antiqua"/>
          <w:lang w:val="en-US"/>
        </w:rPr>
        <w:t>:</w:t>
      </w:r>
      <w:r w:rsidR="00DB1C38" w:rsidRPr="009C6899">
        <w:rPr>
          <w:rFonts w:ascii="Book Antiqua" w:hAnsi="Book Antiqua"/>
          <w:lang w:val="en-US"/>
        </w:rPr>
        <w:t xml:space="preserve"> </w:t>
      </w:r>
      <w:r w:rsidR="00DB1C38" w:rsidRPr="009C6899">
        <w:rPr>
          <w:rFonts w:ascii="Book Antiqua" w:hAnsi="Book Antiqua"/>
          <w:bCs/>
          <w:lang w:val="en-US"/>
        </w:rPr>
        <w:t xml:space="preserve">The </w:t>
      </w:r>
      <w:r w:rsidR="00AB45A9" w:rsidRPr="009C6899">
        <w:rPr>
          <w:rFonts w:ascii="Book Antiqua" w:hAnsi="Book Antiqua"/>
          <w:bCs/>
          <w:lang w:val="en-US"/>
        </w:rPr>
        <w:t xml:space="preserve">detailed </w:t>
      </w:r>
      <w:r w:rsidR="00DB1C38" w:rsidRPr="009C6899">
        <w:rPr>
          <w:rFonts w:ascii="Book Antiqua" w:hAnsi="Book Antiqua"/>
          <w:bCs/>
          <w:lang w:val="en-US"/>
        </w:rPr>
        <w:t xml:space="preserve">list of the responsibilities during the </w:t>
      </w:r>
      <w:r w:rsidR="009F6CE7" w:rsidRPr="009C6899">
        <w:rPr>
          <w:rFonts w:ascii="Book Antiqua" w:hAnsi="Book Antiqua"/>
          <w:bCs/>
          <w:lang w:val="en-US"/>
        </w:rPr>
        <w:t xml:space="preserve">activity </w:t>
      </w:r>
      <w:r w:rsidR="00DB1C38" w:rsidRPr="009C6899">
        <w:rPr>
          <w:rFonts w:ascii="Book Antiqua" w:hAnsi="Book Antiqua"/>
          <w:bCs/>
          <w:lang w:val="en-US"/>
        </w:rPr>
        <w:t>cycle can be found in the terms of reference in Annex B.</w:t>
      </w:r>
    </w:p>
    <w:p w14:paraId="4D7D1169" w14:textId="77777777" w:rsidR="00DB1C38" w:rsidRPr="009C6899" w:rsidRDefault="00DB1C38" w:rsidP="00C728F5">
      <w:pPr>
        <w:spacing w:after="0"/>
        <w:jc w:val="both"/>
        <w:rPr>
          <w:rFonts w:ascii="Book Antiqua" w:hAnsi="Book Antiqua"/>
          <w:lang w:val="en-US"/>
        </w:rPr>
      </w:pPr>
    </w:p>
    <w:p w14:paraId="6BD6D363" w14:textId="77777777" w:rsidR="00467834" w:rsidRPr="009C6899" w:rsidRDefault="00467834">
      <w:pPr>
        <w:pStyle w:val="ListParagraph"/>
        <w:numPr>
          <w:ilvl w:val="0"/>
          <w:numId w:val="14"/>
        </w:numPr>
        <w:rPr>
          <w:rFonts w:ascii="Book Antiqua" w:hAnsi="Book Antiqua"/>
          <w:lang w:val="en-US"/>
        </w:rPr>
      </w:pPr>
      <w:bookmarkStart w:id="13" w:name="_Hlk483308040"/>
      <w:r w:rsidRPr="009C6899">
        <w:rPr>
          <w:rFonts w:ascii="Book Antiqua" w:hAnsi="Book Antiqua"/>
          <w:lang w:val="en-US"/>
        </w:rPr>
        <w:t>List programs after completeness check, based on approved rules.</w:t>
      </w:r>
    </w:p>
    <w:p w14:paraId="49E1000B" w14:textId="5BC6AF58" w:rsidR="00467834" w:rsidRPr="009C6899" w:rsidRDefault="00467834">
      <w:pPr>
        <w:pStyle w:val="ListParagraph"/>
        <w:numPr>
          <w:ilvl w:val="0"/>
          <w:numId w:val="14"/>
        </w:numPr>
        <w:rPr>
          <w:rFonts w:ascii="Book Antiqua" w:hAnsi="Book Antiqua"/>
          <w:lang w:val="en-US"/>
        </w:rPr>
      </w:pPr>
      <w:r w:rsidRPr="009C6899">
        <w:rPr>
          <w:rFonts w:ascii="Book Antiqua" w:hAnsi="Book Antiqua"/>
          <w:lang w:val="en-US"/>
        </w:rPr>
        <w:t>Maintain registry of projects and mitigation outcomes</w:t>
      </w:r>
      <w:r w:rsidR="00F66B2F" w:rsidRPr="009C6899">
        <w:rPr>
          <w:rFonts w:ascii="Book Antiqua" w:hAnsi="Book Antiqua"/>
          <w:lang w:val="en-US"/>
        </w:rPr>
        <w:t xml:space="preserve"> that are issued, </w:t>
      </w:r>
      <w:r w:rsidR="00E80BA8" w:rsidRPr="009C6899">
        <w:rPr>
          <w:rFonts w:ascii="Book Antiqua" w:hAnsi="Book Antiqua"/>
          <w:lang w:val="en-US"/>
        </w:rPr>
        <w:t>authorized,</w:t>
      </w:r>
      <w:r w:rsidR="00F66B2F" w:rsidRPr="009C6899">
        <w:rPr>
          <w:rFonts w:ascii="Book Antiqua" w:hAnsi="Book Antiqua"/>
          <w:lang w:val="en-US"/>
        </w:rPr>
        <w:t xml:space="preserve"> and transferred</w:t>
      </w:r>
      <w:r w:rsidRPr="009C6899">
        <w:rPr>
          <w:rFonts w:ascii="Book Antiqua" w:hAnsi="Book Antiqua"/>
          <w:lang w:val="en-US"/>
        </w:rPr>
        <w:t>.</w:t>
      </w:r>
    </w:p>
    <w:p w14:paraId="4684FA84" w14:textId="45E623FF" w:rsidR="00467834" w:rsidRPr="009C6899" w:rsidRDefault="00467834">
      <w:pPr>
        <w:pStyle w:val="ListParagraph"/>
        <w:numPr>
          <w:ilvl w:val="0"/>
          <w:numId w:val="14"/>
        </w:numPr>
        <w:rPr>
          <w:rFonts w:ascii="Book Antiqua" w:hAnsi="Book Antiqua"/>
          <w:lang w:val="en-US"/>
        </w:rPr>
      </w:pPr>
      <w:r w:rsidRPr="009C6899">
        <w:rPr>
          <w:rFonts w:ascii="Book Antiqua" w:hAnsi="Book Antiqua"/>
          <w:lang w:val="en-US"/>
        </w:rPr>
        <w:t>Approve and list eligible auditors based on approved rules</w:t>
      </w:r>
      <w:r w:rsidR="362D5417" w:rsidRPr="009C6899">
        <w:rPr>
          <w:rFonts w:ascii="Book Antiqua" w:hAnsi="Book Antiqua"/>
          <w:lang w:val="en-US"/>
        </w:rPr>
        <w:t xml:space="preserve"> (currently)</w:t>
      </w:r>
      <w:r w:rsidR="41234EF8" w:rsidRPr="009C6899">
        <w:rPr>
          <w:rFonts w:ascii="Book Antiqua" w:hAnsi="Book Antiqua"/>
          <w:lang w:val="en-US"/>
        </w:rPr>
        <w:t>.</w:t>
      </w:r>
      <w:r w:rsidRPr="009C6899">
        <w:rPr>
          <w:rFonts w:ascii="Book Antiqua" w:hAnsi="Book Antiqua"/>
          <w:lang w:val="en-US"/>
        </w:rPr>
        <w:t xml:space="preserve"> </w:t>
      </w:r>
    </w:p>
    <w:p w14:paraId="4E890D40" w14:textId="2D64DAE4" w:rsidR="00CE7FF6" w:rsidRPr="009C6899" w:rsidRDefault="00CE7FF6">
      <w:pPr>
        <w:pStyle w:val="ListParagraph"/>
        <w:numPr>
          <w:ilvl w:val="0"/>
          <w:numId w:val="14"/>
        </w:numPr>
        <w:rPr>
          <w:rFonts w:ascii="Book Antiqua" w:hAnsi="Book Antiqua"/>
          <w:lang w:val="en-US"/>
        </w:rPr>
      </w:pPr>
      <w:r w:rsidRPr="009C6899">
        <w:rPr>
          <w:rFonts w:ascii="Book Antiqua" w:hAnsi="Book Antiqua"/>
          <w:lang w:val="en-US"/>
        </w:rPr>
        <w:t xml:space="preserve">Support the issuance, </w:t>
      </w:r>
      <w:r w:rsidR="00E80BA8" w:rsidRPr="009C6899">
        <w:rPr>
          <w:rFonts w:ascii="Book Antiqua" w:hAnsi="Book Antiqua"/>
          <w:lang w:val="en-US"/>
        </w:rPr>
        <w:t>authorization,</w:t>
      </w:r>
      <w:r w:rsidRPr="009C6899">
        <w:rPr>
          <w:rFonts w:ascii="Book Antiqua" w:hAnsi="Book Antiqua"/>
          <w:lang w:val="en-US"/>
        </w:rPr>
        <w:t xml:space="preserve"> and transfer processes by conducting completeness checks on submitted documentation</w:t>
      </w:r>
      <w:r w:rsidR="008A04A7" w:rsidRPr="009C6899">
        <w:rPr>
          <w:rFonts w:ascii="Book Antiqua" w:hAnsi="Book Antiqua"/>
          <w:lang w:val="en-US"/>
        </w:rPr>
        <w:t>.</w:t>
      </w:r>
    </w:p>
    <w:p w14:paraId="5E2E37D3" w14:textId="7FD0895A" w:rsidR="009F10EB" w:rsidRPr="009C6899" w:rsidRDefault="00467834">
      <w:pPr>
        <w:pStyle w:val="ListParagraph"/>
        <w:numPr>
          <w:ilvl w:val="0"/>
          <w:numId w:val="14"/>
        </w:numPr>
        <w:rPr>
          <w:rFonts w:ascii="Book Antiqua" w:hAnsi="Book Antiqua"/>
          <w:lang w:val="en-US"/>
        </w:rPr>
      </w:pPr>
      <w:r w:rsidRPr="009C6899">
        <w:rPr>
          <w:rFonts w:ascii="Book Antiqua" w:hAnsi="Book Antiqua"/>
          <w:lang w:val="en-US"/>
        </w:rPr>
        <w:t>Coordinate and support meetings of other bodies.</w:t>
      </w:r>
      <w:r w:rsidR="009F10EB" w:rsidRPr="009C6899">
        <w:rPr>
          <w:rFonts w:ascii="Book Antiqua" w:hAnsi="Book Antiqua"/>
          <w:lang w:val="en-US"/>
        </w:rPr>
        <w:t xml:space="preserve"> </w:t>
      </w:r>
    </w:p>
    <w:p w14:paraId="3687B11C" w14:textId="5875B44C" w:rsidR="009F10EB" w:rsidRPr="009C6899" w:rsidRDefault="009F10EB">
      <w:pPr>
        <w:pStyle w:val="ListParagraph"/>
        <w:numPr>
          <w:ilvl w:val="0"/>
          <w:numId w:val="14"/>
        </w:numPr>
        <w:rPr>
          <w:rFonts w:ascii="Book Antiqua" w:hAnsi="Book Antiqua"/>
          <w:lang w:val="en-US"/>
        </w:rPr>
      </w:pPr>
      <w:r w:rsidRPr="009C6899">
        <w:rPr>
          <w:rFonts w:ascii="Book Antiqua" w:hAnsi="Book Antiqua"/>
          <w:lang w:val="en-US"/>
        </w:rPr>
        <w:t>Accredit auditors based on approved accreditation standard (in the future).</w:t>
      </w:r>
    </w:p>
    <w:bookmarkEnd w:id="13"/>
    <w:p w14:paraId="4B61E707" w14:textId="739C4891" w:rsidR="00515AF1" w:rsidRPr="009C6899" w:rsidRDefault="00C455BC" w:rsidP="00650535">
      <w:pPr>
        <w:jc w:val="both"/>
        <w:rPr>
          <w:rFonts w:ascii="Book Antiqua" w:hAnsi="Book Antiqua"/>
          <w:lang w:val="en-US"/>
        </w:rPr>
      </w:pPr>
      <w:r w:rsidRPr="009C6899">
        <w:rPr>
          <w:rFonts w:ascii="Book Antiqua" w:hAnsi="Book Antiqua"/>
          <w:b/>
          <w:lang w:val="en-US"/>
        </w:rPr>
        <w:t>Decision-making process</w:t>
      </w:r>
      <w:r w:rsidRPr="009C6899">
        <w:rPr>
          <w:rFonts w:ascii="Book Antiqua" w:hAnsi="Book Antiqua"/>
          <w:lang w:val="en-US"/>
        </w:rPr>
        <w:t xml:space="preserve">: </w:t>
      </w:r>
      <w:r w:rsidR="00C57C19" w:rsidRPr="009C6899">
        <w:rPr>
          <w:rFonts w:ascii="Book Antiqua" w:hAnsi="Book Antiqua"/>
          <w:lang w:val="en-US"/>
        </w:rPr>
        <w:t xml:space="preserve">REMA leads the Administrator and draws upon other staff as required. </w:t>
      </w:r>
      <w:bookmarkStart w:id="14" w:name="_Hlk118982435"/>
      <w:r w:rsidR="00C57C19" w:rsidRPr="009C6899" w:rsidDel="0001656A">
        <w:rPr>
          <w:rFonts w:ascii="Book Antiqua" w:hAnsi="Book Antiqua"/>
          <w:lang w:val="en-US"/>
        </w:rPr>
        <w:t>The Administrator operates on a continuous basis</w:t>
      </w:r>
      <w:r w:rsidR="00C57C19" w:rsidRPr="009C6899">
        <w:rPr>
          <w:rFonts w:ascii="Book Antiqua" w:hAnsi="Book Antiqua"/>
          <w:lang w:val="en-US"/>
        </w:rPr>
        <w:t xml:space="preserve"> and does not have decision-making power but rather facilitates timely implementation of the steps required for </w:t>
      </w:r>
      <w:r w:rsidR="00C413F3" w:rsidRPr="009C6899">
        <w:rPr>
          <w:rFonts w:ascii="Book Antiqua" w:hAnsi="Book Antiqua"/>
          <w:lang w:val="en-US"/>
        </w:rPr>
        <w:t>SCF</w:t>
      </w:r>
      <w:r w:rsidR="00C57C19" w:rsidRPr="009C6899">
        <w:rPr>
          <w:rFonts w:ascii="Book Antiqua" w:hAnsi="Book Antiqua"/>
          <w:lang w:val="en-US"/>
        </w:rPr>
        <w:t xml:space="preserve"> </w:t>
      </w:r>
      <w:bookmarkEnd w:id="14"/>
      <w:r w:rsidR="00F60F91" w:rsidRPr="009C6899">
        <w:rPr>
          <w:rFonts w:ascii="Book Antiqua" w:hAnsi="Book Antiqua"/>
          <w:lang w:val="en-US"/>
        </w:rPr>
        <w:t>implementation</w:t>
      </w:r>
      <w:r w:rsidR="00515AF1" w:rsidRPr="009C6899">
        <w:rPr>
          <w:rFonts w:ascii="Book Antiqua" w:hAnsi="Book Antiqua"/>
          <w:lang w:val="en-US"/>
        </w:rPr>
        <w:t>.</w:t>
      </w:r>
    </w:p>
    <w:p w14:paraId="0AA0ED8E" w14:textId="1156C39A" w:rsidR="00F9612F" w:rsidRPr="009C6899" w:rsidRDefault="00352AD9" w:rsidP="00F9612F">
      <w:pPr>
        <w:pStyle w:val="explanation"/>
        <w:rPr>
          <w:rFonts w:ascii="Book Antiqua" w:hAnsi="Book Antiqua"/>
        </w:rPr>
      </w:pPr>
      <w:r w:rsidRPr="009C6899">
        <w:rPr>
          <w:rFonts w:ascii="Book Antiqua" w:hAnsi="Book Antiqua"/>
        </w:rPr>
        <w:t>A</w:t>
      </w:r>
      <w:r w:rsidR="00F9612F" w:rsidRPr="009C6899">
        <w:rPr>
          <w:rFonts w:ascii="Book Antiqua" w:hAnsi="Book Antiqua"/>
        </w:rPr>
        <w:t xml:space="preserve">s institutional capacities and resources increase, the </w:t>
      </w:r>
      <w:r w:rsidR="008D105F" w:rsidRPr="009C6899">
        <w:rPr>
          <w:rFonts w:ascii="Book Antiqua" w:hAnsi="Book Antiqua"/>
        </w:rPr>
        <w:t>GB</w:t>
      </w:r>
      <w:r w:rsidR="00F9612F" w:rsidRPr="009C6899">
        <w:rPr>
          <w:rFonts w:ascii="Book Antiqua" w:hAnsi="Book Antiqua"/>
        </w:rPr>
        <w:t xml:space="preserve"> may choose to widen the scope of the </w:t>
      </w:r>
      <w:r w:rsidR="00C413F3" w:rsidRPr="009C6899">
        <w:rPr>
          <w:rFonts w:ascii="Book Antiqua" w:hAnsi="Book Antiqua"/>
        </w:rPr>
        <w:t>SCF</w:t>
      </w:r>
      <w:r w:rsidR="00F9612F" w:rsidRPr="009C6899">
        <w:rPr>
          <w:rFonts w:ascii="Book Antiqua" w:hAnsi="Book Antiqua"/>
        </w:rPr>
        <w:t xml:space="preserve"> Administrator roles, such as guiding and approving the work of the Technical Committee.</w:t>
      </w:r>
    </w:p>
    <w:p w14:paraId="416C83B3" w14:textId="013B3646" w:rsidR="00BE6330" w:rsidRPr="009C6899" w:rsidRDefault="00BE6330" w:rsidP="00C728F5">
      <w:pPr>
        <w:pStyle w:val="Heading1"/>
        <w:jc w:val="both"/>
        <w:rPr>
          <w:rFonts w:ascii="Book Antiqua" w:hAnsi="Book Antiqua"/>
          <w:lang w:val="en-US"/>
        </w:rPr>
      </w:pPr>
      <w:bookmarkStart w:id="15" w:name="_Toc134529821"/>
      <w:r w:rsidRPr="009C6899">
        <w:rPr>
          <w:rFonts w:ascii="Book Antiqua" w:hAnsi="Book Antiqua"/>
          <w:lang w:val="en-US"/>
        </w:rPr>
        <w:t>Scope and eligibility</w:t>
      </w:r>
      <w:bookmarkEnd w:id="15"/>
    </w:p>
    <w:p w14:paraId="67FC5E39" w14:textId="349D0334" w:rsidR="00BE6330" w:rsidRPr="009C6899" w:rsidRDefault="00BE6330" w:rsidP="00C728F5">
      <w:pPr>
        <w:pStyle w:val="Heading2"/>
        <w:jc w:val="both"/>
        <w:rPr>
          <w:rFonts w:ascii="Book Antiqua" w:hAnsi="Book Antiqua"/>
        </w:rPr>
      </w:pPr>
      <w:bookmarkStart w:id="16" w:name="_Toc134529822"/>
      <w:r w:rsidRPr="009C6899">
        <w:rPr>
          <w:rFonts w:ascii="Book Antiqua" w:hAnsi="Book Antiqua"/>
        </w:rPr>
        <w:t xml:space="preserve">Sectors, </w:t>
      </w:r>
      <w:r w:rsidR="00E80BA8" w:rsidRPr="009C6899">
        <w:rPr>
          <w:rFonts w:ascii="Book Antiqua" w:hAnsi="Book Antiqua"/>
        </w:rPr>
        <w:t>technologies,</w:t>
      </w:r>
      <w:r w:rsidRPr="009C6899">
        <w:rPr>
          <w:rFonts w:ascii="Book Antiqua" w:hAnsi="Book Antiqua"/>
        </w:rPr>
        <w:t xml:space="preserve"> and</w:t>
      </w:r>
      <w:r w:rsidR="39CD2213" w:rsidRPr="009C6899">
        <w:rPr>
          <w:rFonts w:ascii="Book Antiqua" w:hAnsi="Book Antiqua"/>
        </w:rPr>
        <w:t xml:space="preserve"> </w:t>
      </w:r>
      <w:r w:rsidR="00C934EC" w:rsidRPr="009C6899">
        <w:rPr>
          <w:rFonts w:ascii="Book Antiqua" w:hAnsi="Book Antiqua"/>
        </w:rPr>
        <w:t>activity</w:t>
      </w:r>
      <w:r w:rsidR="00273B0E" w:rsidRPr="009C6899">
        <w:rPr>
          <w:rFonts w:ascii="Book Antiqua" w:hAnsi="Book Antiqua"/>
        </w:rPr>
        <w:t xml:space="preserve"> type</w:t>
      </w:r>
      <w:r w:rsidRPr="009C6899">
        <w:rPr>
          <w:rFonts w:ascii="Book Antiqua" w:hAnsi="Book Antiqua"/>
        </w:rPr>
        <w:t>s covered</w:t>
      </w:r>
      <w:bookmarkEnd w:id="16"/>
    </w:p>
    <w:p w14:paraId="26D54CED" w14:textId="759A992B" w:rsidR="00046D56" w:rsidRPr="009C6899" w:rsidRDefault="003E6F76" w:rsidP="00C728F5">
      <w:pPr>
        <w:jc w:val="both"/>
        <w:rPr>
          <w:rFonts w:ascii="Book Antiqua" w:hAnsi="Book Antiqua"/>
          <w:lang w:val="en-US"/>
        </w:rPr>
      </w:pPr>
      <w:r w:rsidRPr="009C6899">
        <w:rPr>
          <w:rFonts w:ascii="Book Antiqua" w:hAnsi="Book Antiqua"/>
          <w:lang w:val="en-US"/>
        </w:rPr>
        <w:t xml:space="preserve">The </w:t>
      </w:r>
      <w:r w:rsidR="00C413F3" w:rsidRPr="009C6899">
        <w:rPr>
          <w:rFonts w:ascii="Book Antiqua" w:hAnsi="Book Antiqua"/>
          <w:lang w:val="en-US"/>
        </w:rPr>
        <w:t>SCF</w:t>
      </w:r>
      <w:r w:rsidR="00435A58" w:rsidRPr="009C6899">
        <w:rPr>
          <w:rFonts w:ascii="Book Antiqua" w:hAnsi="Book Antiqua"/>
          <w:lang w:val="en-US"/>
        </w:rPr>
        <w:t xml:space="preserve"> A6 model for energy access</w:t>
      </w:r>
      <w:r w:rsidR="00046D56" w:rsidRPr="009C6899">
        <w:rPr>
          <w:rFonts w:ascii="Book Antiqua" w:hAnsi="Book Antiqua"/>
          <w:lang w:val="en-US"/>
        </w:rPr>
        <w:t xml:space="preserve"> </w:t>
      </w:r>
      <w:r w:rsidR="00352AD9" w:rsidRPr="009C6899">
        <w:rPr>
          <w:rFonts w:ascii="Book Antiqua" w:hAnsi="Book Antiqua"/>
          <w:lang w:val="en-US"/>
        </w:rPr>
        <w:t xml:space="preserve">initially </w:t>
      </w:r>
      <w:r w:rsidR="00046D56" w:rsidRPr="009C6899">
        <w:rPr>
          <w:rFonts w:ascii="Book Antiqua" w:hAnsi="Book Antiqua"/>
          <w:lang w:val="en-US"/>
        </w:rPr>
        <w:t xml:space="preserve">focuses on </w:t>
      </w:r>
      <w:r w:rsidR="001A16FC" w:rsidRPr="009C6899">
        <w:rPr>
          <w:rFonts w:ascii="Book Antiqua" w:hAnsi="Book Antiqua"/>
          <w:lang w:val="en-US"/>
        </w:rPr>
        <w:t xml:space="preserve">improved cookstoves, </w:t>
      </w:r>
      <w:r w:rsidR="7E2DAC17" w:rsidRPr="009C6899">
        <w:rPr>
          <w:rFonts w:ascii="Book Antiqua" w:hAnsi="Book Antiqua"/>
          <w:lang w:val="en-US"/>
        </w:rPr>
        <w:t xml:space="preserve">and facility-scale solar PV </w:t>
      </w:r>
      <w:r w:rsidR="006F22BE" w:rsidRPr="009C6899">
        <w:rPr>
          <w:rFonts w:ascii="Book Antiqua" w:hAnsi="Book Antiqua"/>
          <w:lang w:val="en-US"/>
        </w:rPr>
        <w:t>technologies.</w:t>
      </w:r>
      <w:r w:rsidR="00046D56" w:rsidRPr="009C6899">
        <w:rPr>
          <w:rFonts w:ascii="Book Antiqua" w:hAnsi="Book Antiqua"/>
          <w:lang w:val="en-US"/>
        </w:rPr>
        <w:t xml:space="preserve"> </w:t>
      </w:r>
      <w:r w:rsidR="003A1C49" w:rsidRPr="009C6899">
        <w:rPr>
          <w:rFonts w:ascii="Book Antiqua" w:hAnsi="Book Antiqua"/>
          <w:lang w:val="en-US"/>
        </w:rPr>
        <w:t>Mitigation outcomes</w:t>
      </w:r>
      <w:r w:rsidR="00046D56" w:rsidRPr="009C6899">
        <w:rPr>
          <w:rFonts w:ascii="Book Antiqua" w:hAnsi="Book Antiqua"/>
          <w:lang w:val="en-US"/>
        </w:rPr>
        <w:t xml:space="preserve"> are </w:t>
      </w:r>
      <w:r w:rsidR="00F34090" w:rsidRPr="009C6899">
        <w:rPr>
          <w:rFonts w:ascii="Book Antiqua" w:hAnsi="Book Antiqua"/>
          <w:lang w:val="en-US"/>
        </w:rPr>
        <w:t xml:space="preserve">claimed </w:t>
      </w:r>
      <w:r w:rsidR="00046D56" w:rsidRPr="009C6899">
        <w:rPr>
          <w:rFonts w:ascii="Book Antiqua" w:hAnsi="Book Antiqua"/>
          <w:lang w:val="en-US"/>
        </w:rPr>
        <w:t xml:space="preserve">from </w:t>
      </w:r>
      <w:r w:rsidR="004D475C" w:rsidRPr="009C6899">
        <w:rPr>
          <w:rFonts w:ascii="Book Antiqua" w:hAnsi="Book Antiqua"/>
          <w:lang w:val="en-US"/>
        </w:rPr>
        <w:t>the</w:t>
      </w:r>
      <w:r w:rsidR="004D475C" w:rsidRPr="009C6899">
        <w:rPr>
          <w:rFonts w:ascii="Book Antiqua" w:hAnsi="Book Antiqua"/>
        </w:rPr>
        <w:t xml:space="preserve"> </w:t>
      </w:r>
      <w:r w:rsidR="004D475C" w:rsidRPr="009C6899">
        <w:rPr>
          <w:rFonts w:ascii="Book Antiqua" w:hAnsi="Book Antiqua"/>
          <w:lang w:val="en-US"/>
        </w:rPr>
        <w:t>replacement of traditional firewood</w:t>
      </w:r>
      <w:r w:rsidR="00747B78" w:rsidRPr="009C6899">
        <w:rPr>
          <w:rFonts w:ascii="Book Antiqua" w:hAnsi="Book Antiqua"/>
          <w:lang w:val="en-US"/>
        </w:rPr>
        <w:t xml:space="preserve"> (e.g., three-stone fire)</w:t>
      </w:r>
      <w:r w:rsidR="004D475C" w:rsidRPr="009C6899">
        <w:rPr>
          <w:rFonts w:ascii="Book Antiqua" w:hAnsi="Book Antiqua"/>
          <w:lang w:val="en-US"/>
        </w:rPr>
        <w:t xml:space="preserve"> and/or </w:t>
      </w:r>
      <w:r w:rsidR="00747B78" w:rsidRPr="009C6899">
        <w:rPr>
          <w:rFonts w:ascii="Book Antiqua" w:hAnsi="Book Antiqua"/>
          <w:lang w:val="en-US"/>
        </w:rPr>
        <w:t xml:space="preserve">unimproved </w:t>
      </w:r>
      <w:r w:rsidR="004D475C" w:rsidRPr="009C6899">
        <w:rPr>
          <w:rFonts w:ascii="Book Antiqua" w:hAnsi="Book Antiqua"/>
          <w:lang w:val="en-US"/>
        </w:rPr>
        <w:t>charcoal stoves with improved-efficiency biomass-burning stoves</w:t>
      </w:r>
      <w:r w:rsidR="677F39C3" w:rsidRPr="009C6899">
        <w:rPr>
          <w:rFonts w:ascii="Book Antiqua" w:hAnsi="Book Antiqua"/>
          <w:lang w:val="en-US"/>
        </w:rPr>
        <w:t xml:space="preserve">, as well as for the </w:t>
      </w:r>
      <w:r w:rsidR="1DF0E7E5" w:rsidRPr="009C6899">
        <w:rPr>
          <w:rFonts w:ascii="Book Antiqua" w:hAnsi="Book Antiqua"/>
          <w:lang w:val="en-US"/>
        </w:rPr>
        <w:t>displacement</w:t>
      </w:r>
      <w:r w:rsidR="677F39C3" w:rsidRPr="009C6899">
        <w:rPr>
          <w:rFonts w:ascii="Book Antiqua" w:eastAsia="Arial" w:hAnsi="Book Antiqua" w:cs="Arial"/>
        </w:rPr>
        <w:t xml:space="preserve"> of fossil fuel use for lighting in rural communities.</w:t>
      </w:r>
    </w:p>
    <w:p w14:paraId="5FF4D52F" w14:textId="1B62196F" w:rsidR="00046D56" w:rsidRPr="009C6899" w:rsidRDefault="67B419CF" w:rsidP="00A562F2">
      <w:pPr>
        <w:pStyle w:val="ListBullet"/>
        <w:numPr>
          <w:ilvl w:val="0"/>
          <w:numId w:val="0"/>
        </w:numPr>
        <w:jc w:val="both"/>
        <w:rPr>
          <w:rFonts w:ascii="Book Antiqua" w:hAnsi="Book Antiqua"/>
          <w:lang w:val="en-US"/>
        </w:rPr>
      </w:pPr>
      <w:r w:rsidRPr="009C6899">
        <w:rPr>
          <w:rFonts w:ascii="Book Antiqua" w:hAnsi="Book Antiqua"/>
          <w:lang w:val="en-US"/>
        </w:rPr>
        <w:t xml:space="preserve">The </w:t>
      </w:r>
      <w:r w:rsidR="28C57BE2" w:rsidRPr="009C6899">
        <w:rPr>
          <w:rFonts w:ascii="Book Antiqua" w:hAnsi="Book Antiqua"/>
          <w:lang w:val="en-US"/>
        </w:rPr>
        <w:t xml:space="preserve">list of </w:t>
      </w:r>
      <w:r w:rsidRPr="009C6899">
        <w:rPr>
          <w:rFonts w:ascii="Book Antiqua" w:hAnsi="Book Antiqua"/>
          <w:lang w:val="en-US"/>
        </w:rPr>
        <w:t xml:space="preserve">technologies and </w:t>
      </w:r>
      <w:r w:rsidR="00C934EC" w:rsidRPr="009C6899">
        <w:rPr>
          <w:rFonts w:ascii="Book Antiqua" w:hAnsi="Book Antiqua"/>
          <w:lang w:val="en-US"/>
        </w:rPr>
        <w:t>activity</w:t>
      </w:r>
      <w:r w:rsidR="0552E035" w:rsidRPr="009C6899">
        <w:rPr>
          <w:rFonts w:ascii="Book Antiqua" w:hAnsi="Book Antiqua"/>
          <w:lang w:val="en-US"/>
        </w:rPr>
        <w:t xml:space="preserve"> type</w:t>
      </w:r>
      <w:r w:rsidRPr="009C6899">
        <w:rPr>
          <w:rFonts w:ascii="Book Antiqua" w:hAnsi="Book Antiqua"/>
          <w:lang w:val="en-US"/>
        </w:rPr>
        <w:t xml:space="preserve">s covered in the </w:t>
      </w:r>
      <w:r w:rsidR="00C413F3" w:rsidRPr="009C6899">
        <w:rPr>
          <w:rFonts w:ascii="Book Antiqua" w:hAnsi="Book Antiqua"/>
          <w:lang w:val="en-US"/>
        </w:rPr>
        <w:t>SCF</w:t>
      </w:r>
      <w:r w:rsidRPr="009C6899">
        <w:rPr>
          <w:rFonts w:ascii="Book Antiqua" w:hAnsi="Book Antiqua"/>
          <w:lang w:val="en-US"/>
        </w:rPr>
        <w:t xml:space="preserve"> include</w:t>
      </w:r>
      <w:r w:rsidR="0CB07BD8" w:rsidRPr="009C6899">
        <w:rPr>
          <w:rFonts w:ascii="Book Antiqua" w:hAnsi="Book Antiqua"/>
          <w:lang w:val="en-US"/>
        </w:rPr>
        <w:t>s</w:t>
      </w:r>
      <w:r w:rsidRPr="009C6899">
        <w:rPr>
          <w:rFonts w:ascii="Book Antiqua" w:hAnsi="Book Antiqua"/>
          <w:lang w:val="en-US"/>
        </w:rPr>
        <w:t xml:space="preserve"> the following:</w:t>
      </w:r>
    </w:p>
    <w:p w14:paraId="7893F833" w14:textId="489AADA2" w:rsidR="0079019E" w:rsidRPr="009C6899" w:rsidRDefault="3729291A" w:rsidP="006D0445">
      <w:pPr>
        <w:pStyle w:val="ListBullet"/>
        <w:ind w:left="720"/>
        <w:jc w:val="both"/>
        <w:rPr>
          <w:rFonts w:ascii="Book Antiqua" w:hAnsi="Book Antiqua"/>
          <w:sz w:val="24"/>
          <w:szCs w:val="24"/>
          <w:lang w:val="en-US"/>
        </w:rPr>
      </w:pPr>
      <w:r w:rsidRPr="009C6899">
        <w:rPr>
          <w:rFonts w:ascii="Book Antiqua" w:hAnsi="Book Antiqua" w:cs="Arial"/>
        </w:rPr>
        <w:t>Improved biomass-burning cookstoves with a thermal efficiency of at least 30%.</w:t>
      </w:r>
      <w:r w:rsidR="0079019E" w:rsidRPr="009C6899">
        <w:rPr>
          <w:rStyle w:val="FootnoteReference"/>
          <w:rFonts w:ascii="Book Antiqua" w:hAnsi="Book Antiqua" w:cs="Arial"/>
        </w:rPr>
        <w:footnoteReference w:id="4"/>
      </w:r>
    </w:p>
    <w:p w14:paraId="2F5D3BB6" w14:textId="4E577510" w:rsidR="004E40F6" w:rsidRPr="009C6899" w:rsidRDefault="1E894FAF" w:rsidP="006D0445">
      <w:pPr>
        <w:pStyle w:val="ListBullet"/>
        <w:ind w:left="720"/>
        <w:jc w:val="both"/>
        <w:rPr>
          <w:rFonts w:ascii="Book Antiqua" w:hAnsi="Book Antiqua"/>
          <w:lang w:val="en-US"/>
        </w:rPr>
      </w:pPr>
      <w:r w:rsidRPr="009C6899">
        <w:rPr>
          <w:rFonts w:ascii="Book Antiqua" w:hAnsi="Book Antiqua"/>
          <w:lang w:val="en-US"/>
        </w:rPr>
        <w:t>Facility-scale solar PV systems (solar home systems)</w:t>
      </w:r>
      <w:r w:rsidR="00191C72" w:rsidRPr="009C6899">
        <w:rPr>
          <w:rFonts w:ascii="Book Antiqua" w:hAnsi="Book Antiqua"/>
          <w:lang w:val="en-US"/>
        </w:rPr>
        <w:t>.</w:t>
      </w:r>
    </w:p>
    <w:p w14:paraId="723E3E7B" w14:textId="7103ECA7" w:rsidR="00046D56" w:rsidRPr="009C6899" w:rsidRDefault="00046D56" w:rsidP="00C728F5">
      <w:pPr>
        <w:jc w:val="both"/>
        <w:rPr>
          <w:rFonts w:ascii="Book Antiqua" w:hAnsi="Book Antiqua"/>
          <w:lang w:val="en-US"/>
        </w:rPr>
      </w:pPr>
      <w:r w:rsidRPr="009C6899">
        <w:rPr>
          <w:rFonts w:ascii="Book Antiqua" w:hAnsi="Book Antiqua"/>
          <w:lang w:val="en-US"/>
        </w:rPr>
        <w:lastRenderedPageBreak/>
        <w:t xml:space="preserve">The </w:t>
      </w:r>
      <w:r w:rsidR="008D105F" w:rsidRPr="009C6899">
        <w:rPr>
          <w:rFonts w:ascii="Book Antiqua" w:hAnsi="Book Antiqua"/>
          <w:lang w:val="en-US"/>
        </w:rPr>
        <w:t>GB</w:t>
      </w:r>
      <w:r w:rsidRPr="009C6899">
        <w:rPr>
          <w:rFonts w:ascii="Book Antiqua" w:hAnsi="Book Antiqua"/>
          <w:lang w:val="en-US"/>
        </w:rPr>
        <w:t xml:space="preserve"> may choose, at its discretion, to include other technologies in the </w:t>
      </w:r>
      <w:r w:rsidR="00C413F3" w:rsidRPr="009C6899">
        <w:rPr>
          <w:rFonts w:ascii="Book Antiqua" w:hAnsi="Book Antiqua"/>
          <w:lang w:val="en-US"/>
        </w:rPr>
        <w:t>SCF</w:t>
      </w:r>
      <w:r w:rsidRPr="009C6899">
        <w:rPr>
          <w:rFonts w:ascii="Book Antiqua" w:hAnsi="Book Antiqua"/>
          <w:lang w:val="en-US"/>
        </w:rPr>
        <w:t xml:space="preserve"> over time.</w:t>
      </w:r>
      <w:r w:rsidR="00631DFB" w:rsidRPr="009C6899">
        <w:rPr>
          <w:rFonts w:ascii="Book Antiqua" w:hAnsi="Book Antiqua"/>
          <w:lang w:val="en-US"/>
        </w:rPr>
        <w:t xml:space="preserve"> However, the approach used to calculate </w:t>
      </w:r>
      <w:r w:rsidR="003A1C49" w:rsidRPr="009C6899">
        <w:rPr>
          <w:rFonts w:ascii="Book Antiqua" w:hAnsi="Book Antiqua"/>
          <w:lang w:val="en-US"/>
        </w:rPr>
        <w:t>mitigation outcomes</w:t>
      </w:r>
      <w:r w:rsidR="00631DFB" w:rsidRPr="009C6899">
        <w:rPr>
          <w:rFonts w:ascii="Book Antiqua" w:hAnsi="Book Antiqua"/>
          <w:lang w:val="en-US"/>
        </w:rPr>
        <w:t xml:space="preserve"> will need to be adjusted to fit the technolog</w:t>
      </w:r>
      <w:r w:rsidR="003E41DF" w:rsidRPr="009C6899">
        <w:rPr>
          <w:rFonts w:ascii="Book Antiqua" w:hAnsi="Book Antiqua"/>
          <w:lang w:val="en-US"/>
        </w:rPr>
        <w:t>ies</w:t>
      </w:r>
      <w:r w:rsidR="00631DFB" w:rsidRPr="009C6899">
        <w:rPr>
          <w:rFonts w:ascii="Book Antiqua" w:hAnsi="Book Antiqua"/>
          <w:lang w:val="en-US"/>
        </w:rPr>
        <w:t xml:space="preserve"> in question.</w:t>
      </w:r>
    </w:p>
    <w:p w14:paraId="58EFD93C" w14:textId="0157E0C8" w:rsidR="00046D56" w:rsidRPr="009C6899" w:rsidRDefault="00046D56" w:rsidP="00046D56">
      <w:pPr>
        <w:pStyle w:val="explanation"/>
        <w:rPr>
          <w:rFonts w:ascii="Book Antiqua" w:hAnsi="Book Antiqua"/>
        </w:rPr>
      </w:pPr>
      <w:r w:rsidRPr="009C6899">
        <w:rPr>
          <w:rFonts w:ascii="Book Antiqua" w:hAnsi="Book Antiqua"/>
        </w:rPr>
        <w:t xml:space="preserve">The starting point for the </w:t>
      </w:r>
      <w:r w:rsidR="00C413F3" w:rsidRPr="009C6899">
        <w:rPr>
          <w:rFonts w:ascii="Book Antiqua" w:hAnsi="Book Antiqua"/>
        </w:rPr>
        <w:t>SCF</w:t>
      </w:r>
      <w:r w:rsidR="004800CA" w:rsidRPr="009C6899">
        <w:rPr>
          <w:rFonts w:ascii="Book Antiqua" w:hAnsi="Book Antiqua"/>
        </w:rPr>
        <w:t xml:space="preserve"> </w:t>
      </w:r>
      <w:r w:rsidRPr="009C6899">
        <w:rPr>
          <w:rFonts w:ascii="Book Antiqua" w:hAnsi="Book Antiqua"/>
        </w:rPr>
        <w:t xml:space="preserve">is the suite of technologies used </w:t>
      </w:r>
      <w:r w:rsidR="004A2A6B" w:rsidRPr="009C6899">
        <w:rPr>
          <w:rFonts w:ascii="Book Antiqua" w:hAnsi="Book Antiqua"/>
        </w:rPr>
        <w:t xml:space="preserve">by </w:t>
      </w:r>
      <w:proofErr w:type="spellStart"/>
      <w:r w:rsidR="00BC26F3" w:rsidRPr="009C6899">
        <w:rPr>
          <w:rFonts w:ascii="Book Antiqua" w:hAnsi="Book Antiqua"/>
        </w:rPr>
        <w:t>CiDev</w:t>
      </w:r>
      <w:proofErr w:type="spellEnd"/>
      <w:r w:rsidR="00BC26F3" w:rsidRPr="009C6899">
        <w:rPr>
          <w:rFonts w:ascii="Book Antiqua" w:hAnsi="Book Antiqua"/>
        </w:rPr>
        <w:t xml:space="preserve"> </w:t>
      </w:r>
      <w:r w:rsidR="004A2A6B" w:rsidRPr="009C6899">
        <w:rPr>
          <w:rFonts w:ascii="Book Antiqua" w:hAnsi="Book Antiqua"/>
        </w:rPr>
        <w:t xml:space="preserve">and other </w:t>
      </w:r>
      <w:r w:rsidR="00FA6DA2" w:rsidRPr="009C6899">
        <w:rPr>
          <w:rFonts w:ascii="Book Antiqua" w:hAnsi="Book Antiqua"/>
        </w:rPr>
        <w:t xml:space="preserve">similar </w:t>
      </w:r>
      <w:r w:rsidR="004A2A6B" w:rsidRPr="009C6899">
        <w:rPr>
          <w:rFonts w:ascii="Book Antiqua" w:hAnsi="Book Antiqua"/>
        </w:rPr>
        <w:t xml:space="preserve">developers in </w:t>
      </w:r>
      <w:r w:rsidR="00D1180B" w:rsidRPr="009C6899">
        <w:rPr>
          <w:rFonts w:ascii="Book Antiqua" w:hAnsi="Book Antiqua"/>
        </w:rPr>
        <w:t>Rwanda</w:t>
      </w:r>
      <w:r w:rsidRPr="009C6899">
        <w:rPr>
          <w:rFonts w:ascii="Book Antiqua" w:hAnsi="Book Antiqua"/>
        </w:rPr>
        <w:t>.</w:t>
      </w:r>
      <w:r w:rsidR="00D14B6A" w:rsidRPr="009C6899">
        <w:rPr>
          <w:rFonts w:ascii="Book Antiqua" w:hAnsi="Book Antiqua"/>
        </w:rPr>
        <w:t xml:space="preserve"> </w:t>
      </w:r>
      <w:r w:rsidRPr="009C6899">
        <w:rPr>
          <w:rFonts w:ascii="Book Antiqua" w:hAnsi="Book Antiqua"/>
        </w:rPr>
        <w:t xml:space="preserve">More </w:t>
      </w:r>
      <w:r w:rsidR="00273B0E" w:rsidRPr="009C6899">
        <w:rPr>
          <w:rFonts w:ascii="Book Antiqua" w:hAnsi="Book Antiqua"/>
        </w:rPr>
        <w:t>activity type</w:t>
      </w:r>
      <w:r w:rsidRPr="009C6899">
        <w:rPr>
          <w:rFonts w:ascii="Book Antiqua" w:hAnsi="Book Antiqua"/>
        </w:rPr>
        <w:t xml:space="preserve">s could be added </w:t>
      </w:r>
      <w:r w:rsidR="00E80BA8" w:rsidRPr="009C6899">
        <w:rPr>
          <w:rFonts w:ascii="Book Antiqua" w:hAnsi="Book Antiqua"/>
        </w:rPr>
        <w:t>later if</w:t>
      </w:r>
      <w:r w:rsidRPr="009C6899">
        <w:rPr>
          <w:rFonts w:ascii="Book Antiqua" w:hAnsi="Book Antiqua"/>
        </w:rPr>
        <w:t xml:space="preserve"> additional methodologies </w:t>
      </w:r>
      <w:r w:rsidR="00637401" w:rsidRPr="009C6899">
        <w:rPr>
          <w:rFonts w:ascii="Book Antiqua" w:hAnsi="Book Antiqua"/>
        </w:rPr>
        <w:t xml:space="preserve">are </w:t>
      </w:r>
      <w:r w:rsidRPr="009C6899">
        <w:rPr>
          <w:rFonts w:ascii="Book Antiqua" w:hAnsi="Book Antiqua"/>
        </w:rPr>
        <w:t xml:space="preserve">also approved by the </w:t>
      </w:r>
      <w:r w:rsidR="008D105F" w:rsidRPr="009C6899">
        <w:rPr>
          <w:rFonts w:ascii="Book Antiqua" w:hAnsi="Book Antiqua"/>
        </w:rPr>
        <w:t>GB</w:t>
      </w:r>
      <w:r w:rsidRPr="009C6899">
        <w:rPr>
          <w:rFonts w:ascii="Book Antiqua" w:hAnsi="Book Antiqua"/>
        </w:rPr>
        <w:t xml:space="preserve">. </w:t>
      </w:r>
      <w:r w:rsidR="002E3BBB" w:rsidRPr="009C6899">
        <w:rPr>
          <w:rFonts w:ascii="Book Antiqua" w:hAnsi="Book Antiqua"/>
        </w:rPr>
        <w:t xml:space="preserve">The overall structure of the </w:t>
      </w:r>
      <w:r w:rsidR="00C413F3" w:rsidRPr="009C6899">
        <w:rPr>
          <w:rFonts w:ascii="Book Antiqua" w:hAnsi="Book Antiqua"/>
        </w:rPr>
        <w:t>SCF</w:t>
      </w:r>
      <w:r w:rsidR="002E3BBB" w:rsidRPr="009C6899">
        <w:rPr>
          <w:rFonts w:ascii="Book Antiqua" w:hAnsi="Book Antiqua"/>
        </w:rPr>
        <w:t xml:space="preserve"> has been designed to accommodate this future expansion, or even inclusion of other similar </w:t>
      </w:r>
      <w:r w:rsidR="008338E9" w:rsidRPr="009C6899">
        <w:rPr>
          <w:rFonts w:ascii="Book Antiqua" w:hAnsi="Book Antiqua"/>
        </w:rPr>
        <w:t>activities</w:t>
      </w:r>
      <w:r w:rsidR="006748F3" w:rsidRPr="009C6899">
        <w:rPr>
          <w:rFonts w:ascii="Book Antiqua" w:hAnsi="Book Antiqua"/>
        </w:rPr>
        <w:t>,</w:t>
      </w:r>
      <w:r w:rsidR="002E3BBB" w:rsidRPr="009C6899">
        <w:rPr>
          <w:rFonts w:ascii="Book Antiqua" w:hAnsi="Book Antiqua"/>
        </w:rPr>
        <w:t xml:space="preserve"> after the </w:t>
      </w:r>
      <w:r w:rsidR="00C3030F" w:rsidRPr="009C6899">
        <w:rPr>
          <w:rFonts w:ascii="Book Antiqua" w:hAnsi="Book Antiqua"/>
        </w:rPr>
        <w:t xml:space="preserve">listing and verification of the </w:t>
      </w:r>
      <w:proofErr w:type="spellStart"/>
      <w:r w:rsidR="00BC26F3" w:rsidRPr="009C6899">
        <w:rPr>
          <w:rFonts w:ascii="Book Antiqua" w:hAnsi="Book Antiqua"/>
        </w:rPr>
        <w:t>CiDev</w:t>
      </w:r>
      <w:proofErr w:type="spellEnd"/>
      <w:r w:rsidR="00BC26F3" w:rsidRPr="009C6899">
        <w:rPr>
          <w:rFonts w:ascii="Book Antiqua" w:hAnsi="Book Antiqua"/>
        </w:rPr>
        <w:t xml:space="preserve"> </w:t>
      </w:r>
      <w:r w:rsidR="00C3030F" w:rsidRPr="009C6899">
        <w:rPr>
          <w:rFonts w:ascii="Book Antiqua" w:hAnsi="Book Antiqua"/>
        </w:rPr>
        <w:t>programs</w:t>
      </w:r>
      <w:r w:rsidR="002E3BBB" w:rsidRPr="009C6899">
        <w:rPr>
          <w:rFonts w:ascii="Book Antiqua" w:hAnsi="Book Antiqua"/>
        </w:rPr>
        <w:t>.</w:t>
      </w:r>
    </w:p>
    <w:p w14:paraId="20375944" w14:textId="10DCAFB9" w:rsidR="00BE6330" w:rsidRPr="009C6899" w:rsidRDefault="00BE6330" w:rsidP="00C728F5">
      <w:pPr>
        <w:pStyle w:val="Heading2"/>
        <w:jc w:val="both"/>
        <w:rPr>
          <w:rFonts w:ascii="Book Antiqua" w:hAnsi="Book Antiqua"/>
        </w:rPr>
      </w:pPr>
      <w:bookmarkStart w:id="17" w:name="_Toc134529823"/>
      <w:r w:rsidRPr="009C6899">
        <w:rPr>
          <w:rFonts w:ascii="Book Antiqua" w:hAnsi="Book Antiqua"/>
        </w:rPr>
        <w:t>Geographic scope</w:t>
      </w:r>
      <w:bookmarkEnd w:id="17"/>
    </w:p>
    <w:p w14:paraId="1BEE6B88" w14:textId="4566133B" w:rsidR="00217ACF" w:rsidRPr="009C6899" w:rsidRDefault="00217ACF" w:rsidP="00C728F5">
      <w:pPr>
        <w:jc w:val="both"/>
        <w:rPr>
          <w:rFonts w:ascii="Book Antiqua" w:hAnsi="Book Antiqua"/>
          <w:lang w:val="en-US"/>
        </w:rPr>
      </w:pPr>
      <w:r w:rsidRPr="009C6899">
        <w:rPr>
          <w:rFonts w:ascii="Book Antiqua" w:hAnsi="Book Antiqua"/>
          <w:lang w:val="en-US"/>
        </w:rPr>
        <w:t xml:space="preserve">The geographic scope of activities under the </w:t>
      </w:r>
      <w:r w:rsidR="00C413F3" w:rsidRPr="009C6899">
        <w:rPr>
          <w:rFonts w:ascii="Book Antiqua" w:hAnsi="Book Antiqua"/>
          <w:lang w:val="en-US"/>
        </w:rPr>
        <w:t>SCF</w:t>
      </w:r>
      <w:r w:rsidRPr="009C6899">
        <w:rPr>
          <w:rFonts w:ascii="Book Antiqua" w:hAnsi="Book Antiqua"/>
          <w:lang w:val="en-US"/>
        </w:rPr>
        <w:t xml:space="preserve"> is the entire country of </w:t>
      </w:r>
      <w:r w:rsidR="00D1180B" w:rsidRPr="009C6899">
        <w:rPr>
          <w:rFonts w:ascii="Book Antiqua" w:hAnsi="Book Antiqua"/>
          <w:lang w:val="en-US"/>
        </w:rPr>
        <w:t>Rwanda</w:t>
      </w:r>
      <w:r w:rsidR="002D247B" w:rsidRPr="009C6899">
        <w:rPr>
          <w:rFonts w:ascii="Book Antiqua" w:hAnsi="Book Antiqua"/>
          <w:lang w:val="en-US"/>
        </w:rPr>
        <w:t>.</w:t>
      </w:r>
    </w:p>
    <w:p w14:paraId="249FEEB7" w14:textId="2356FD00" w:rsidR="00217ACF" w:rsidRPr="009C6899" w:rsidRDefault="00217ACF" w:rsidP="00217ACF">
      <w:pPr>
        <w:pStyle w:val="explanation"/>
        <w:rPr>
          <w:rFonts w:ascii="Book Antiqua" w:hAnsi="Book Antiqua"/>
        </w:rPr>
      </w:pPr>
      <w:r w:rsidRPr="009C6899">
        <w:rPr>
          <w:rFonts w:ascii="Book Antiqua" w:hAnsi="Book Antiqua"/>
        </w:rPr>
        <w:t xml:space="preserve">This </w:t>
      </w:r>
      <w:r w:rsidR="00C413F3" w:rsidRPr="009C6899">
        <w:rPr>
          <w:rFonts w:ascii="Book Antiqua" w:hAnsi="Book Antiqua"/>
        </w:rPr>
        <w:t>SCF</w:t>
      </w:r>
      <w:r w:rsidRPr="009C6899">
        <w:rPr>
          <w:rFonts w:ascii="Book Antiqua" w:hAnsi="Book Antiqua"/>
        </w:rPr>
        <w:t xml:space="preserve"> is specific to </w:t>
      </w:r>
      <w:r w:rsidR="00D1180B" w:rsidRPr="009C6899">
        <w:rPr>
          <w:rFonts w:ascii="Book Antiqua" w:hAnsi="Book Antiqua"/>
        </w:rPr>
        <w:t>Rwanda</w:t>
      </w:r>
      <w:r w:rsidR="00522C61" w:rsidRPr="009C6899">
        <w:rPr>
          <w:rFonts w:ascii="Book Antiqua" w:hAnsi="Book Antiqua"/>
        </w:rPr>
        <w:t xml:space="preserve"> and </w:t>
      </w:r>
      <w:r w:rsidR="00191C72" w:rsidRPr="009C6899">
        <w:rPr>
          <w:rFonts w:ascii="Book Antiqua" w:hAnsi="Book Antiqua"/>
        </w:rPr>
        <w:t>i</w:t>
      </w:r>
      <w:r w:rsidR="00C236C3" w:rsidRPr="009C6899">
        <w:rPr>
          <w:rFonts w:ascii="Book Antiqua" w:hAnsi="Book Antiqua"/>
        </w:rPr>
        <w:t>mproved biomass-burning stoves</w:t>
      </w:r>
      <w:r w:rsidR="5B448865" w:rsidRPr="009C6899">
        <w:rPr>
          <w:rFonts w:ascii="Book Antiqua" w:hAnsi="Book Antiqua"/>
        </w:rPr>
        <w:t xml:space="preserve"> and solar home </w:t>
      </w:r>
      <w:r w:rsidR="00107536" w:rsidRPr="009C6899">
        <w:rPr>
          <w:rFonts w:ascii="Book Antiqua" w:hAnsi="Book Antiqua"/>
        </w:rPr>
        <w:t>systems</w:t>
      </w:r>
      <w:r w:rsidRPr="009C6899">
        <w:rPr>
          <w:rFonts w:ascii="Book Antiqua" w:hAnsi="Book Antiqua"/>
        </w:rPr>
        <w:t xml:space="preserve">. </w:t>
      </w:r>
      <w:r w:rsidR="00CC6008" w:rsidRPr="009C6899">
        <w:rPr>
          <w:rFonts w:ascii="Book Antiqua" w:hAnsi="Book Antiqua"/>
        </w:rPr>
        <w:t>The methodolog</w:t>
      </w:r>
      <w:r w:rsidR="34B496BC" w:rsidRPr="009C6899">
        <w:rPr>
          <w:rFonts w:ascii="Book Antiqua" w:hAnsi="Book Antiqua"/>
        </w:rPr>
        <w:t>ies</w:t>
      </w:r>
      <w:r w:rsidR="0027388C" w:rsidRPr="009C6899">
        <w:rPr>
          <w:rFonts w:ascii="Book Antiqua" w:hAnsi="Book Antiqua"/>
        </w:rPr>
        <w:t xml:space="preserve"> </w:t>
      </w:r>
      <w:r w:rsidR="004800CA" w:rsidRPr="009C6899">
        <w:rPr>
          <w:rFonts w:ascii="Book Antiqua" w:hAnsi="Book Antiqua"/>
        </w:rPr>
        <w:t xml:space="preserve">of the </w:t>
      </w:r>
      <w:r w:rsidR="00C413F3" w:rsidRPr="009C6899">
        <w:rPr>
          <w:rFonts w:ascii="Book Antiqua" w:hAnsi="Book Antiqua"/>
        </w:rPr>
        <w:t>SCF</w:t>
      </w:r>
      <w:r w:rsidR="00CC6008" w:rsidRPr="009C6899">
        <w:rPr>
          <w:rFonts w:ascii="Book Antiqua" w:hAnsi="Book Antiqua"/>
        </w:rPr>
        <w:t xml:space="preserve"> </w:t>
      </w:r>
      <w:r w:rsidR="0001690E" w:rsidRPr="009C6899">
        <w:rPr>
          <w:rFonts w:ascii="Book Antiqua" w:hAnsi="Book Antiqua"/>
        </w:rPr>
        <w:t xml:space="preserve">support </w:t>
      </w:r>
      <w:r w:rsidR="006748F3" w:rsidRPr="009C6899">
        <w:rPr>
          <w:rFonts w:ascii="Book Antiqua" w:hAnsi="Book Antiqua"/>
        </w:rPr>
        <w:t xml:space="preserve">only </w:t>
      </w:r>
      <w:r w:rsidR="00CC6008" w:rsidRPr="009C6899">
        <w:rPr>
          <w:rFonts w:ascii="Book Antiqua" w:hAnsi="Book Antiqua"/>
        </w:rPr>
        <w:t xml:space="preserve">the technologies </w:t>
      </w:r>
      <w:r w:rsidR="00631DFB" w:rsidRPr="009C6899">
        <w:rPr>
          <w:rFonts w:ascii="Book Antiqua" w:hAnsi="Book Antiqua"/>
        </w:rPr>
        <w:t>defined above</w:t>
      </w:r>
      <w:r w:rsidR="00CC6008" w:rsidRPr="009C6899">
        <w:rPr>
          <w:rFonts w:ascii="Book Antiqua" w:hAnsi="Book Antiqua"/>
        </w:rPr>
        <w:t>.</w:t>
      </w:r>
      <w:r w:rsidRPr="009C6899">
        <w:rPr>
          <w:rFonts w:ascii="Book Antiqua" w:hAnsi="Book Antiqua"/>
        </w:rPr>
        <w:t xml:space="preserve"> </w:t>
      </w:r>
    </w:p>
    <w:p w14:paraId="63D9B1D7" w14:textId="1F409DB8" w:rsidR="00BE6330" w:rsidRPr="009C6899" w:rsidRDefault="00B146CF" w:rsidP="00C728F5">
      <w:pPr>
        <w:pStyle w:val="Heading2"/>
        <w:jc w:val="both"/>
        <w:rPr>
          <w:rFonts w:ascii="Book Antiqua" w:hAnsi="Book Antiqua"/>
        </w:rPr>
      </w:pPr>
      <w:bookmarkStart w:id="18" w:name="_Toc134529824"/>
      <w:r w:rsidRPr="009C6899">
        <w:rPr>
          <w:rFonts w:ascii="Book Antiqua" w:hAnsi="Book Antiqua"/>
        </w:rPr>
        <w:t xml:space="preserve">Greenhouse gases </w:t>
      </w:r>
      <w:r w:rsidR="00BE6330" w:rsidRPr="009C6899">
        <w:rPr>
          <w:rFonts w:ascii="Book Antiqua" w:hAnsi="Book Antiqua"/>
        </w:rPr>
        <w:t>covered</w:t>
      </w:r>
      <w:bookmarkEnd w:id="18"/>
    </w:p>
    <w:p w14:paraId="71412208" w14:textId="5B34A026" w:rsidR="00217ACF" w:rsidRPr="009C6899" w:rsidRDefault="003A1C49" w:rsidP="00C728F5">
      <w:pPr>
        <w:jc w:val="both"/>
        <w:rPr>
          <w:rFonts w:ascii="Book Antiqua" w:hAnsi="Book Antiqua"/>
          <w:lang w:val="en-US"/>
        </w:rPr>
      </w:pPr>
      <w:r w:rsidRPr="009C6899">
        <w:rPr>
          <w:rFonts w:ascii="Book Antiqua" w:hAnsi="Book Antiqua"/>
          <w:lang w:val="en-US"/>
        </w:rPr>
        <w:t>Mitigation outcomes</w:t>
      </w:r>
      <w:r w:rsidR="00217ACF" w:rsidRPr="009C6899">
        <w:rPr>
          <w:rFonts w:ascii="Book Antiqua" w:hAnsi="Book Antiqua"/>
          <w:lang w:val="en-US"/>
        </w:rPr>
        <w:t xml:space="preserve"> under the </w:t>
      </w:r>
      <w:r w:rsidR="00C413F3" w:rsidRPr="009C6899">
        <w:rPr>
          <w:rFonts w:ascii="Book Antiqua" w:hAnsi="Book Antiqua"/>
          <w:lang w:val="en-US"/>
        </w:rPr>
        <w:t>SCF</w:t>
      </w:r>
      <w:r w:rsidR="00217ACF" w:rsidRPr="009C6899">
        <w:rPr>
          <w:rFonts w:ascii="Book Antiqua" w:hAnsi="Book Antiqua"/>
          <w:lang w:val="en-US"/>
        </w:rPr>
        <w:t xml:space="preserve"> cover carbon dioxide (CO</w:t>
      </w:r>
      <w:r w:rsidR="00217ACF" w:rsidRPr="009C6899">
        <w:rPr>
          <w:rFonts w:ascii="Book Antiqua" w:hAnsi="Book Antiqua"/>
          <w:vertAlign w:val="subscript"/>
          <w:lang w:val="en-US"/>
        </w:rPr>
        <w:t>2</w:t>
      </w:r>
      <w:r w:rsidR="00217ACF" w:rsidRPr="009C6899">
        <w:rPr>
          <w:rFonts w:ascii="Book Antiqua" w:hAnsi="Book Antiqua"/>
          <w:lang w:val="en-US"/>
        </w:rPr>
        <w:t>)</w:t>
      </w:r>
      <w:r w:rsidR="000F147A" w:rsidRPr="009C6899">
        <w:rPr>
          <w:rFonts w:ascii="Book Antiqua" w:hAnsi="Book Antiqua"/>
          <w:lang w:val="en-US"/>
        </w:rPr>
        <w:t>,</w:t>
      </w:r>
      <w:r w:rsidR="003D19DE" w:rsidRPr="009C6899">
        <w:rPr>
          <w:rFonts w:ascii="Book Antiqua" w:hAnsi="Book Antiqua"/>
          <w:lang w:val="en-US"/>
        </w:rPr>
        <w:t xml:space="preserve"> </w:t>
      </w:r>
      <w:r w:rsidR="0002573B" w:rsidRPr="009C6899">
        <w:rPr>
          <w:rFonts w:ascii="Book Antiqua" w:hAnsi="Book Antiqua"/>
          <w:lang w:val="en-US"/>
        </w:rPr>
        <w:t>methane (</w:t>
      </w:r>
      <w:r w:rsidR="003D19DE" w:rsidRPr="009C6899">
        <w:rPr>
          <w:rFonts w:ascii="Book Antiqua" w:hAnsi="Book Antiqua"/>
          <w:lang w:val="en-US"/>
        </w:rPr>
        <w:t>CH</w:t>
      </w:r>
      <w:r w:rsidR="003D19DE" w:rsidRPr="009C6899">
        <w:rPr>
          <w:rFonts w:ascii="Book Antiqua" w:hAnsi="Book Antiqua"/>
          <w:vertAlign w:val="subscript"/>
          <w:lang w:val="en-US"/>
        </w:rPr>
        <w:t>4</w:t>
      </w:r>
      <w:r w:rsidR="0002573B" w:rsidRPr="009C6899">
        <w:rPr>
          <w:rFonts w:ascii="Book Antiqua" w:hAnsi="Book Antiqua"/>
          <w:lang w:val="en-US"/>
        </w:rPr>
        <w:t>)</w:t>
      </w:r>
      <w:r w:rsidR="00C5623E" w:rsidRPr="009C6899">
        <w:rPr>
          <w:rFonts w:ascii="Book Antiqua" w:hAnsi="Book Antiqua"/>
          <w:lang w:val="en-US"/>
        </w:rPr>
        <w:t>,</w:t>
      </w:r>
      <w:r w:rsidR="000D3617" w:rsidRPr="009C6899">
        <w:rPr>
          <w:rFonts w:ascii="Book Antiqua" w:hAnsi="Book Antiqua"/>
          <w:lang w:val="en-US"/>
        </w:rPr>
        <w:t xml:space="preserve"> </w:t>
      </w:r>
      <w:r w:rsidR="000F147A" w:rsidRPr="009C6899">
        <w:rPr>
          <w:rFonts w:ascii="Book Antiqua" w:hAnsi="Book Antiqua"/>
          <w:lang w:val="en-US"/>
        </w:rPr>
        <w:t>and nitrou</w:t>
      </w:r>
      <w:r w:rsidR="004A464F" w:rsidRPr="009C6899">
        <w:rPr>
          <w:rFonts w:ascii="Book Antiqua" w:hAnsi="Book Antiqua"/>
          <w:lang w:val="en-US"/>
        </w:rPr>
        <w:t>s oxide (N</w:t>
      </w:r>
      <w:r w:rsidR="004A464F" w:rsidRPr="009C6899">
        <w:rPr>
          <w:rFonts w:ascii="Book Antiqua" w:hAnsi="Book Antiqua"/>
          <w:vertAlign w:val="subscript"/>
          <w:lang w:val="en-US"/>
        </w:rPr>
        <w:t>2</w:t>
      </w:r>
      <w:r w:rsidR="004A464F" w:rsidRPr="009C6899">
        <w:rPr>
          <w:rFonts w:ascii="Book Antiqua" w:hAnsi="Book Antiqua"/>
          <w:lang w:val="en-US"/>
        </w:rPr>
        <w:t>O).</w:t>
      </w:r>
    </w:p>
    <w:p w14:paraId="6AC3890F" w14:textId="07E2FB7F" w:rsidR="00217ACF" w:rsidRPr="009C6899" w:rsidRDefault="00217ACF" w:rsidP="00217ACF">
      <w:pPr>
        <w:pStyle w:val="explanation"/>
        <w:rPr>
          <w:rFonts w:ascii="Book Antiqua" w:hAnsi="Book Antiqua"/>
        </w:rPr>
      </w:pPr>
      <w:r w:rsidRPr="009C6899">
        <w:rPr>
          <w:rFonts w:ascii="Book Antiqua" w:hAnsi="Book Antiqua"/>
        </w:rPr>
        <w:t xml:space="preserve">The technologies currently included in the </w:t>
      </w:r>
      <w:r w:rsidR="00C413F3" w:rsidRPr="009C6899">
        <w:rPr>
          <w:rFonts w:ascii="Book Antiqua" w:hAnsi="Book Antiqua"/>
        </w:rPr>
        <w:t>SCF</w:t>
      </w:r>
      <w:r w:rsidRPr="009C6899">
        <w:rPr>
          <w:rFonts w:ascii="Book Antiqua" w:hAnsi="Book Antiqua"/>
        </w:rPr>
        <w:t xml:space="preserve"> for </w:t>
      </w:r>
      <w:r w:rsidR="00D1180B" w:rsidRPr="009C6899">
        <w:rPr>
          <w:rFonts w:ascii="Book Antiqua" w:hAnsi="Book Antiqua"/>
        </w:rPr>
        <w:t>Rwanda</w:t>
      </w:r>
      <w:r w:rsidRPr="009C6899">
        <w:rPr>
          <w:rFonts w:ascii="Book Antiqua" w:hAnsi="Book Antiqua"/>
        </w:rPr>
        <w:t xml:space="preserve"> reduce</w:t>
      </w:r>
      <w:r w:rsidR="00A63DD4" w:rsidRPr="009C6899">
        <w:rPr>
          <w:rFonts w:ascii="Book Antiqua" w:hAnsi="Book Antiqua"/>
        </w:rPr>
        <w:t>s</w:t>
      </w:r>
      <w:r w:rsidR="00AA5F49" w:rsidRPr="009C6899">
        <w:rPr>
          <w:rFonts w:ascii="Book Antiqua" w:hAnsi="Book Antiqua"/>
        </w:rPr>
        <w:t xml:space="preserve"> emissions of</w:t>
      </w:r>
      <w:r w:rsidRPr="009C6899">
        <w:rPr>
          <w:rFonts w:ascii="Book Antiqua" w:hAnsi="Book Antiqua"/>
        </w:rPr>
        <w:t xml:space="preserve"> CO</w:t>
      </w:r>
      <w:r w:rsidRPr="009C6899">
        <w:rPr>
          <w:rFonts w:ascii="Book Antiqua" w:hAnsi="Book Antiqua"/>
          <w:vertAlign w:val="subscript"/>
        </w:rPr>
        <w:t>2</w:t>
      </w:r>
      <w:r w:rsidR="0010278F" w:rsidRPr="009C6899">
        <w:rPr>
          <w:rFonts w:ascii="Book Antiqua" w:hAnsi="Book Antiqua"/>
        </w:rPr>
        <w:t xml:space="preserve">, </w:t>
      </w:r>
      <w:r w:rsidR="00A63DD4" w:rsidRPr="009C6899">
        <w:rPr>
          <w:rFonts w:ascii="Book Antiqua" w:hAnsi="Book Antiqua"/>
        </w:rPr>
        <w:t>CH</w:t>
      </w:r>
      <w:r w:rsidR="00A63DD4" w:rsidRPr="009C6899">
        <w:rPr>
          <w:rFonts w:ascii="Book Antiqua" w:hAnsi="Book Antiqua"/>
          <w:vertAlign w:val="subscript"/>
        </w:rPr>
        <w:t>4</w:t>
      </w:r>
      <w:r w:rsidR="00A63DD4" w:rsidRPr="009C6899">
        <w:rPr>
          <w:rFonts w:ascii="Book Antiqua" w:hAnsi="Book Antiqua"/>
        </w:rPr>
        <w:t xml:space="preserve"> and N</w:t>
      </w:r>
      <w:r w:rsidR="00A63DD4" w:rsidRPr="009C6899">
        <w:rPr>
          <w:rFonts w:ascii="Book Antiqua" w:hAnsi="Book Antiqua"/>
          <w:vertAlign w:val="subscript"/>
        </w:rPr>
        <w:t>2</w:t>
      </w:r>
      <w:r w:rsidR="00A63DD4" w:rsidRPr="009C6899">
        <w:rPr>
          <w:rFonts w:ascii="Book Antiqua" w:hAnsi="Book Antiqua"/>
        </w:rPr>
        <w:t>O.</w:t>
      </w:r>
    </w:p>
    <w:p w14:paraId="68ABCEA3" w14:textId="78350C0B" w:rsidR="00BE6330" w:rsidRPr="009C6899" w:rsidRDefault="00810267" w:rsidP="00E95B30">
      <w:pPr>
        <w:pStyle w:val="Heading2"/>
        <w:jc w:val="both"/>
        <w:rPr>
          <w:rFonts w:ascii="Book Antiqua" w:hAnsi="Book Antiqua"/>
        </w:rPr>
      </w:pPr>
      <w:bookmarkStart w:id="19" w:name="_Toc134529825"/>
      <w:r w:rsidRPr="009C6899">
        <w:rPr>
          <w:rFonts w:ascii="Book Antiqua" w:hAnsi="Book Antiqua"/>
        </w:rPr>
        <w:t>Activity Participant</w:t>
      </w:r>
      <w:r w:rsidR="00BE6330" w:rsidRPr="009C6899">
        <w:rPr>
          <w:rFonts w:ascii="Book Antiqua" w:hAnsi="Book Antiqua"/>
        </w:rPr>
        <w:t>s</w:t>
      </w:r>
      <w:bookmarkEnd w:id="19"/>
    </w:p>
    <w:p w14:paraId="2E825BF9" w14:textId="6BF78062" w:rsidR="00217ACF" w:rsidRPr="009C6899" w:rsidRDefault="00637401" w:rsidP="00E56AB7">
      <w:pPr>
        <w:pStyle w:val="ListBullet"/>
        <w:numPr>
          <w:ilvl w:val="0"/>
          <w:numId w:val="0"/>
        </w:numPr>
        <w:jc w:val="both"/>
        <w:rPr>
          <w:rFonts w:ascii="Book Antiqua" w:hAnsi="Book Antiqua"/>
          <w:lang w:val="en-US"/>
        </w:rPr>
      </w:pPr>
      <w:r w:rsidRPr="009C6899">
        <w:rPr>
          <w:rFonts w:ascii="Book Antiqua" w:hAnsi="Book Antiqua"/>
          <w:lang w:val="en-US"/>
        </w:rPr>
        <w:t>During the</w:t>
      </w:r>
      <w:r w:rsidR="003E6070" w:rsidRPr="009C6899">
        <w:rPr>
          <w:rFonts w:ascii="Book Antiqua" w:hAnsi="Book Antiqua"/>
          <w:lang w:val="en-US"/>
        </w:rPr>
        <w:t xml:space="preserve"> initial phase of</w:t>
      </w:r>
      <w:r w:rsidRPr="009C6899">
        <w:rPr>
          <w:rFonts w:ascii="Book Antiqua" w:hAnsi="Book Antiqua"/>
          <w:lang w:val="en-US"/>
        </w:rPr>
        <w:t xml:space="preserve"> </w:t>
      </w:r>
      <w:r w:rsidR="00C413F3" w:rsidRPr="009C6899">
        <w:rPr>
          <w:rFonts w:ascii="Book Antiqua" w:hAnsi="Book Antiqua"/>
          <w:lang w:val="en-US"/>
        </w:rPr>
        <w:t>SCF</w:t>
      </w:r>
      <w:r w:rsidR="003E6070" w:rsidRPr="009C6899">
        <w:rPr>
          <w:rFonts w:ascii="Book Antiqua" w:hAnsi="Book Antiqua"/>
          <w:lang w:val="en-US"/>
        </w:rPr>
        <w:t>,</w:t>
      </w:r>
      <w:r w:rsidRPr="009C6899">
        <w:rPr>
          <w:rFonts w:ascii="Book Antiqua" w:hAnsi="Book Antiqua"/>
          <w:lang w:val="en-US"/>
        </w:rPr>
        <w:t xml:space="preserve"> the only </w:t>
      </w:r>
      <w:r w:rsidR="00810267" w:rsidRPr="009C6899">
        <w:rPr>
          <w:rFonts w:ascii="Book Antiqua" w:hAnsi="Book Antiqua"/>
          <w:lang w:val="en-US"/>
        </w:rPr>
        <w:t>Activity Participant</w:t>
      </w:r>
      <w:r w:rsidRPr="009C6899">
        <w:rPr>
          <w:rFonts w:ascii="Book Antiqua" w:hAnsi="Book Antiqua"/>
          <w:lang w:val="en-US"/>
        </w:rPr>
        <w:t xml:space="preserve"> will be</w:t>
      </w:r>
      <w:r w:rsidR="0097695C" w:rsidRPr="009C6899">
        <w:rPr>
          <w:rFonts w:ascii="Book Antiqua" w:hAnsi="Book Antiqua"/>
          <w:lang w:val="en-US"/>
        </w:rPr>
        <w:t xml:space="preserve"> the</w:t>
      </w:r>
      <w:r w:rsidR="006F1135" w:rsidRPr="009C6899">
        <w:rPr>
          <w:rFonts w:ascii="Book Antiqua" w:hAnsi="Book Antiqua"/>
          <w:lang w:val="en-US"/>
        </w:rPr>
        <w:t xml:space="preserve"> Ministry of Finance and Economic Planning</w:t>
      </w:r>
      <w:r w:rsidRPr="009C6899">
        <w:rPr>
          <w:rFonts w:ascii="Book Antiqua" w:hAnsi="Book Antiqua"/>
          <w:lang w:val="en-US"/>
        </w:rPr>
        <w:t xml:space="preserve"> </w:t>
      </w:r>
      <w:r w:rsidR="006F1135" w:rsidRPr="009C6899">
        <w:rPr>
          <w:rFonts w:ascii="Book Antiqua" w:hAnsi="Book Antiqua"/>
          <w:lang w:val="en-US"/>
        </w:rPr>
        <w:t>(</w:t>
      </w:r>
      <w:r w:rsidR="00C337C0" w:rsidRPr="009C6899">
        <w:rPr>
          <w:rFonts w:ascii="Book Antiqua" w:hAnsi="Book Antiqua"/>
          <w:lang w:val="en-US"/>
        </w:rPr>
        <w:t>MINECOFIN</w:t>
      </w:r>
      <w:r w:rsidR="006F1135" w:rsidRPr="009C6899">
        <w:rPr>
          <w:rFonts w:ascii="Book Antiqua" w:hAnsi="Book Antiqua"/>
          <w:lang w:val="en-US"/>
        </w:rPr>
        <w:t>)</w:t>
      </w:r>
      <w:r w:rsidR="008970EB" w:rsidRPr="009C6899">
        <w:rPr>
          <w:rFonts w:ascii="Book Antiqua" w:hAnsi="Book Antiqua"/>
          <w:lang w:val="en-US"/>
        </w:rPr>
        <w:t>, implementing activities</w:t>
      </w:r>
      <w:r w:rsidR="00C337C0" w:rsidRPr="009C6899">
        <w:rPr>
          <w:rFonts w:ascii="Book Antiqua" w:hAnsi="Book Antiqua"/>
          <w:lang w:val="en-US"/>
        </w:rPr>
        <w:t xml:space="preserve"> </w:t>
      </w:r>
      <w:r w:rsidR="00D706CD" w:rsidRPr="009C6899">
        <w:rPr>
          <w:rFonts w:ascii="Book Antiqua" w:hAnsi="Book Antiqua"/>
          <w:lang w:val="en-US"/>
        </w:rPr>
        <w:t>through</w:t>
      </w:r>
      <w:r w:rsidR="00D41F3D" w:rsidRPr="009C6899">
        <w:rPr>
          <w:rFonts w:ascii="Book Antiqua" w:hAnsi="Book Antiqua"/>
          <w:lang w:val="en-US"/>
        </w:rPr>
        <w:t xml:space="preserve"> </w:t>
      </w:r>
      <w:r w:rsidR="0042671E" w:rsidRPr="009C6899">
        <w:rPr>
          <w:rFonts w:ascii="Book Antiqua" w:hAnsi="Book Antiqua"/>
          <w:lang w:val="en-US"/>
        </w:rPr>
        <w:t>the Energy Development Corporation</w:t>
      </w:r>
      <w:r w:rsidR="00D706CD" w:rsidRPr="009C6899">
        <w:rPr>
          <w:rFonts w:ascii="Book Antiqua" w:hAnsi="Book Antiqua"/>
          <w:lang w:val="en-US"/>
        </w:rPr>
        <w:t xml:space="preserve"> </w:t>
      </w:r>
      <w:r w:rsidR="0042671E" w:rsidRPr="009C6899">
        <w:rPr>
          <w:rFonts w:ascii="Book Antiqua" w:hAnsi="Book Antiqua"/>
          <w:lang w:val="en-US"/>
        </w:rPr>
        <w:t>(</w:t>
      </w:r>
      <w:r w:rsidR="00875AFD" w:rsidRPr="009C6899">
        <w:rPr>
          <w:rFonts w:ascii="Book Antiqua" w:hAnsi="Book Antiqua"/>
          <w:lang w:val="en-US"/>
        </w:rPr>
        <w:t>EDCL</w:t>
      </w:r>
      <w:r w:rsidR="0042671E" w:rsidRPr="009C6899">
        <w:rPr>
          <w:rFonts w:ascii="Book Antiqua" w:hAnsi="Book Antiqua"/>
          <w:lang w:val="en-US"/>
        </w:rPr>
        <w:t>)</w:t>
      </w:r>
      <w:r w:rsidRPr="009C6899">
        <w:rPr>
          <w:rFonts w:ascii="Book Antiqua" w:hAnsi="Book Antiqua"/>
          <w:lang w:val="en-US"/>
        </w:rPr>
        <w:t>.</w:t>
      </w:r>
      <w:r w:rsidR="00D14B6A" w:rsidRPr="009C6899">
        <w:rPr>
          <w:rFonts w:ascii="Book Antiqua" w:hAnsi="Book Antiqua"/>
          <w:lang w:val="en-US"/>
        </w:rPr>
        <w:t xml:space="preserve"> </w:t>
      </w:r>
      <w:r w:rsidRPr="009C6899">
        <w:rPr>
          <w:rFonts w:ascii="Book Antiqua" w:hAnsi="Book Antiqua"/>
          <w:lang w:val="en-US"/>
        </w:rPr>
        <w:t xml:space="preserve">Future eligibility requirements for </w:t>
      </w:r>
      <w:r w:rsidR="004F30C9" w:rsidRPr="009C6899">
        <w:rPr>
          <w:rFonts w:ascii="Book Antiqua" w:hAnsi="Book Antiqua"/>
          <w:lang w:val="en-US"/>
        </w:rPr>
        <w:t xml:space="preserve">allowing more </w:t>
      </w:r>
      <w:r w:rsidR="00810267" w:rsidRPr="009C6899">
        <w:rPr>
          <w:rFonts w:ascii="Book Antiqua" w:hAnsi="Book Antiqua"/>
          <w:lang w:val="en-US"/>
        </w:rPr>
        <w:t>Activity Participant</w:t>
      </w:r>
      <w:r w:rsidRPr="009C6899">
        <w:rPr>
          <w:rFonts w:ascii="Book Antiqua" w:hAnsi="Book Antiqua"/>
          <w:lang w:val="en-US"/>
        </w:rPr>
        <w:t xml:space="preserve">s will be agreed by the </w:t>
      </w:r>
      <w:r w:rsidR="008D105F" w:rsidRPr="009C6899">
        <w:rPr>
          <w:rFonts w:ascii="Book Antiqua" w:hAnsi="Book Antiqua"/>
          <w:lang w:val="en-US"/>
        </w:rPr>
        <w:t>GB</w:t>
      </w:r>
      <w:r w:rsidRPr="009C6899">
        <w:rPr>
          <w:rFonts w:ascii="Book Antiqua" w:hAnsi="Book Antiqua"/>
          <w:lang w:val="en-US"/>
        </w:rPr>
        <w:t xml:space="preserve">. </w:t>
      </w:r>
    </w:p>
    <w:p w14:paraId="5A0F3D31" w14:textId="1105247F" w:rsidR="00217ACF" w:rsidRPr="009C6899" w:rsidRDefault="008858E5" w:rsidP="00217ACF">
      <w:pPr>
        <w:pStyle w:val="explanation"/>
        <w:rPr>
          <w:rFonts w:ascii="Book Antiqua" w:hAnsi="Book Antiqua"/>
          <w:color w:val="000000" w:themeColor="text1"/>
        </w:rPr>
      </w:pPr>
      <w:r w:rsidRPr="009C6899">
        <w:rPr>
          <w:rFonts w:ascii="Book Antiqua" w:hAnsi="Book Antiqua"/>
          <w:color w:val="000000" w:themeColor="text1"/>
        </w:rPr>
        <w:t xml:space="preserve">This </w:t>
      </w:r>
      <w:r w:rsidR="004E75A5" w:rsidRPr="009C6899">
        <w:rPr>
          <w:rFonts w:ascii="Book Antiqua" w:hAnsi="Book Antiqua"/>
          <w:color w:val="000000" w:themeColor="text1"/>
        </w:rPr>
        <w:t xml:space="preserve">section is </w:t>
      </w:r>
      <w:r w:rsidRPr="009C6899">
        <w:rPr>
          <w:rFonts w:ascii="Book Antiqua" w:hAnsi="Book Antiqua"/>
          <w:color w:val="000000" w:themeColor="text1"/>
        </w:rPr>
        <w:t xml:space="preserve">a “placeholder”, in case </w:t>
      </w:r>
      <w:r w:rsidR="00D1180B" w:rsidRPr="009C6899">
        <w:rPr>
          <w:rFonts w:ascii="Book Antiqua" w:hAnsi="Book Antiqua"/>
          <w:color w:val="000000" w:themeColor="text1"/>
        </w:rPr>
        <w:t>Rwanda</w:t>
      </w:r>
      <w:r w:rsidR="00637401" w:rsidRPr="009C6899">
        <w:rPr>
          <w:rFonts w:ascii="Book Antiqua" w:hAnsi="Book Antiqua"/>
          <w:color w:val="000000" w:themeColor="text1"/>
        </w:rPr>
        <w:t xml:space="preserve"> </w:t>
      </w:r>
      <w:r w:rsidRPr="009C6899">
        <w:rPr>
          <w:rFonts w:ascii="Book Antiqua" w:hAnsi="Book Antiqua"/>
          <w:color w:val="000000" w:themeColor="text1"/>
        </w:rPr>
        <w:t>want</w:t>
      </w:r>
      <w:r w:rsidR="00637401" w:rsidRPr="009C6899">
        <w:rPr>
          <w:rFonts w:ascii="Book Antiqua" w:hAnsi="Book Antiqua"/>
          <w:color w:val="000000" w:themeColor="text1"/>
        </w:rPr>
        <w:t>s</w:t>
      </w:r>
      <w:r w:rsidRPr="009C6899">
        <w:rPr>
          <w:rFonts w:ascii="Book Antiqua" w:hAnsi="Book Antiqua"/>
          <w:color w:val="000000" w:themeColor="text1"/>
        </w:rPr>
        <w:t xml:space="preserve"> to move beyond </w:t>
      </w:r>
      <w:r w:rsidR="00342D84" w:rsidRPr="009C6899">
        <w:rPr>
          <w:rFonts w:ascii="Book Antiqua" w:hAnsi="Book Antiqua"/>
          <w:color w:val="000000" w:themeColor="text1"/>
        </w:rPr>
        <w:t>the current scope</w:t>
      </w:r>
      <w:r w:rsidRPr="009C6899">
        <w:rPr>
          <w:rFonts w:ascii="Book Antiqua" w:hAnsi="Book Antiqua"/>
          <w:color w:val="000000" w:themeColor="text1"/>
        </w:rPr>
        <w:t xml:space="preserve">. </w:t>
      </w:r>
      <w:r w:rsidR="00637401" w:rsidRPr="009C6899">
        <w:rPr>
          <w:rFonts w:ascii="Book Antiqua" w:hAnsi="Book Antiqua"/>
          <w:color w:val="000000" w:themeColor="text1"/>
        </w:rPr>
        <w:t xml:space="preserve">The </w:t>
      </w:r>
      <w:r w:rsidR="008D105F" w:rsidRPr="009C6899">
        <w:rPr>
          <w:rFonts w:ascii="Book Antiqua" w:hAnsi="Book Antiqua"/>
          <w:color w:val="000000" w:themeColor="text1"/>
        </w:rPr>
        <w:t>GB</w:t>
      </w:r>
      <w:r w:rsidR="00637401" w:rsidRPr="009C6899">
        <w:rPr>
          <w:rFonts w:ascii="Book Antiqua" w:hAnsi="Book Antiqua"/>
          <w:color w:val="000000" w:themeColor="text1"/>
        </w:rPr>
        <w:t xml:space="preserve"> will need to </w:t>
      </w:r>
      <w:r w:rsidRPr="009C6899">
        <w:rPr>
          <w:rFonts w:ascii="Book Antiqua" w:hAnsi="Book Antiqua"/>
          <w:color w:val="000000" w:themeColor="text1"/>
        </w:rPr>
        <w:t>specify</w:t>
      </w:r>
      <w:r w:rsidR="00217ACF" w:rsidRPr="009C6899">
        <w:rPr>
          <w:rFonts w:ascii="Book Antiqua" w:hAnsi="Book Antiqua"/>
          <w:color w:val="000000" w:themeColor="text1"/>
        </w:rPr>
        <w:t xml:space="preserve"> any qualifications or criteria for participation </w:t>
      </w:r>
      <w:r w:rsidR="003E6070" w:rsidRPr="009C6899">
        <w:rPr>
          <w:rFonts w:ascii="Book Antiqua" w:hAnsi="Book Antiqua"/>
          <w:color w:val="000000" w:themeColor="text1"/>
        </w:rPr>
        <w:t>in</w:t>
      </w:r>
      <w:r w:rsidR="00217ACF" w:rsidRPr="009C6899">
        <w:rPr>
          <w:rFonts w:ascii="Book Antiqua" w:hAnsi="Book Antiqua"/>
          <w:color w:val="000000" w:themeColor="text1"/>
        </w:rPr>
        <w:t xml:space="preserve"> </w:t>
      </w:r>
      <w:r w:rsidR="004800CA" w:rsidRPr="009C6899">
        <w:rPr>
          <w:rFonts w:ascii="Book Antiqua" w:hAnsi="Book Antiqua"/>
          <w:color w:val="000000" w:themeColor="text1"/>
        </w:rPr>
        <w:t xml:space="preserve">the </w:t>
      </w:r>
      <w:r w:rsidR="00C413F3" w:rsidRPr="009C6899">
        <w:rPr>
          <w:rFonts w:ascii="Book Antiqua" w:hAnsi="Book Antiqua"/>
          <w:color w:val="000000" w:themeColor="text1"/>
        </w:rPr>
        <w:t>SCF</w:t>
      </w:r>
      <w:r w:rsidR="00217ACF" w:rsidRPr="009C6899">
        <w:rPr>
          <w:rFonts w:ascii="Book Antiqua" w:hAnsi="Book Antiqua"/>
          <w:color w:val="000000" w:themeColor="text1"/>
        </w:rPr>
        <w:t>.</w:t>
      </w:r>
    </w:p>
    <w:p w14:paraId="21000730" w14:textId="7CF69921" w:rsidR="003240A5" w:rsidRPr="009C6899" w:rsidRDefault="00944813" w:rsidP="00E95B30">
      <w:pPr>
        <w:pStyle w:val="Heading2"/>
        <w:jc w:val="both"/>
        <w:rPr>
          <w:rFonts w:ascii="Book Antiqua" w:hAnsi="Book Antiqua"/>
        </w:rPr>
      </w:pPr>
      <w:bookmarkStart w:id="20" w:name="_Toc134529826"/>
      <w:r w:rsidRPr="009C6899">
        <w:rPr>
          <w:rFonts w:ascii="Book Antiqua" w:hAnsi="Book Antiqua"/>
        </w:rPr>
        <w:t>Activity</w:t>
      </w:r>
      <w:r w:rsidR="004E75A5" w:rsidRPr="009C6899">
        <w:rPr>
          <w:rFonts w:ascii="Book Antiqua" w:hAnsi="Book Antiqua"/>
        </w:rPr>
        <w:t xml:space="preserve"> </w:t>
      </w:r>
      <w:r w:rsidR="00023EE7" w:rsidRPr="009C6899">
        <w:rPr>
          <w:rFonts w:ascii="Book Antiqua" w:hAnsi="Book Antiqua"/>
        </w:rPr>
        <w:t>s</w:t>
      </w:r>
      <w:r w:rsidR="003240A5" w:rsidRPr="009C6899">
        <w:rPr>
          <w:rFonts w:ascii="Book Antiqua" w:hAnsi="Book Antiqua"/>
        </w:rPr>
        <w:t xml:space="preserve">tart </w:t>
      </w:r>
      <w:r w:rsidR="00023EE7" w:rsidRPr="009C6899">
        <w:rPr>
          <w:rFonts w:ascii="Book Antiqua" w:hAnsi="Book Antiqua"/>
        </w:rPr>
        <w:t>d</w:t>
      </w:r>
      <w:r w:rsidR="003240A5" w:rsidRPr="009C6899">
        <w:rPr>
          <w:rFonts w:ascii="Book Antiqua" w:hAnsi="Book Antiqua"/>
        </w:rPr>
        <w:t>ate</w:t>
      </w:r>
      <w:bookmarkEnd w:id="20"/>
    </w:p>
    <w:p w14:paraId="2EA24E89" w14:textId="57D90E0A" w:rsidR="00D61BEE" w:rsidRPr="009C6899" w:rsidRDefault="003240A5" w:rsidP="00C3030F">
      <w:pPr>
        <w:pStyle w:val="ListBullet"/>
        <w:numPr>
          <w:ilvl w:val="0"/>
          <w:numId w:val="0"/>
        </w:numPr>
        <w:jc w:val="both"/>
        <w:rPr>
          <w:rFonts w:ascii="Book Antiqua" w:hAnsi="Book Antiqua"/>
        </w:rPr>
      </w:pPr>
      <w:r w:rsidRPr="009C6899">
        <w:rPr>
          <w:rFonts w:ascii="Book Antiqua" w:hAnsi="Book Antiqua"/>
          <w:lang w:val="en-US"/>
        </w:rPr>
        <w:t>The</w:t>
      </w:r>
      <w:r w:rsidR="0D6E8396"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xml:space="preserve"> </w:t>
      </w:r>
      <w:r w:rsidR="00023EE7" w:rsidRPr="009C6899">
        <w:rPr>
          <w:rFonts w:ascii="Book Antiqua" w:hAnsi="Book Antiqua"/>
          <w:lang w:val="en-US"/>
        </w:rPr>
        <w:t>s</w:t>
      </w:r>
      <w:r w:rsidRPr="009C6899">
        <w:rPr>
          <w:rFonts w:ascii="Book Antiqua" w:hAnsi="Book Antiqua"/>
          <w:lang w:val="en-US"/>
        </w:rPr>
        <w:t xml:space="preserve">tart </w:t>
      </w:r>
      <w:r w:rsidR="00023EE7" w:rsidRPr="009C6899">
        <w:rPr>
          <w:rFonts w:ascii="Book Antiqua" w:hAnsi="Book Antiqua"/>
          <w:lang w:val="en-US"/>
        </w:rPr>
        <w:t>d</w:t>
      </w:r>
      <w:r w:rsidRPr="009C6899">
        <w:rPr>
          <w:rFonts w:ascii="Book Antiqua" w:hAnsi="Book Antiqua"/>
          <w:lang w:val="en-US"/>
        </w:rPr>
        <w:t>ate is the start of actual implementation of the technologies and activities included in the scope of the</w:t>
      </w:r>
      <w:r w:rsidR="16E33591"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supported by relevant documentation (</w:t>
      </w:r>
      <w:r w:rsidR="00B25E92" w:rsidRPr="009C6899">
        <w:rPr>
          <w:rFonts w:ascii="Book Antiqua" w:hAnsi="Book Antiqua"/>
          <w:lang w:val="en-US"/>
        </w:rPr>
        <w:t>e.g.,</w:t>
      </w:r>
      <w:r w:rsidRPr="009C6899">
        <w:rPr>
          <w:rFonts w:ascii="Book Antiqua" w:hAnsi="Book Antiqua"/>
          <w:lang w:val="en-US"/>
        </w:rPr>
        <w:t xml:space="preserve"> installation reports, commissioning reports, operational reports)</w:t>
      </w:r>
      <w:r w:rsidR="00F64F06" w:rsidRPr="009C6899">
        <w:rPr>
          <w:rFonts w:ascii="Book Antiqua" w:hAnsi="Book Antiqua"/>
          <w:lang w:val="en-US"/>
        </w:rPr>
        <w:t xml:space="preserve">. </w:t>
      </w:r>
      <w:r w:rsidRPr="009C6899">
        <w:rPr>
          <w:rFonts w:ascii="Book Antiqua" w:hAnsi="Book Antiqua"/>
          <w:lang w:val="en-US"/>
        </w:rPr>
        <w:t xml:space="preserve">If no implementation has begun at the time of listing, the start date </w:t>
      </w:r>
      <w:r w:rsidR="00C24834" w:rsidRPr="009C6899">
        <w:rPr>
          <w:rFonts w:ascii="Book Antiqua" w:hAnsi="Book Antiqua"/>
          <w:lang w:val="en-US"/>
        </w:rPr>
        <w:t>will</w:t>
      </w:r>
      <w:r w:rsidRPr="009C6899">
        <w:rPr>
          <w:rFonts w:ascii="Book Antiqua" w:hAnsi="Book Antiqua"/>
          <w:lang w:val="en-US"/>
        </w:rPr>
        <w:t xml:space="preserve"> be after the listing date</w:t>
      </w:r>
      <w:r w:rsidR="00671FBA" w:rsidRPr="009C6899">
        <w:rPr>
          <w:rFonts w:ascii="Book Antiqua" w:hAnsi="Book Antiqua"/>
          <w:lang w:val="en-US"/>
        </w:rPr>
        <w:t xml:space="preserve"> and should reflect the </w:t>
      </w:r>
      <w:r w:rsidR="00810267" w:rsidRPr="009C6899">
        <w:rPr>
          <w:rFonts w:ascii="Book Antiqua" w:hAnsi="Book Antiqua"/>
          <w:lang w:val="en-US"/>
        </w:rPr>
        <w:t>Activity Participant</w:t>
      </w:r>
      <w:r w:rsidR="00671FBA" w:rsidRPr="009C6899">
        <w:rPr>
          <w:rFonts w:ascii="Book Antiqua" w:hAnsi="Book Antiqua"/>
          <w:lang w:val="en-US"/>
        </w:rPr>
        <w:t>’s best estimate of when implementation will start</w:t>
      </w:r>
      <w:r w:rsidRPr="009C6899">
        <w:rPr>
          <w:rFonts w:ascii="Book Antiqua" w:hAnsi="Book Antiqua"/>
          <w:lang w:val="en-US"/>
        </w:rPr>
        <w:t>.</w:t>
      </w:r>
      <w:r w:rsidR="00C3030F" w:rsidRPr="009C6899">
        <w:rPr>
          <w:rFonts w:ascii="Book Antiqua" w:hAnsi="Book Antiqua"/>
          <w:lang w:val="en-US"/>
        </w:rPr>
        <w:t xml:space="preserve"> Only </w:t>
      </w:r>
      <w:r w:rsidR="008449D5" w:rsidRPr="009C6899">
        <w:rPr>
          <w:rFonts w:ascii="Book Antiqua" w:hAnsi="Book Antiqua"/>
          <w:lang w:val="en-US"/>
        </w:rPr>
        <w:t xml:space="preserve">activities (e.g., individual installations) starting after 1 January 2021 may be included in the </w:t>
      </w:r>
      <w:r w:rsidR="00C413F3" w:rsidRPr="009C6899">
        <w:rPr>
          <w:rFonts w:ascii="Book Antiqua" w:hAnsi="Book Antiqua"/>
          <w:lang w:val="en-US"/>
        </w:rPr>
        <w:t>SCF</w:t>
      </w:r>
      <w:r w:rsidR="008449D5" w:rsidRPr="009C6899">
        <w:rPr>
          <w:rFonts w:ascii="Book Antiqua" w:hAnsi="Book Antiqua"/>
          <w:lang w:val="en-US"/>
        </w:rPr>
        <w:t>.</w:t>
      </w:r>
      <w:r w:rsidR="002E5769" w:rsidRPr="009C6899">
        <w:rPr>
          <w:rStyle w:val="FootnoteReference"/>
          <w:rFonts w:ascii="Book Antiqua" w:hAnsi="Book Antiqua"/>
          <w:lang w:val="en-US"/>
        </w:rPr>
        <w:footnoteReference w:id="5"/>
      </w:r>
    </w:p>
    <w:p w14:paraId="2FB2BB10" w14:textId="1C73319A" w:rsidR="00BE6330" w:rsidRPr="009C6899" w:rsidRDefault="4A1A60F2" w:rsidP="00E95B30">
      <w:pPr>
        <w:pStyle w:val="Heading1"/>
        <w:jc w:val="both"/>
        <w:rPr>
          <w:rFonts w:ascii="Book Antiqua" w:hAnsi="Book Antiqua"/>
          <w:lang w:val="en-US"/>
        </w:rPr>
      </w:pPr>
      <w:bookmarkStart w:id="21" w:name="_Ref482348676"/>
      <w:bookmarkStart w:id="22" w:name="_Toc134529827"/>
      <w:r w:rsidRPr="009C6899">
        <w:rPr>
          <w:rFonts w:ascii="Book Antiqua" w:hAnsi="Book Antiqua"/>
          <w:lang w:val="en-US"/>
        </w:rPr>
        <w:t>Activity cycl</w:t>
      </w:r>
      <w:bookmarkEnd w:id="21"/>
      <w:r w:rsidR="00107536" w:rsidRPr="009C6899">
        <w:rPr>
          <w:rFonts w:ascii="Book Antiqua" w:hAnsi="Book Antiqua"/>
          <w:lang w:val="en-US"/>
        </w:rPr>
        <w:t>e</w:t>
      </w:r>
      <w:bookmarkEnd w:id="22"/>
    </w:p>
    <w:p w14:paraId="1F285516" w14:textId="2FD10E4B" w:rsidR="004151D7" w:rsidRPr="009C6899" w:rsidRDefault="00C76BAA" w:rsidP="008449D5">
      <w:pPr>
        <w:jc w:val="both"/>
        <w:rPr>
          <w:rFonts w:ascii="Book Antiqua" w:hAnsi="Book Antiqua"/>
        </w:rPr>
      </w:pPr>
      <w:r w:rsidRPr="009C6899">
        <w:rPr>
          <w:rFonts w:ascii="Book Antiqua" w:hAnsi="Book Antiqua"/>
        </w:rPr>
        <w:t xml:space="preserve">The Activity Cycle for </w:t>
      </w:r>
      <w:r w:rsidR="00C413F3" w:rsidRPr="009C6899">
        <w:rPr>
          <w:rFonts w:ascii="Book Antiqua" w:hAnsi="Book Antiqua"/>
        </w:rPr>
        <w:t>SCF</w:t>
      </w:r>
      <w:r w:rsidRPr="009C6899">
        <w:rPr>
          <w:rFonts w:ascii="Book Antiqua" w:hAnsi="Book Antiqua"/>
        </w:rPr>
        <w:t xml:space="preserve"> activities is described in this </w:t>
      </w:r>
      <w:r w:rsidR="00A467B0" w:rsidRPr="009C6899">
        <w:rPr>
          <w:rFonts w:ascii="Book Antiqua" w:hAnsi="Book Antiqua"/>
        </w:rPr>
        <w:t>section</w:t>
      </w:r>
      <w:r w:rsidRPr="009C6899">
        <w:rPr>
          <w:rFonts w:ascii="Book Antiqua" w:hAnsi="Book Antiqua"/>
        </w:rPr>
        <w:t xml:space="preserve">. First, section 4.1 explains the national crediting standard set up under the </w:t>
      </w:r>
      <w:r w:rsidR="00C413F3" w:rsidRPr="009C6899">
        <w:rPr>
          <w:rFonts w:ascii="Book Antiqua" w:hAnsi="Book Antiqua"/>
        </w:rPr>
        <w:t>SCF</w:t>
      </w:r>
      <w:r w:rsidRPr="009C6899">
        <w:rPr>
          <w:rFonts w:ascii="Book Antiqua" w:hAnsi="Book Antiqua"/>
        </w:rPr>
        <w:t xml:space="preserve">, which consists of the </w:t>
      </w:r>
      <w:r w:rsidR="00B55AEA" w:rsidRPr="009C6899">
        <w:rPr>
          <w:rFonts w:ascii="Book Antiqua" w:hAnsi="Book Antiqua"/>
        </w:rPr>
        <w:t>process</w:t>
      </w:r>
      <w:r w:rsidRPr="009C6899">
        <w:rPr>
          <w:rFonts w:ascii="Book Antiqua" w:hAnsi="Book Antiqua"/>
        </w:rPr>
        <w:t xml:space="preserve"> where</w:t>
      </w:r>
      <w:r w:rsidR="00B55AEA" w:rsidRPr="009C6899">
        <w:rPr>
          <w:rFonts w:ascii="Book Antiqua" w:hAnsi="Book Antiqua"/>
        </w:rPr>
        <w:t>by</w:t>
      </w:r>
      <w:r w:rsidR="003A13E2" w:rsidRPr="009C6899">
        <w:rPr>
          <w:rFonts w:ascii="Book Antiqua" w:hAnsi="Book Antiqua"/>
        </w:rPr>
        <w:t xml:space="preserve"> the Government of Rwanda (</w:t>
      </w:r>
      <w:r w:rsidR="004E7627" w:rsidRPr="009C6899">
        <w:rPr>
          <w:rFonts w:ascii="Book Antiqua" w:hAnsi="Book Antiqua"/>
        </w:rPr>
        <w:t>i.e.,</w:t>
      </w:r>
      <w:r w:rsidRPr="009C6899">
        <w:rPr>
          <w:rFonts w:ascii="Book Antiqua" w:hAnsi="Book Antiqua"/>
        </w:rPr>
        <w:t xml:space="preserve"> </w:t>
      </w:r>
      <w:r w:rsidR="004E7627" w:rsidRPr="009C6899">
        <w:rPr>
          <w:rFonts w:ascii="Book Antiqua" w:hAnsi="Book Antiqua"/>
        </w:rPr>
        <w:t xml:space="preserve">the </w:t>
      </w:r>
      <w:r w:rsidRPr="009C6899">
        <w:rPr>
          <w:rFonts w:ascii="Book Antiqua" w:hAnsi="Book Antiqua"/>
        </w:rPr>
        <w:t>host country government</w:t>
      </w:r>
      <w:r w:rsidR="003A13E2" w:rsidRPr="009C6899">
        <w:rPr>
          <w:rFonts w:ascii="Book Antiqua" w:hAnsi="Book Antiqua"/>
        </w:rPr>
        <w:t>)</w:t>
      </w:r>
      <w:r w:rsidRPr="009C6899">
        <w:rPr>
          <w:rFonts w:ascii="Book Antiqua" w:hAnsi="Book Antiqua"/>
        </w:rPr>
        <w:t xml:space="preserve"> defines the steps, </w:t>
      </w:r>
      <w:r w:rsidR="00F64F06" w:rsidRPr="009C6899">
        <w:rPr>
          <w:rFonts w:ascii="Book Antiqua" w:hAnsi="Book Antiqua"/>
        </w:rPr>
        <w:t>process,</w:t>
      </w:r>
      <w:r w:rsidRPr="009C6899">
        <w:rPr>
          <w:rFonts w:ascii="Book Antiqua" w:hAnsi="Book Antiqua"/>
        </w:rPr>
        <w:t xml:space="preserve"> and decision criteria largely on the basis of national policies and priorities. This part of the activity </w:t>
      </w:r>
      <w:r w:rsidRPr="009C6899">
        <w:rPr>
          <w:rFonts w:ascii="Book Antiqua" w:hAnsi="Book Antiqua"/>
        </w:rPr>
        <w:lastRenderedPageBreak/>
        <w:t xml:space="preserve">cycle is similar to other existing independent crediting mechanisms but is governed domestically rather than by an independent or international body. This cycle ends at the issuance of verified mitigation outcomes. Second, section 4.2 explains the process for authorization and transfer of mitigation outcomes, which not only should reflect national policies and priorities but must also conform to the rules of Article 6 of the Paris Agreement, particularly the Article 6.2 guidance agreed at COP26 in 2021. </w:t>
      </w:r>
    </w:p>
    <w:p w14:paraId="3242E618" w14:textId="77777777" w:rsidR="00C542DB" w:rsidRPr="009C6899" w:rsidRDefault="00C542DB" w:rsidP="008449D5">
      <w:pPr>
        <w:jc w:val="both"/>
        <w:rPr>
          <w:rFonts w:ascii="Book Antiqua" w:hAnsi="Book Antiqua"/>
        </w:rPr>
      </w:pPr>
    </w:p>
    <w:p w14:paraId="43E6EC81" w14:textId="05E983D7" w:rsidR="004151D7" w:rsidRPr="009C6899" w:rsidRDefault="004151D7" w:rsidP="004151D7">
      <w:pPr>
        <w:pStyle w:val="Caption"/>
        <w:rPr>
          <w:rFonts w:ascii="Book Antiqua" w:hAnsi="Book Antiqua"/>
        </w:rPr>
      </w:pPr>
      <w:r w:rsidRPr="009C6899">
        <w:rPr>
          <w:rFonts w:ascii="Book Antiqua" w:hAnsi="Book Antiqua"/>
        </w:rPr>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Pr="009C6899">
        <w:rPr>
          <w:rFonts w:ascii="Book Antiqua" w:hAnsi="Book Antiqua"/>
          <w:noProof/>
        </w:rPr>
        <w:t>2</w:t>
      </w:r>
      <w:r w:rsidRPr="009C6899">
        <w:rPr>
          <w:rFonts w:ascii="Book Antiqua" w:hAnsi="Book Antiqua"/>
        </w:rPr>
        <w:fldChar w:fldCharType="end"/>
      </w:r>
      <w:r w:rsidRPr="009C6899">
        <w:rPr>
          <w:rFonts w:ascii="Book Antiqua" w:hAnsi="Book Antiqua"/>
        </w:rPr>
        <w:t xml:space="preserve">: </w:t>
      </w:r>
      <w:r w:rsidR="00C542DB" w:rsidRPr="009C6899">
        <w:rPr>
          <w:rFonts w:ascii="Book Antiqua" w:hAnsi="Book Antiqua"/>
        </w:rPr>
        <w:t>Duration of the phases of the SCF's activity cycle</w:t>
      </w:r>
      <w:r w:rsidRPr="009C6899">
        <w:rPr>
          <w:rFonts w:ascii="Book Antiqua" w:hAnsi="Book Antiqua"/>
        </w:rPr>
        <w:t xml:space="preserve"> </w:t>
      </w:r>
    </w:p>
    <w:p w14:paraId="45C99109" w14:textId="77777777" w:rsidR="004151D7" w:rsidRPr="009C6899" w:rsidRDefault="004151D7" w:rsidP="008449D5">
      <w:pPr>
        <w:jc w:val="both"/>
        <w:rPr>
          <w:rFonts w:ascii="Book Antiqua" w:hAnsi="Book Antiqua"/>
        </w:rPr>
      </w:pPr>
    </w:p>
    <w:p w14:paraId="6DBCD882" w14:textId="461A48C0" w:rsidR="00524D1D" w:rsidRPr="009C6899" w:rsidRDefault="00283D86" w:rsidP="008449D5">
      <w:pPr>
        <w:jc w:val="both"/>
        <w:rPr>
          <w:rFonts w:ascii="Book Antiqua" w:hAnsi="Book Antiqua"/>
        </w:rPr>
      </w:pPr>
      <w:r w:rsidRPr="009C6899">
        <w:rPr>
          <w:rFonts w:ascii="Book Antiqua" w:hAnsi="Book Antiqua"/>
          <w:noProof/>
        </w:rPr>
        <w:drawing>
          <wp:inline distT="0" distB="0" distL="0" distR="0" wp14:anchorId="734ED1CF" wp14:editId="160E5CA2">
            <wp:extent cx="5833425" cy="275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642" cy="2771430"/>
                    </a:xfrm>
                    <a:prstGeom prst="rect">
                      <a:avLst/>
                    </a:prstGeom>
                    <a:noFill/>
                  </pic:spPr>
                </pic:pic>
              </a:graphicData>
            </a:graphic>
          </wp:inline>
        </w:drawing>
      </w:r>
    </w:p>
    <w:p w14:paraId="716D2ED1" w14:textId="092281E4" w:rsidR="00BE6330" w:rsidRPr="009C6899" w:rsidRDefault="00C82266" w:rsidP="00E95B30">
      <w:pPr>
        <w:pStyle w:val="Heading2"/>
        <w:jc w:val="both"/>
        <w:rPr>
          <w:rFonts w:ascii="Book Antiqua" w:hAnsi="Book Antiqua"/>
        </w:rPr>
      </w:pPr>
      <w:bookmarkStart w:id="23" w:name="_Toc134529828"/>
      <w:r w:rsidRPr="009C6899">
        <w:rPr>
          <w:rFonts w:ascii="Book Antiqua" w:hAnsi="Book Antiqua"/>
        </w:rPr>
        <w:t xml:space="preserve">Overview of </w:t>
      </w:r>
      <w:r w:rsidR="00B87190" w:rsidRPr="009C6899">
        <w:rPr>
          <w:rFonts w:ascii="Book Antiqua" w:hAnsi="Book Antiqua"/>
        </w:rPr>
        <w:t>a</w:t>
      </w:r>
      <w:r w:rsidR="000D0445" w:rsidRPr="009C6899">
        <w:rPr>
          <w:rFonts w:ascii="Book Antiqua" w:hAnsi="Book Antiqua"/>
        </w:rPr>
        <w:t>ctivity cycle</w:t>
      </w:r>
      <w:r w:rsidR="00BE6330" w:rsidRPr="009C6899">
        <w:rPr>
          <w:rFonts w:ascii="Book Antiqua" w:hAnsi="Book Antiqua"/>
        </w:rPr>
        <w:t xml:space="preserve"> </w:t>
      </w:r>
      <w:r w:rsidR="00B87190" w:rsidRPr="009C6899">
        <w:rPr>
          <w:rFonts w:ascii="Book Antiqua" w:hAnsi="Book Antiqua"/>
        </w:rPr>
        <w:t xml:space="preserve">for </w:t>
      </w:r>
      <w:r w:rsidR="00C413F3" w:rsidRPr="009C6899">
        <w:rPr>
          <w:rFonts w:ascii="Book Antiqua" w:hAnsi="Book Antiqua"/>
        </w:rPr>
        <w:t>SCF</w:t>
      </w:r>
      <w:r w:rsidR="00B87190" w:rsidRPr="009C6899">
        <w:rPr>
          <w:rFonts w:ascii="Book Antiqua" w:hAnsi="Book Antiqua"/>
        </w:rPr>
        <w:t xml:space="preserve"> national crediting standard</w:t>
      </w:r>
      <w:bookmarkEnd w:id="23"/>
    </w:p>
    <w:p w14:paraId="2E5D0ED6" w14:textId="62BF147D" w:rsidR="00C76BAA" w:rsidRPr="009C6899" w:rsidRDefault="00C76BAA" w:rsidP="00095283">
      <w:pPr>
        <w:jc w:val="both"/>
        <w:rPr>
          <w:rFonts w:ascii="Book Antiqua" w:hAnsi="Book Antiqua"/>
        </w:rPr>
      </w:pPr>
      <w:r w:rsidRPr="009C6899">
        <w:rPr>
          <w:rFonts w:ascii="Book Antiqua" w:hAnsi="Book Antiqua"/>
        </w:rPr>
        <w:t xml:space="preserve">The </w:t>
      </w:r>
      <w:r w:rsidR="00C413F3" w:rsidRPr="009C6899">
        <w:rPr>
          <w:rFonts w:ascii="Book Antiqua" w:hAnsi="Book Antiqua"/>
        </w:rPr>
        <w:t>SCF</w:t>
      </w:r>
      <w:r w:rsidRPr="009C6899">
        <w:rPr>
          <w:rFonts w:ascii="Book Antiqua" w:hAnsi="Book Antiqua"/>
        </w:rPr>
        <w:t xml:space="preserve"> helps the country set</w:t>
      </w:r>
      <w:r w:rsidR="00DA3DCA" w:rsidRPr="009C6899">
        <w:rPr>
          <w:rFonts w:ascii="Book Antiqua" w:hAnsi="Book Antiqua"/>
        </w:rPr>
        <w:t xml:space="preserve"> </w:t>
      </w:r>
      <w:r w:rsidRPr="009C6899">
        <w:rPr>
          <w:rFonts w:ascii="Book Antiqua" w:hAnsi="Book Antiqua"/>
        </w:rPr>
        <w:t xml:space="preserve">up a national crediting standard, which will be referred to as the </w:t>
      </w:r>
      <w:r w:rsidR="00C0249D" w:rsidRPr="009C6899">
        <w:rPr>
          <w:rFonts w:ascii="Book Antiqua" w:hAnsi="Book Antiqua"/>
        </w:rPr>
        <w:t>Rwanda</w:t>
      </w:r>
      <w:r w:rsidRPr="009C6899">
        <w:rPr>
          <w:rFonts w:ascii="Book Antiqua" w:hAnsi="Book Antiqua"/>
        </w:rPr>
        <w:t xml:space="preserve"> </w:t>
      </w:r>
      <w:r w:rsidR="00C413F3" w:rsidRPr="009C6899">
        <w:rPr>
          <w:rFonts w:ascii="Book Antiqua" w:hAnsi="Book Antiqua"/>
        </w:rPr>
        <w:t>SCF</w:t>
      </w:r>
      <w:r w:rsidRPr="009C6899">
        <w:rPr>
          <w:rFonts w:ascii="Book Antiqua" w:hAnsi="Book Antiqua"/>
        </w:rPr>
        <w:t xml:space="preserve">. The </w:t>
      </w:r>
      <w:r w:rsidR="00C0249D" w:rsidRPr="009C6899">
        <w:rPr>
          <w:rFonts w:ascii="Book Antiqua" w:hAnsi="Book Antiqua"/>
        </w:rPr>
        <w:t>Rwanda</w:t>
      </w:r>
      <w:r w:rsidRPr="009C6899">
        <w:rPr>
          <w:rFonts w:ascii="Book Antiqua" w:hAnsi="Book Antiqua"/>
        </w:rPr>
        <w:t xml:space="preserve"> </w:t>
      </w:r>
      <w:r w:rsidR="00C413F3" w:rsidRPr="009C6899">
        <w:rPr>
          <w:rFonts w:ascii="Book Antiqua" w:hAnsi="Book Antiqua"/>
        </w:rPr>
        <w:t>SCF</w:t>
      </w:r>
      <w:r w:rsidRPr="009C6899">
        <w:rPr>
          <w:rFonts w:ascii="Book Antiqua" w:hAnsi="Book Antiqua"/>
        </w:rPr>
        <w:t xml:space="preserve"> will provide procedures, </w:t>
      </w:r>
      <w:r w:rsidR="00F64F06" w:rsidRPr="009C6899">
        <w:rPr>
          <w:rFonts w:ascii="Book Antiqua" w:hAnsi="Book Antiqua"/>
        </w:rPr>
        <w:t>governance,</w:t>
      </w:r>
      <w:r w:rsidRPr="009C6899">
        <w:rPr>
          <w:rFonts w:ascii="Book Antiqua" w:hAnsi="Book Antiqua"/>
        </w:rPr>
        <w:t xml:space="preserve"> and tools to list projects</w:t>
      </w:r>
      <w:r w:rsidR="00E02266" w:rsidRPr="009C6899">
        <w:rPr>
          <w:rFonts w:ascii="Book Antiqua" w:hAnsi="Book Antiqua"/>
        </w:rPr>
        <w:t xml:space="preserve"> </w:t>
      </w:r>
      <w:r w:rsidRPr="009C6899">
        <w:rPr>
          <w:rFonts w:ascii="Book Antiqua" w:hAnsi="Book Antiqua"/>
        </w:rPr>
        <w:t xml:space="preserve">based on the traditional project cycle used for other crediting mechanisms. The national crediting standard covers only the crediting process up to the issuance of </w:t>
      </w:r>
      <w:r w:rsidR="00E02266" w:rsidRPr="009C6899">
        <w:rPr>
          <w:rFonts w:ascii="Book Antiqua" w:hAnsi="Book Antiqua"/>
        </w:rPr>
        <w:t xml:space="preserve">verified </w:t>
      </w:r>
      <w:r w:rsidRPr="009C6899">
        <w:rPr>
          <w:rFonts w:ascii="Book Antiqua" w:hAnsi="Book Antiqua"/>
        </w:rPr>
        <w:t>emission reduction</w:t>
      </w:r>
      <w:r w:rsidR="00E02266" w:rsidRPr="009C6899">
        <w:rPr>
          <w:rFonts w:ascii="Book Antiqua" w:hAnsi="Book Antiqua"/>
        </w:rPr>
        <w:t>s</w:t>
      </w:r>
      <w:r w:rsidRPr="009C6899">
        <w:rPr>
          <w:rFonts w:ascii="Book Antiqua" w:hAnsi="Book Antiqua"/>
        </w:rPr>
        <w:t>, regardless of whether these units will be used for domestic purposes or international transfers (</w:t>
      </w:r>
      <w:r w:rsidR="0086480C" w:rsidRPr="009C6899">
        <w:rPr>
          <w:rFonts w:ascii="Book Antiqua" w:hAnsi="Book Antiqua"/>
        </w:rPr>
        <w:t>i.e.,</w:t>
      </w:r>
      <w:r w:rsidRPr="009C6899">
        <w:rPr>
          <w:rFonts w:ascii="Book Antiqua" w:hAnsi="Book Antiqua"/>
        </w:rPr>
        <w:t xml:space="preserve"> for use toward NDCs). Section 4.2 addresses the decisions on international transfers under Article 6.</w:t>
      </w:r>
      <w:r w:rsidR="00A32448" w:rsidRPr="009C6899">
        <w:rPr>
          <w:rFonts w:ascii="Book Antiqua" w:hAnsi="Book Antiqua"/>
        </w:rPr>
        <w:t xml:space="preserve"> Section</w:t>
      </w:r>
      <w:r w:rsidR="00B04677" w:rsidRPr="009C6899">
        <w:rPr>
          <w:rFonts w:ascii="Book Antiqua" w:hAnsi="Book Antiqua"/>
        </w:rPr>
        <w:t>s</w:t>
      </w:r>
      <w:r w:rsidR="00A32448" w:rsidRPr="009C6899">
        <w:rPr>
          <w:rFonts w:ascii="Book Antiqua" w:hAnsi="Book Antiqua"/>
        </w:rPr>
        <w:t xml:space="preserve"> 4.3</w:t>
      </w:r>
      <w:r w:rsidR="00B04677" w:rsidRPr="009C6899">
        <w:rPr>
          <w:rFonts w:ascii="Book Antiqua" w:hAnsi="Book Antiqua"/>
        </w:rPr>
        <w:t>-4.9</w:t>
      </w:r>
      <w:r w:rsidR="00A32448" w:rsidRPr="009C6899">
        <w:rPr>
          <w:rFonts w:ascii="Book Antiqua" w:hAnsi="Book Antiqua"/>
        </w:rPr>
        <w:t xml:space="preserve"> present</w:t>
      </w:r>
      <w:r w:rsidR="00B04677" w:rsidRPr="009C6899">
        <w:rPr>
          <w:rFonts w:ascii="Book Antiqua" w:hAnsi="Book Antiqua"/>
        </w:rPr>
        <w:t xml:space="preserve"> the different steps of the cycle in more detail</w:t>
      </w:r>
      <w:r w:rsidR="00A32448" w:rsidRPr="009C6899">
        <w:rPr>
          <w:rFonts w:ascii="Book Antiqua" w:hAnsi="Book Antiqua"/>
        </w:rPr>
        <w:t>.</w:t>
      </w:r>
    </w:p>
    <w:p w14:paraId="430EFB96" w14:textId="021E3256" w:rsidR="00C76BAA" w:rsidRPr="009C6899" w:rsidRDefault="00C76BAA" w:rsidP="00095283">
      <w:pPr>
        <w:jc w:val="both"/>
        <w:rPr>
          <w:rFonts w:ascii="Book Antiqua" w:hAnsi="Book Antiqua"/>
        </w:rPr>
      </w:pPr>
      <w:r w:rsidRPr="009C6899">
        <w:rPr>
          <w:rFonts w:ascii="Book Antiqua" w:hAnsi="Book Antiqua"/>
        </w:rPr>
        <w:t xml:space="preserve">The listing of programs and the verification of their performance is governed by </w:t>
      </w:r>
      <w:r w:rsidR="003A13E2" w:rsidRPr="009C6899">
        <w:rPr>
          <w:rFonts w:ascii="Book Antiqua" w:hAnsi="Book Antiqua"/>
        </w:rPr>
        <w:t xml:space="preserve">Rwanda’s </w:t>
      </w:r>
      <w:r w:rsidRPr="009C6899">
        <w:rPr>
          <w:rFonts w:ascii="Book Antiqua" w:hAnsi="Book Antiqua"/>
        </w:rPr>
        <w:t xml:space="preserve">policies, while building on the experience of international carbon markets and the lessons from the SCF pilot </w:t>
      </w:r>
      <w:r w:rsidR="003A13E2" w:rsidRPr="009C6899">
        <w:rPr>
          <w:rFonts w:ascii="Book Antiqua" w:hAnsi="Book Antiqua"/>
        </w:rPr>
        <w:t>phase in 2020</w:t>
      </w:r>
      <w:r w:rsidRPr="009C6899">
        <w:rPr>
          <w:rFonts w:ascii="Book Antiqua" w:hAnsi="Book Antiqua"/>
        </w:rPr>
        <w:t xml:space="preserve">. This national crediting standard is a tool for </w:t>
      </w:r>
      <w:r w:rsidR="003A13E2" w:rsidRPr="009C6899">
        <w:rPr>
          <w:rFonts w:ascii="Book Antiqua" w:hAnsi="Book Antiqua"/>
        </w:rPr>
        <w:t>Rwanda</w:t>
      </w:r>
      <w:r w:rsidRPr="009C6899">
        <w:rPr>
          <w:rFonts w:ascii="Book Antiqua" w:hAnsi="Book Antiqua"/>
        </w:rPr>
        <w:t xml:space="preserve"> to support projects and programs that are aligned with its priorities. The technical choices on the methodologies impact the technological solutions that are developed by stakeholders and investors under the program.</w:t>
      </w:r>
    </w:p>
    <w:p w14:paraId="30D68D26" w14:textId="22963AD3" w:rsidR="00C76BAA" w:rsidRPr="009C6899" w:rsidRDefault="00C76BAA" w:rsidP="00095283">
      <w:pPr>
        <w:jc w:val="both"/>
        <w:rPr>
          <w:rFonts w:ascii="Book Antiqua" w:hAnsi="Book Antiqua"/>
        </w:rPr>
      </w:pPr>
      <w:r w:rsidRPr="009C6899">
        <w:rPr>
          <w:rFonts w:ascii="Book Antiqua" w:hAnsi="Book Antiqua"/>
        </w:rPr>
        <w:t xml:space="preserve">The activity cycle for the </w:t>
      </w:r>
      <w:r w:rsidR="00C413F3" w:rsidRPr="009C6899">
        <w:rPr>
          <w:rFonts w:ascii="Book Antiqua" w:hAnsi="Book Antiqua"/>
        </w:rPr>
        <w:t>SCF</w:t>
      </w:r>
      <w:r w:rsidR="003A13E2" w:rsidRPr="009C6899">
        <w:rPr>
          <w:rFonts w:ascii="Book Antiqua" w:hAnsi="Book Antiqua"/>
        </w:rPr>
        <w:t xml:space="preserve"> </w:t>
      </w:r>
      <w:r w:rsidRPr="009C6899">
        <w:rPr>
          <w:rFonts w:ascii="Book Antiqua" w:hAnsi="Book Antiqua"/>
        </w:rPr>
        <w:t xml:space="preserve">national crediting standard is presented in </w:t>
      </w:r>
      <w:r w:rsidR="00C0249D" w:rsidRPr="009C6899">
        <w:rPr>
          <w:rFonts w:ascii="Book Antiqua" w:hAnsi="Book Antiqua"/>
        </w:rPr>
        <w:fldChar w:fldCharType="begin"/>
      </w:r>
      <w:r w:rsidR="00C0249D" w:rsidRPr="009C6899">
        <w:rPr>
          <w:rFonts w:ascii="Book Antiqua" w:hAnsi="Book Antiqua"/>
        </w:rPr>
        <w:instrText xml:space="preserve"> REF _Ref517174684 \h </w:instrText>
      </w:r>
      <w:r w:rsidR="009C6899">
        <w:rPr>
          <w:rFonts w:ascii="Book Antiqua" w:hAnsi="Book Antiqua"/>
        </w:rPr>
        <w:instrText xml:space="preserve"> \* MERGEFORMAT </w:instrText>
      </w:r>
      <w:r w:rsidR="00C0249D" w:rsidRPr="009C6899">
        <w:rPr>
          <w:rFonts w:ascii="Book Antiqua" w:hAnsi="Book Antiqua"/>
        </w:rPr>
      </w:r>
      <w:r w:rsidR="00000000">
        <w:rPr>
          <w:rFonts w:ascii="Book Antiqua" w:hAnsi="Book Antiqua"/>
        </w:rPr>
        <w:fldChar w:fldCharType="separate"/>
      </w:r>
      <w:r w:rsidR="00C0249D" w:rsidRPr="009C6899">
        <w:rPr>
          <w:rFonts w:ascii="Book Antiqua" w:hAnsi="Book Antiqua"/>
        </w:rPr>
        <w:fldChar w:fldCharType="end"/>
      </w:r>
      <w:r w:rsidR="00C0249D" w:rsidRPr="009C6899">
        <w:rPr>
          <w:rFonts w:ascii="Book Antiqua" w:hAnsi="Book Antiqua"/>
        </w:rPr>
        <w:fldChar w:fldCharType="begin"/>
      </w:r>
      <w:r w:rsidR="00C0249D" w:rsidRPr="009C6899">
        <w:rPr>
          <w:rFonts w:ascii="Book Antiqua" w:hAnsi="Book Antiqua"/>
        </w:rPr>
        <w:instrText xml:space="preserve"> REF _Ref127372211 \h </w:instrText>
      </w:r>
      <w:r w:rsidR="009C6899">
        <w:rPr>
          <w:rFonts w:ascii="Book Antiqua" w:hAnsi="Book Antiqua"/>
        </w:rPr>
        <w:instrText xml:space="preserve"> \* MERGEFORMAT </w:instrText>
      </w:r>
      <w:r w:rsidR="00C0249D" w:rsidRPr="009C6899">
        <w:rPr>
          <w:rFonts w:ascii="Book Antiqua" w:hAnsi="Book Antiqua"/>
        </w:rPr>
      </w:r>
      <w:r w:rsidR="00C0249D" w:rsidRPr="009C6899">
        <w:rPr>
          <w:rFonts w:ascii="Book Antiqua" w:hAnsi="Book Antiqua"/>
        </w:rPr>
        <w:fldChar w:fldCharType="separate"/>
      </w:r>
      <w:r w:rsidR="00C542DB" w:rsidRPr="009C6899">
        <w:rPr>
          <w:rFonts w:ascii="Book Antiqua" w:hAnsi="Book Antiqua"/>
        </w:rPr>
        <w:t xml:space="preserve">Figure </w:t>
      </w:r>
      <w:r w:rsidR="00C542DB" w:rsidRPr="009C6899">
        <w:rPr>
          <w:rFonts w:ascii="Book Antiqua" w:hAnsi="Book Antiqua"/>
          <w:noProof/>
        </w:rPr>
        <w:t>3</w:t>
      </w:r>
      <w:r w:rsidR="00C0249D" w:rsidRPr="009C6899">
        <w:rPr>
          <w:rFonts w:ascii="Book Antiqua" w:hAnsi="Book Antiqua"/>
        </w:rPr>
        <w:fldChar w:fldCharType="end"/>
      </w:r>
      <w:r w:rsidRPr="009C6899">
        <w:rPr>
          <w:rFonts w:ascii="Book Antiqua" w:hAnsi="Book Antiqua"/>
        </w:rPr>
        <w:fldChar w:fldCharType="begin"/>
      </w:r>
      <w:r w:rsidRPr="009C6899">
        <w:rPr>
          <w:rFonts w:ascii="Book Antiqua" w:hAnsi="Book Antiqua"/>
        </w:rPr>
        <w:instrText xml:space="preserve"> REF _Ref127372211 \h </w:instrText>
      </w:r>
      <w:r w:rsidR="009C6899">
        <w:rPr>
          <w:rFonts w:ascii="Book Antiqua" w:hAnsi="Book Antiqua"/>
        </w:rPr>
        <w:instrText xml:space="preserve"> \* MERGEFORMAT </w:instrText>
      </w:r>
      <w:r w:rsidRPr="009C6899">
        <w:rPr>
          <w:rFonts w:ascii="Book Antiqua" w:hAnsi="Book Antiqua"/>
        </w:rPr>
      </w:r>
      <w:r w:rsidR="00000000">
        <w:rPr>
          <w:rFonts w:ascii="Book Antiqua" w:hAnsi="Book Antiqua"/>
        </w:rPr>
        <w:fldChar w:fldCharType="separate"/>
      </w:r>
      <w:r w:rsidRPr="009C6899">
        <w:rPr>
          <w:rFonts w:ascii="Book Antiqua" w:hAnsi="Book Antiqua"/>
        </w:rPr>
        <w:fldChar w:fldCharType="end"/>
      </w:r>
      <w:r w:rsidRPr="009C6899">
        <w:rPr>
          <w:rFonts w:ascii="Book Antiqua" w:hAnsi="Book Antiqua"/>
        </w:rPr>
        <w:t xml:space="preserve">. </w:t>
      </w:r>
    </w:p>
    <w:p w14:paraId="31F1B49C" w14:textId="76908680" w:rsidR="00C76BAA" w:rsidRPr="009C6899" w:rsidRDefault="00C0249D" w:rsidP="00C0249D">
      <w:pPr>
        <w:pStyle w:val="Caption"/>
        <w:rPr>
          <w:rFonts w:ascii="Book Antiqua" w:hAnsi="Book Antiqua"/>
        </w:rPr>
      </w:pPr>
      <w:bookmarkStart w:id="24" w:name="_Ref127372211"/>
      <w:r w:rsidRPr="009C6899">
        <w:rPr>
          <w:rFonts w:ascii="Book Antiqua" w:hAnsi="Book Antiqua"/>
        </w:rPr>
        <w:lastRenderedPageBreak/>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C542DB" w:rsidRPr="009C6899">
        <w:rPr>
          <w:rFonts w:ascii="Book Antiqua" w:hAnsi="Book Antiqua"/>
          <w:noProof/>
        </w:rPr>
        <w:t>3</w:t>
      </w:r>
      <w:r w:rsidRPr="009C6899">
        <w:rPr>
          <w:rFonts w:ascii="Book Antiqua" w:hAnsi="Book Antiqua"/>
        </w:rPr>
        <w:fldChar w:fldCharType="end"/>
      </w:r>
      <w:bookmarkEnd w:id="24"/>
      <w:r w:rsidR="00C76BAA" w:rsidRPr="009C6899">
        <w:rPr>
          <w:rFonts w:ascii="Book Antiqua" w:hAnsi="Book Antiqua"/>
        </w:rPr>
        <w:t xml:space="preserve">: </w:t>
      </w:r>
      <w:r w:rsidR="00C413F3" w:rsidRPr="009C6899">
        <w:rPr>
          <w:rFonts w:ascii="Book Antiqua" w:hAnsi="Book Antiqua"/>
        </w:rPr>
        <w:t>SCF</w:t>
      </w:r>
      <w:r w:rsidR="00C76BAA" w:rsidRPr="009C6899">
        <w:rPr>
          <w:rFonts w:ascii="Book Antiqua" w:hAnsi="Book Antiqua"/>
        </w:rPr>
        <w:t xml:space="preserve"> national crediting standard activity cycle </w:t>
      </w:r>
    </w:p>
    <w:p w14:paraId="20AA9B4B" w14:textId="1EB48363" w:rsidR="00C76BAA" w:rsidRPr="009C6899" w:rsidRDefault="004151D7" w:rsidP="008E4F89">
      <w:pPr>
        <w:rPr>
          <w:rFonts w:ascii="Book Antiqua" w:hAnsi="Book Antiqua"/>
        </w:rPr>
      </w:pPr>
      <w:r w:rsidRPr="009C6899">
        <w:rPr>
          <w:rFonts w:ascii="Book Antiqua" w:hAnsi="Book Antiqua"/>
          <w:noProof/>
        </w:rPr>
        <w:drawing>
          <wp:inline distT="0" distB="0" distL="0" distR="0" wp14:anchorId="0E213BDE" wp14:editId="2C027164">
            <wp:extent cx="5481084" cy="2990850"/>
            <wp:effectExtent l="0" t="0" r="5715" b="0"/>
            <wp:docPr id="4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730" cy="3003207"/>
                    </a:xfrm>
                    <a:prstGeom prst="rect">
                      <a:avLst/>
                    </a:prstGeom>
                    <a:noFill/>
                  </pic:spPr>
                </pic:pic>
              </a:graphicData>
            </a:graphic>
          </wp:inline>
        </w:drawing>
      </w:r>
    </w:p>
    <w:p w14:paraId="4B5AEC72" w14:textId="6CA55B82" w:rsidR="003038FF" w:rsidRPr="009C6899" w:rsidRDefault="003038FF" w:rsidP="008E4F89">
      <w:pPr>
        <w:rPr>
          <w:rFonts w:ascii="Book Antiqua" w:hAnsi="Book Antiqua"/>
        </w:rPr>
      </w:pPr>
    </w:p>
    <w:p w14:paraId="4C143ED3" w14:textId="5FD43471" w:rsidR="00C76BAA" w:rsidRPr="009C6899" w:rsidRDefault="00C76BAA" w:rsidP="008449D5">
      <w:pPr>
        <w:pStyle w:val="ListBullet"/>
        <w:tabs>
          <w:tab w:val="num" w:pos="360"/>
        </w:tabs>
        <w:jc w:val="both"/>
        <w:rPr>
          <w:rFonts w:ascii="Book Antiqua" w:hAnsi="Book Antiqua"/>
        </w:rPr>
      </w:pPr>
      <w:r w:rsidRPr="009C6899">
        <w:rPr>
          <w:rFonts w:ascii="Book Antiqua" w:hAnsi="Book Antiqua"/>
          <w:i/>
          <w:iCs/>
        </w:rPr>
        <w:t>Preparation</w:t>
      </w:r>
      <w:r w:rsidRPr="009C6899">
        <w:rPr>
          <w:rFonts w:ascii="Book Antiqua" w:hAnsi="Book Antiqua"/>
        </w:rPr>
        <w:t xml:space="preserve">: The </w:t>
      </w:r>
      <w:r w:rsidR="00810267" w:rsidRPr="009C6899">
        <w:rPr>
          <w:rFonts w:ascii="Book Antiqua" w:hAnsi="Book Antiqua"/>
        </w:rPr>
        <w:t>Activity Participant</w:t>
      </w:r>
      <w:r w:rsidRPr="009C6899">
        <w:rPr>
          <w:rFonts w:ascii="Book Antiqua" w:hAnsi="Book Antiqua"/>
        </w:rPr>
        <w:t xml:space="preserve"> develops a program concept and presents the program by filling in the Listing Document Template using the Listing Document Guidance.</w:t>
      </w:r>
    </w:p>
    <w:p w14:paraId="3FBAEF6E" w14:textId="0BFD523B" w:rsidR="00C76BAA" w:rsidRPr="009C6899" w:rsidRDefault="00C76BAA" w:rsidP="008449D5">
      <w:pPr>
        <w:pStyle w:val="ListBullet"/>
        <w:tabs>
          <w:tab w:val="num" w:pos="360"/>
        </w:tabs>
        <w:jc w:val="both"/>
        <w:rPr>
          <w:rFonts w:ascii="Book Antiqua" w:hAnsi="Book Antiqua"/>
        </w:rPr>
      </w:pPr>
      <w:r w:rsidRPr="009C6899">
        <w:rPr>
          <w:rFonts w:ascii="Book Antiqua" w:hAnsi="Book Antiqua"/>
          <w:i/>
          <w:iCs/>
        </w:rPr>
        <w:t>Completeness check and listing</w:t>
      </w:r>
      <w:r w:rsidRPr="009C6899">
        <w:rPr>
          <w:rFonts w:ascii="Book Antiqua" w:hAnsi="Book Antiqua"/>
        </w:rPr>
        <w:t xml:space="preserve">: The Administrator, using the Completeness Check Template and Completeness Check Guidance, conducts a completeness check on the contents of the Listing Document. If the Listing Document is incomplete, the Administrator will request changes from the </w:t>
      </w:r>
      <w:r w:rsidR="007639AB" w:rsidRPr="009C6899">
        <w:rPr>
          <w:rFonts w:ascii="Book Antiqua" w:hAnsi="Book Antiqua"/>
        </w:rPr>
        <w:t>Activity Participant</w:t>
      </w:r>
      <w:r w:rsidRPr="009C6899">
        <w:rPr>
          <w:rFonts w:ascii="Book Antiqua" w:hAnsi="Book Antiqua"/>
        </w:rPr>
        <w:t xml:space="preserve">. If the Document is complete and meets all requirements, the Administrator will inform the </w:t>
      </w:r>
      <w:r w:rsidR="007639AB" w:rsidRPr="009C6899">
        <w:rPr>
          <w:rFonts w:ascii="Book Antiqua" w:hAnsi="Book Antiqua"/>
        </w:rPr>
        <w:t>Activity Participant</w:t>
      </w:r>
      <w:r w:rsidRPr="009C6899">
        <w:rPr>
          <w:rFonts w:ascii="Book Antiqua" w:hAnsi="Book Antiqua"/>
        </w:rPr>
        <w:t xml:space="preserve"> using the Listing Notification Template and will inform the </w:t>
      </w:r>
      <w:r w:rsidR="008D105F" w:rsidRPr="009C6899">
        <w:rPr>
          <w:rFonts w:ascii="Book Antiqua" w:hAnsi="Book Antiqua"/>
        </w:rPr>
        <w:t>GB</w:t>
      </w:r>
      <w:r w:rsidRPr="009C6899">
        <w:rPr>
          <w:rFonts w:ascii="Book Antiqua" w:hAnsi="Book Antiqua"/>
        </w:rPr>
        <w:t xml:space="preserve"> of the acceptance of the program, and it will be listed in the official </w:t>
      </w:r>
      <w:r w:rsidR="00C413F3" w:rsidRPr="009C6899">
        <w:rPr>
          <w:rFonts w:ascii="Book Antiqua" w:hAnsi="Book Antiqua"/>
        </w:rPr>
        <w:t>SCF</w:t>
      </w:r>
      <w:r w:rsidRPr="009C6899">
        <w:rPr>
          <w:rFonts w:ascii="Book Antiqua" w:hAnsi="Book Antiqua"/>
        </w:rPr>
        <w:t xml:space="preserve"> registry.</w:t>
      </w:r>
    </w:p>
    <w:p w14:paraId="01803372" w14:textId="644C7258" w:rsidR="00C76BAA" w:rsidRPr="009C6899" w:rsidRDefault="00C76BAA" w:rsidP="008449D5">
      <w:pPr>
        <w:pStyle w:val="ListBullet"/>
        <w:tabs>
          <w:tab w:val="num" w:pos="360"/>
        </w:tabs>
        <w:jc w:val="both"/>
        <w:rPr>
          <w:rFonts w:ascii="Book Antiqua" w:hAnsi="Book Antiqua"/>
        </w:rPr>
      </w:pPr>
      <w:r w:rsidRPr="009C6899">
        <w:rPr>
          <w:rFonts w:ascii="Book Antiqua" w:hAnsi="Book Antiqua"/>
          <w:i/>
          <w:iCs/>
        </w:rPr>
        <w:t>Monitoring</w:t>
      </w:r>
      <w:r w:rsidRPr="009C6899">
        <w:rPr>
          <w:rFonts w:ascii="Book Antiqua" w:hAnsi="Book Antiqua"/>
        </w:rPr>
        <w:t xml:space="preserve">: The </w:t>
      </w:r>
      <w:r w:rsidR="00810267" w:rsidRPr="009C6899">
        <w:rPr>
          <w:rFonts w:ascii="Book Antiqua" w:hAnsi="Book Antiqua"/>
        </w:rPr>
        <w:t>Activity Participant</w:t>
      </w:r>
      <w:r w:rsidRPr="009C6899">
        <w:rPr>
          <w:rFonts w:ascii="Book Antiqua" w:hAnsi="Book Antiqua"/>
        </w:rPr>
        <w:t xml:space="preserve"> monitors the performance of the program and uses the monitoring data and the Monitoring Calculation Tool to complete the Monitoring Report Template referring to the Monitoring Report Guidance. At the end of the monitoring period, when the Monitoring Report is complete, the </w:t>
      </w:r>
      <w:r w:rsidR="00810267" w:rsidRPr="009C6899">
        <w:rPr>
          <w:rFonts w:ascii="Book Antiqua" w:hAnsi="Book Antiqua"/>
        </w:rPr>
        <w:t>Activity Participant</w:t>
      </w:r>
      <w:r w:rsidRPr="009C6899">
        <w:rPr>
          <w:rFonts w:ascii="Book Antiqua" w:hAnsi="Book Antiqua"/>
        </w:rPr>
        <w:t xml:space="preserve"> requests the Administrator to identify a list of </w:t>
      </w:r>
      <w:r w:rsidR="008E58F9" w:rsidRPr="009C6899">
        <w:rPr>
          <w:rFonts w:ascii="Book Antiqua" w:hAnsi="Book Antiqua"/>
        </w:rPr>
        <w:t xml:space="preserve">designated operational entities </w:t>
      </w:r>
      <w:r w:rsidR="002E0A11" w:rsidRPr="009C6899">
        <w:rPr>
          <w:rFonts w:ascii="Book Antiqua" w:hAnsi="Book Antiqua"/>
        </w:rPr>
        <w:t>(DOE</w:t>
      </w:r>
      <w:r w:rsidRPr="009C6899">
        <w:rPr>
          <w:rFonts w:ascii="Book Antiqua" w:hAnsi="Book Antiqua"/>
        </w:rPr>
        <w:t>s</w:t>
      </w:r>
      <w:r w:rsidR="002E0A11" w:rsidRPr="009C6899">
        <w:rPr>
          <w:rFonts w:ascii="Book Antiqua" w:hAnsi="Book Antiqua"/>
        </w:rPr>
        <w:t>)</w:t>
      </w:r>
      <w:r w:rsidRPr="009C6899">
        <w:rPr>
          <w:rFonts w:ascii="Book Antiqua" w:hAnsi="Book Antiqua"/>
        </w:rPr>
        <w:t xml:space="preserve">. The </w:t>
      </w:r>
      <w:r w:rsidR="007639AB" w:rsidRPr="009C6899">
        <w:rPr>
          <w:rFonts w:ascii="Book Antiqua" w:hAnsi="Book Antiqua"/>
        </w:rPr>
        <w:t>Activity Participant</w:t>
      </w:r>
      <w:r w:rsidRPr="009C6899">
        <w:rPr>
          <w:rFonts w:ascii="Book Antiqua" w:hAnsi="Book Antiqua"/>
        </w:rPr>
        <w:t xml:space="preserve"> selects a </w:t>
      </w:r>
      <w:r w:rsidR="002E0A11" w:rsidRPr="009C6899">
        <w:rPr>
          <w:rFonts w:ascii="Book Antiqua" w:hAnsi="Book Antiqua"/>
        </w:rPr>
        <w:t>DOE</w:t>
      </w:r>
      <w:r w:rsidRPr="009C6899">
        <w:rPr>
          <w:rFonts w:ascii="Book Antiqua" w:hAnsi="Book Antiqua"/>
        </w:rPr>
        <w:t xml:space="preserve"> from this list. </w:t>
      </w:r>
    </w:p>
    <w:p w14:paraId="2E423FC8" w14:textId="31CC065D" w:rsidR="00C76BAA" w:rsidRPr="009C6899" w:rsidRDefault="00C76BAA" w:rsidP="008449D5">
      <w:pPr>
        <w:pStyle w:val="ListBullet"/>
        <w:tabs>
          <w:tab w:val="num" w:pos="360"/>
        </w:tabs>
        <w:jc w:val="both"/>
        <w:rPr>
          <w:rFonts w:ascii="Book Antiqua" w:hAnsi="Book Antiqua"/>
        </w:rPr>
      </w:pPr>
      <w:r w:rsidRPr="009C6899">
        <w:rPr>
          <w:rFonts w:ascii="Book Antiqua" w:hAnsi="Book Antiqua"/>
          <w:i/>
          <w:iCs/>
        </w:rPr>
        <w:t>Verification</w:t>
      </w:r>
      <w:r w:rsidRPr="009C6899">
        <w:rPr>
          <w:rFonts w:ascii="Book Antiqua" w:hAnsi="Book Antiqua"/>
        </w:rPr>
        <w:t xml:space="preserve">: The </w:t>
      </w:r>
      <w:r w:rsidR="002E0A11" w:rsidRPr="009C6899">
        <w:rPr>
          <w:rFonts w:ascii="Book Antiqua" w:hAnsi="Book Antiqua"/>
        </w:rPr>
        <w:t>DOE</w:t>
      </w:r>
      <w:r w:rsidRPr="009C6899">
        <w:rPr>
          <w:rFonts w:ascii="Book Antiqua" w:hAnsi="Book Antiqua"/>
        </w:rPr>
        <w:t xml:space="preserve"> verifies the monitoring data presented in the Monitoring Report using the Verification Report Template and Verification Guidance.</w:t>
      </w:r>
    </w:p>
    <w:p w14:paraId="3E95AB4E" w14:textId="63CB894F" w:rsidR="00C76BAA" w:rsidRPr="009C6899" w:rsidRDefault="00C76BAA" w:rsidP="008449D5">
      <w:pPr>
        <w:pStyle w:val="ListBullet"/>
        <w:tabs>
          <w:tab w:val="num" w:pos="360"/>
        </w:tabs>
        <w:jc w:val="both"/>
        <w:rPr>
          <w:rFonts w:ascii="Book Antiqua" w:hAnsi="Book Antiqua"/>
          <w:i/>
          <w:iCs/>
        </w:rPr>
      </w:pPr>
      <w:r w:rsidRPr="009C6899">
        <w:rPr>
          <w:rFonts w:ascii="Book Antiqua" w:hAnsi="Book Antiqua"/>
          <w:i/>
          <w:iCs/>
        </w:rPr>
        <w:t>Issuance</w:t>
      </w:r>
      <w:r w:rsidRPr="009C6899">
        <w:rPr>
          <w:rFonts w:ascii="Book Antiqua" w:hAnsi="Book Antiqua"/>
        </w:rPr>
        <w:t xml:space="preserve">: The </w:t>
      </w:r>
      <w:r w:rsidR="00810267" w:rsidRPr="009C6899">
        <w:rPr>
          <w:rFonts w:ascii="Book Antiqua" w:hAnsi="Book Antiqua"/>
        </w:rPr>
        <w:t>Activity Participant</w:t>
      </w:r>
      <w:r w:rsidRPr="009C6899">
        <w:rPr>
          <w:rFonts w:ascii="Book Antiqua" w:hAnsi="Book Antiqua"/>
        </w:rPr>
        <w:t xml:space="preserve"> will request issuance of emission reduction units from the Administrator. The Administrator will check the completeness of this submission, and advise the </w:t>
      </w:r>
      <w:r w:rsidR="008D105F" w:rsidRPr="009C6899">
        <w:rPr>
          <w:rFonts w:ascii="Book Antiqua" w:hAnsi="Book Antiqua"/>
        </w:rPr>
        <w:t>GB</w:t>
      </w:r>
      <w:r w:rsidRPr="009C6899">
        <w:rPr>
          <w:rFonts w:ascii="Book Antiqua" w:hAnsi="Book Antiqua"/>
        </w:rPr>
        <w:t xml:space="preserve">, which will, in turn, issue the emission reduction units into the national registry for mitigation outcomes under the account of the </w:t>
      </w:r>
      <w:r w:rsidR="00810267" w:rsidRPr="009C6899">
        <w:rPr>
          <w:rFonts w:ascii="Book Antiqua" w:hAnsi="Book Antiqua"/>
        </w:rPr>
        <w:t>Activity Participant</w:t>
      </w:r>
      <w:r w:rsidRPr="009C6899">
        <w:rPr>
          <w:rFonts w:ascii="Book Antiqua" w:hAnsi="Book Antiqua"/>
        </w:rPr>
        <w:t xml:space="preserve">. </w:t>
      </w:r>
    </w:p>
    <w:p w14:paraId="048FFC0E" w14:textId="156C0451" w:rsidR="00013734" w:rsidRPr="009C6899" w:rsidRDefault="00B87190" w:rsidP="00E977DE">
      <w:pPr>
        <w:pStyle w:val="Heading2"/>
        <w:rPr>
          <w:rFonts w:ascii="Book Antiqua" w:hAnsi="Book Antiqua"/>
        </w:rPr>
      </w:pPr>
      <w:bookmarkStart w:id="25" w:name="_Toc134529829"/>
      <w:r w:rsidRPr="009C6899">
        <w:rPr>
          <w:rFonts w:ascii="Book Antiqua" w:hAnsi="Book Antiqua"/>
        </w:rPr>
        <w:t xml:space="preserve">Overview of further steps related to </w:t>
      </w:r>
      <w:r w:rsidR="00AF70D7" w:rsidRPr="009C6899">
        <w:rPr>
          <w:rFonts w:ascii="Book Antiqua" w:hAnsi="Book Antiqua"/>
        </w:rPr>
        <w:t>Article 6.2 of the Paris Agreement</w:t>
      </w:r>
      <w:bookmarkEnd w:id="25"/>
    </w:p>
    <w:p w14:paraId="1C336604" w14:textId="4A677BAF" w:rsidR="00120177" w:rsidRPr="009C6899" w:rsidRDefault="00120177" w:rsidP="008449D5">
      <w:pPr>
        <w:jc w:val="both"/>
        <w:rPr>
          <w:rFonts w:ascii="Book Antiqua" w:hAnsi="Book Antiqua"/>
        </w:rPr>
      </w:pPr>
      <w:r w:rsidRPr="009C6899">
        <w:rPr>
          <w:rFonts w:ascii="Book Antiqua" w:hAnsi="Book Antiqua"/>
        </w:rPr>
        <w:t xml:space="preserve">Because crediting programs implemented in the country, including in the </w:t>
      </w:r>
      <w:r w:rsidR="0015151E" w:rsidRPr="009C6899">
        <w:rPr>
          <w:rFonts w:ascii="Book Antiqua" w:hAnsi="Book Antiqua"/>
        </w:rPr>
        <w:t xml:space="preserve">model </w:t>
      </w:r>
      <w:r w:rsidRPr="009C6899">
        <w:rPr>
          <w:rFonts w:ascii="Book Antiqua" w:hAnsi="Book Antiqua"/>
        </w:rPr>
        <w:t xml:space="preserve">national crediting standard, may generate emission reduction units that could be transferred internationally, the rules that govern international transfers of mitigation outcomes under Article 6 of the Paris Agreement are also relevant for the activity cycle steps </w:t>
      </w:r>
      <w:r w:rsidR="004C3C48" w:rsidRPr="009C6899">
        <w:rPr>
          <w:rFonts w:ascii="Book Antiqua" w:hAnsi="Book Antiqua"/>
        </w:rPr>
        <w:t>outside of the traditional activity cycle (</w:t>
      </w:r>
      <w:r w:rsidR="00BC6E8C" w:rsidRPr="009C6899">
        <w:rPr>
          <w:rFonts w:ascii="Book Antiqua" w:hAnsi="Book Antiqua"/>
        </w:rPr>
        <w:t>e.g.,</w:t>
      </w:r>
      <w:r w:rsidR="004C3C48" w:rsidRPr="009C6899">
        <w:rPr>
          <w:rFonts w:ascii="Book Antiqua" w:hAnsi="Book Antiqua"/>
        </w:rPr>
        <w:t xml:space="preserve"> authorization and transfer)</w:t>
      </w:r>
      <w:r w:rsidRPr="009C6899">
        <w:rPr>
          <w:rFonts w:ascii="Book Antiqua" w:hAnsi="Book Antiqua"/>
        </w:rPr>
        <w:t xml:space="preserve">. </w:t>
      </w:r>
    </w:p>
    <w:p w14:paraId="72163122" w14:textId="53CE4971" w:rsidR="005C73E7" w:rsidRPr="009C6899" w:rsidRDefault="00120177" w:rsidP="008449D5">
      <w:pPr>
        <w:jc w:val="both"/>
        <w:rPr>
          <w:rFonts w:ascii="Book Antiqua" w:hAnsi="Book Antiqua"/>
        </w:rPr>
      </w:pPr>
      <w:r w:rsidRPr="009C6899">
        <w:rPr>
          <w:rFonts w:ascii="Book Antiqua" w:hAnsi="Book Antiqua"/>
        </w:rPr>
        <w:lastRenderedPageBreak/>
        <w:t>International transfers must follow the official accounting guidance for Article 6.2 of the Paris Agreement agreed a</w:t>
      </w:r>
      <w:r w:rsidR="00B55AEA" w:rsidRPr="009C6899">
        <w:rPr>
          <w:rFonts w:ascii="Book Antiqua" w:hAnsi="Book Antiqua"/>
        </w:rPr>
        <w:t>t</w:t>
      </w:r>
      <w:r w:rsidRPr="009C6899">
        <w:rPr>
          <w:rFonts w:ascii="Book Antiqua" w:hAnsi="Book Antiqua"/>
        </w:rPr>
        <w:t xml:space="preserve"> COP26 in 2021. This guidance requires that any mitigation outcomes first be “authorized” by the host country government</w:t>
      </w:r>
      <w:r w:rsidR="005925EB" w:rsidRPr="009C6899">
        <w:rPr>
          <w:rFonts w:ascii="Book Antiqua" w:hAnsi="Book Antiqua"/>
        </w:rPr>
        <w:t xml:space="preserve"> (</w:t>
      </w:r>
      <w:r w:rsidR="00D664C7" w:rsidRPr="009C6899">
        <w:rPr>
          <w:rFonts w:ascii="Book Antiqua" w:hAnsi="Book Antiqua"/>
        </w:rPr>
        <w:t xml:space="preserve">in this case </w:t>
      </w:r>
      <w:r w:rsidR="005925EB" w:rsidRPr="009C6899">
        <w:rPr>
          <w:rFonts w:ascii="Book Antiqua" w:hAnsi="Book Antiqua"/>
        </w:rPr>
        <w:t>the Rwandan Government)</w:t>
      </w:r>
      <w:r w:rsidRPr="009C6899">
        <w:rPr>
          <w:rFonts w:ascii="Book Antiqua" w:hAnsi="Book Antiqua"/>
        </w:rPr>
        <w:t xml:space="preserve"> and that they then are “transferred” only after verification of the mitigation impacts using a registry option </w:t>
      </w:r>
      <w:r w:rsidR="00EC3EBE" w:rsidRPr="009C6899">
        <w:rPr>
          <w:rFonts w:ascii="Book Antiqua" w:hAnsi="Book Antiqua"/>
        </w:rPr>
        <w:t xml:space="preserve">that is </w:t>
      </w:r>
      <w:r w:rsidRPr="009C6899">
        <w:rPr>
          <w:rFonts w:ascii="Book Antiqua" w:hAnsi="Book Antiqua"/>
        </w:rPr>
        <w:t xml:space="preserve">covered by the </w:t>
      </w:r>
      <w:r w:rsidR="00EC3EBE" w:rsidRPr="009C6899">
        <w:rPr>
          <w:rFonts w:ascii="Book Antiqua" w:hAnsi="Book Antiqua"/>
        </w:rPr>
        <w:t xml:space="preserve">Article </w:t>
      </w:r>
      <w:r w:rsidRPr="009C6899">
        <w:rPr>
          <w:rFonts w:ascii="Book Antiqua" w:hAnsi="Book Antiqua"/>
        </w:rPr>
        <w:t xml:space="preserve">6.2 guidance. </w:t>
      </w:r>
    </w:p>
    <w:p w14:paraId="6061A2B4" w14:textId="62D1212E" w:rsidR="00120177" w:rsidRPr="009C6899" w:rsidRDefault="00EC3EBE" w:rsidP="008449D5">
      <w:pPr>
        <w:jc w:val="both"/>
        <w:rPr>
          <w:rFonts w:ascii="Book Antiqua" w:hAnsi="Book Antiqua"/>
        </w:rPr>
      </w:pPr>
      <w:r w:rsidRPr="009C6899">
        <w:rPr>
          <w:rFonts w:ascii="Book Antiqua" w:hAnsi="Book Antiqua"/>
        </w:rPr>
        <w:t>Authorization and transfer are</w:t>
      </w:r>
      <w:r w:rsidR="00120177" w:rsidRPr="009C6899">
        <w:rPr>
          <w:rFonts w:ascii="Book Antiqua" w:hAnsi="Book Antiqua"/>
        </w:rPr>
        <w:t xml:space="preserve"> political </w:t>
      </w:r>
      <w:r w:rsidR="003C14D4" w:rsidRPr="009C6899">
        <w:rPr>
          <w:rFonts w:ascii="Book Antiqua" w:hAnsi="Book Antiqua"/>
        </w:rPr>
        <w:t>decisions because</w:t>
      </w:r>
      <w:r w:rsidR="00120177" w:rsidRPr="009C6899">
        <w:rPr>
          <w:rFonts w:ascii="Book Antiqua" w:hAnsi="Book Antiqua"/>
        </w:rPr>
        <w:t xml:space="preserve"> the international transfer might affect </w:t>
      </w:r>
      <w:r w:rsidR="00DA60C1" w:rsidRPr="009C6899">
        <w:rPr>
          <w:rFonts w:ascii="Book Antiqua" w:hAnsi="Book Antiqua"/>
        </w:rPr>
        <w:t>Rwanda</w:t>
      </w:r>
      <w:r w:rsidR="00120177" w:rsidRPr="009C6899">
        <w:rPr>
          <w:rFonts w:ascii="Book Antiqua" w:hAnsi="Book Antiqua"/>
        </w:rPr>
        <w:t xml:space="preserve">’s NDC achievement. </w:t>
      </w:r>
      <w:r w:rsidR="00342507" w:rsidRPr="009C6899">
        <w:rPr>
          <w:rFonts w:ascii="Book Antiqua" w:hAnsi="Book Antiqua"/>
        </w:rPr>
        <w:t>Rwanda</w:t>
      </w:r>
      <w:r w:rsidR="00120177" w:rsidRPr="009C6899">
        <w:rPr>
          <w:rFonts w:ascii="Book Antiqua" w:hAnsi="Book Antiqua"/>
        </w:rPr>
        <w:t xml:space="preserve"> may choose to develop an overall Article 6 strategy that would cover all sectors and activity types, but this process is not yet </w:t>
      </w:r>
      <w:r w:rsidR="00342507" w:rsidRPr="009C6899">
        <w:rPr>
          <w:rFonts w:ascii="Book Antiqua" w:hAnsi="Book Antiqua"/>
        </w:rPr>
        <w:t>complete</w:t>
      </w:r>
      <w:r w:rsidR="00120177" w:rsidRPr="009C6899">
        <w:rPr>
          <w:rFonts w:ascii="Book Antiqua" w:hAnsi="Book Antiqua"/>
        </w:rPr>
        <w:t xml:space="preserve">. Meanwhile, </w:t>
      </w:r>
      <w:r w:rsidR="00342507" w:rsidRPr="009C6899">
        <w:rPr>
          <w:rFonts w:ascii="Book Antiqua" w:hAnsi="Book Antiqua"/>
        </w:rPr>
        <w:t>Rwanda</w:t>
      </w:r>
      <w:r w:rsidR="00120177" w:rsidRPr="009C6899">
        <w:rPr>
          <w:rFonts w:ascii="Book Antiqua" w:hAnsi="Book Antiqua"/>
        </w:rPr>
        <w:t xml:space="preserve"> may make decisions on the authorization and transfer of mitigation outcomes on a </w:t>
      </w:r>
      <w:r w:rsidR="00342507" w:rsidRPr="009C6899">
        <w:rPr>
          <w:rFonts w:ascii="Book Antiqua" w:hAnsi="Book Antiqua"/>
        </w:rPr>
        <w:t>case-by-case</w:t>
      </w:r>
      <w:r w:rsidR="00120177" w:rsidRPr="009C6899">
        <w:rPr>
          <w:rFonts w:ascii="Book Antiqua" w:hAnsi="Book Antiqua"/>
        </w:rPr>
        <w:t xml:space="preserve"> </w:t>
      </w:r>
      <w:r w:rsidRPr="009C6899">
        <w:rPr>
          <w:rFonts w:ascii="Book Antiqua" w:hAnsi="Book Antiqua"/>
        </w:rPr>
        <w:t>basis</w:t>
      </w:r>
      <w:r w:rsidR="00120177" w:rsidRPr="009C6899">
        <w:rPr>
          <w:rFonts w:ascii="Book Antiqua" w:hAnsi="Book Antiqua"/>
        </w:rPr>
        <w:t xml:space="preserve">. As part of the support provided under the </w:t>
      </w:r>
      <w:r w:rsidR="00C413F3" w:rsidRPr="009C6899">
        <w:rPr>
          <w:rFonts w:ascii="Book Antiqua" w:hAnsi="Book Antiqua"/>
        </w:rPr>
        <w:t>SCF</w:t>
      </w:r>
      <w:r w:rsidR="00120177" w:rsidRPr="009C6899">
        <w:rPr>
          <w:rFonts w:ascii="Book Antiqua" w:hAnsi="Book Antiqua"/>
        </w:rPr>
        <w:t xml:space="preserve">, </w:t>
      </w:r>
      <w:r w:rsidR="00342507" w:rsidRPr="009C6899">
        <w:rPr>
          <w:rFonts w:ascii="Book Antiqua" w:hAnsi="Book Antiqua"/>
        </w:rPr>
        <w:t>Rwanda</w:t>
      </w:r>
      <w:r w:rsidR="00120177" w:rsidRPr="009C6899">
        <w:rPr>
          <w:rFonts w:ascii="Book Antiqua" w:hAnsi="Book Antiqua"/>
        </w:rPr>
        <w:t xml:space="preserve"> may define an interim process for authorization that would specifically address energy access activities. To support this, </w:t>
      </w:r>
      <w:r w:rsidR="00F64F06" w:rsidRPr="009C6899">
        <w:rPr>
          <w:rFonts w:ascii="Book Antiqua" w:hAnsi="Book Antiqua"/>
        </w:rPr>
        <w:t>templates</w:t>
      </w:r>
      <w:r w:rsidR="00120177" w:rsidRPr="009C6899">
        <w:rPr>
          <w:rFonts w:ascii="Book Antiqua" w:hAnsi="Book Antiqua"/>
        </w:rPr>
        <w:t xml:space="preserve"> and draft procedures relevant for the initial energy access activities </w:t>
      </w:r>
      <w:r w:rsidR="003710AC">
        <w:rPr>
          <w:rFonts w:ascii="Book Antiqua" w:hAnsi="Book Antiqua"/>
        </w:rPr>
        <w:t>were</w:t>
      </w:r>
      <w:r w:rsidR="00E73689" w:rsidRPr="009C6899">
        <w:rPr>
          <w:rFonts w:ascii="Book Antiqua" w:hAnsi="Book Antiqua"/>
        </w:rPr>
        <w:t xml:space="preserve"> </w:t>
      </w:r>
      <w:r w:rsidR="00120177" w:rsidRPr="009C6899">
        <w:rPr>
          <w:rFonts w:ascii="Book Antiqua" w:hAnsi="Book Antiqua"/>
        </w:rPr>
        <w:t xml:space="preserve">developed by the consultant, reviewed by the </w:t>
      </w:r>
      <w:r w:rsidR="008D105F" w:rsidRPr="009C6899">
        <w:rPr>
          <w:rFonts w:ascii="Book Antiqua" w:hAnsi="Book Antiqua"/>
        </w:rPr>
        <w:t>TC</w:t>
      </w:r>
      <w:r w:rsidR="00A22F78" w:rsidRPr="009C6899">
        <w:rPr>
          <w:rFonts w:ascii="Book Antiqua" w:hAnsi="Book Antiqua"/>
        </w:rPr>
        <w:t>,</w:t>
      </w:r>
      <w:r w:rsidR="00120177" w:rsidRPr="009C6899">
        <w:rPr>
          <w:rFonts w:ascii="Book Antiqua" w:hAnsi="Book Antiqua"/>
        </w:rPr>
        <w:t xml:space="preserve"> and approved by the </w:t>
      </w:r>
      <w:r w:rsidR="008D105F" w:rsidRPr="009C6899">
        <w:rPr>
          <w:rFonts w:ascii="Book Antiqua" w:hAnsi="Book Antiqua"/>
        </w:rPr>
        <w:t>GB</w:t>
      </w:r>
      <w:r w:rsidR="00120177" w:rsidRPr="009C6899">
        <w:rPr>
          <w:rFonts w:ascii="Book Antiqua" w:hAnsi="Book Antiqua"/>
        </w:rPr>
        <w:t>.</w:t>
      </w:r>
    </w:p>
    <w:p w14:paraId="2F64C117" w14:textId="0572B8F5" w:rsidR="00A6707C" w:rsidRPr="009C6899" w:rsidRDefault="00120177" w:rsidP="008449D5">
      <w:pPr>
        <w:jc w:val="both"/>
        <w:rPr>
          <w:rFonts w:ascii="Book Antiqua" w:hAnsi="Book Antiqua"/>
          <w:lang w:val="en-US"/>
        </w:rPr>
      </w:pPr>
      <w:r w:rsidRPr="009C6899">
        <w:rPr>
          <w:rFonts w:ascii="Book Antiqua" w:hAnsi="Book Antiqua"/>
        </w:rPr>
        <w:t xml:space="preserve">In terms of process, the </w:t>
      </w:r>
      <w:r w:rsidR="00810267" w:rsidRPr="009C6899">
        <w:rPr>
          <w:rFonts w:ascii="Book Antiqua" w:hAnsi="Book Antiqua"/>
        </w:rPr>
        <w:t>Activity Participant</w:t>
      </w:r>
      <w:r w:rsidRPr="009C6899">
        <w:rPr>
          <w:rFonts w:ascii="Book Antiqua" w:hAnsi="Book Antiqua"/>
        </w:rPr>
        <w:t xml:space="preserve"> will request authorization from the </w:t>
      </w:r>
      <w:r w:rsidR="008D105F" w:rsidRPr="009C6899">
        <w:rPr>
          <w:rFonts w:ascii="Book Antiqua" w:hAnsi="Book Antiqua"/>
        </w:rPr>
        <w:t>GB</w:t>
      </w:r>
      <w:r w:rsidRPr="009C6899">
        <w:rPr>
          <w:rFonts w:ascii="Book Antiqua" w:hAnsi="Book Antiqua"/>
        </w:rPr>
        <w:t xml:space="preserve"> through a submission of a request to the Administrator</w:t>
      </w:r>
      <w:r w:rsidR="004A5F9C" w:rsidRPr="009C6899">
        <w:rPr>
          <w:rFonts w:ascii="Book Antiqua" w:hAnsi="Book Antiqua"/>
        </w:rPr>
        <w:t>, and this could occur at any time after listing</w:t>
      </w:r>
      <w:r w:rsidRPr="009C6899">
        <w:rPr>
          <w:rFonts w:ascii="Book Antiqua" w:hAnsi="Book Antiqua"/>
        </w:rPr>
        <w:t>. The G</w:t>
      </w:r>
      <w:r w:rsidR="004474E7" w:rsidRPr="009C6899">
        <w:rPr>
          <w:rFonts w:ascii="Book Antiqua" w:hAnsi="Book Antiqua"/>
        </w:rPr>
        <w:t>B</w:t>
      </w:r>
      <w:r w:rsidRPr="009C6899">
        <w:rPr>
          <w:rFonts w:ascii="Book Antiqua" w:hAnsi="Book Antiqua"/>
        </w:rPr>
        <w:t xml:space="preserve"> will then request the </w:t>
      </w:r>
      <w:r w:rsidR="008D105F" w:rsidRPr="009C6899">
        <w:rPr>
          <w:rFonts w:ascii="Book Antiqua" w:hAnsi="Book Antiqua"/>
        </w:rPr>
        <w:t>TC</w:t>
      </w:r>
      <w:r w:rsidRPr="009C6899">
        <w:rPr>
          <w:rFonts w:ascii="Book Antiqua" w:hAnsi="Book Antiqua"/>
        </w:rPr>
        <w:t xml:space="preserve"> to provide an opinion on the potential impacts of authorization on </w:t>
      </w:r>
      <w:r w:rsidR="00967EC0" w:rsidRPr="009C6899">
        <w:rPr>
          <w:rFonts w:ascii="Book Antiqua" w:hAnsi="Book Antiqua"/>
        </w:rPr>
        <w:t>Rwanda</w:t>
      </w:r>
      <w:r w:rsidRPr="009C6899">
        <w:rPr>
          <w:rFonts w:ascii="Book Antiqua" w:hAnsi="Book Antiqua"/>
        </w:rPr>
        <w:t xml:space="preserve">’s NDC achievement. The GB would then convene to review the TC recommendation and make the final </w:t>
      </w:r>
      <w:r w:rsidR="00594E12" w:rsidRPr="009C6899">
        <w:rPr>
          <w:rFonts w:ascii="Book Antiqua" w:hAnsi="Book Antiqua"/>
        </w:rPr>
        <w:t xml:space="preserve">political </w:t>
      </w:r>
      <w:r w:rsidRPr="009C6899">
        <w:rPr>
          <w:rFonts w:ascii="Book Antiqua" w:hAnsi="Book Antiqua"/>
        </w:rPr>
        <w:t xml:space="preserve">decision.  Only when the GB reaches a positive decision would the units be formally authorized. This authorization would later also be communicated to the UNFCCC following the Article 6.2 guidance on reporting authorizations and transfers. </w:t>
      </w:r>
      <w:bookmarkStart w:id="26" w:name="_Hlk128816623"/>
      <w:r w:rsidRPr="009C6899">
        <w:rPr>
          <w:rFonts w:ascii="Book Antiqua" w:hAnsi="Book Antiqua"/>
        </w:rPr>
        <w:t xml:space="preserve">Units that are not authorized </w:t>
      </w:r>
      <w:r w:rsidR="00C3105B" w:rsidRPr="009C6899">
        <w:rPr>
          <w:rFonts w:ascii="Book Antiqua" w:hAnsi="Book Antiqua"/>
        </w:rPr>
        <w:t>could still be used t</w:t>
      </w:r>
      <w:r w:rsidRPr="009C6899">
        <w:rPr>
          <w:rFonts w:ascii="Book Antiqua" w:hAnsi="Book Antiqua"/>
        </w:rPr>
        <w:t>o receive results-based climate finance (RBCF payments.</w:t>
      </w:r>
      <w:bookmarkEnd w:id="26"/>
      <w:r w:rsidR="00420B2D" w:rsidRPr="009C6899">
        <w:rPr>
          <w:rFonts w:ascii="Book Antiqua" w:hAnsi="Book Antiqua"/>
        </w:rPr>
        <w:t xml:space="preserve"> Sections </w:t>
      </w:r>
      <w:r w:rsidR="00420B2D" w:rsidRPr="009C6899">
        <w:rPr>
          <w:rFonts w:ascii="Book Antiqua" w:hAnsi="Book Antiqua"/>
        </w:rPr>
        <w:fldChar w:fldCharType="begin"/>
      </w:r>
      <w:r w:rsidR="00420B2D" w:rsidRPr="009C6899">
        <w:rPr>
          <w:rFonts w:ascii="Book Antiqua" w:hAnsi="Book Antiqua"/>
        </w:rPr>
        <w:instrText xml:space="preserve"> REF _Ref129793369 \r \h </w:instrText>
      </w:r>
      <w:r w:rsidR="00CB0625" w:rsidRPr="009C6899">
        <w:rPr>
          <w:rFonts w:ascii="Book Antiqua" w:hAnsi="Book Antiqua"/>
        </w:rPr>
        <w:instrText xml:space="preserve"> \* MERGEFORMAT </w:instrText>
      </w:r>
      <w:r w:rsidR="00420B2D" w:rsidRPr="009C6899">
        <w:rPr>
          <w:rFonts w:ascii="Book Antiqua" w:hAnsi="Book Antiqua"/>
        </w:rPr>
      </w:r>
      <w:r w:rsidR="00420B2D" w:rsidRPr="009C6899">
        <w:rPr>
          <w:rFonts w:ascii="Book Antiqua" w:hAnsi="Book Antiqua"/>
        </w:rPr>
        <w:fldChar w:fldCharType="separate"/>
      </w:r>
      <w:r w:rsidR="00420B2D" w:rsidRPr="009C6899">
        <w:rPr>
          <w:rFonts w:ascii="Book Antiqua" w:hAnsi="Book Antiqua"/>
        </w:rPr>
        <w:t>4.7</w:t>
      </w:r>
      <w:r w:rsidR="00420B2D" w:rsidRPr="009C6899">
        <w:rPr>
          <w:rFonts w:ascii="Book Antiqua" w:hAnsi="Book Antiqua"/>
        </w:rPr>
        <w:fldChar w:fldCharType="end"/>
      </w:r>
      <w:r w:rsidR="00420B2D" w:rsidRPr="009C6899">
        <w:rPr>
          <w:rFonts w:ascii="Book Antiqua" w:hAnsi="Book Antiqua"/>
        </w:rPr>
        <w:t xml:space="preserve"> and </w:t>
      </w:r>
      <w:r w:rsidR="00420B2D" w:rsidRPr="009C6899">
        <w:rPr>
          <w:rFonts w:ascii="Book Antiqua" w:hAnsi="Book Antiqua"/>
        </w:rPr>
        <w:fldChar w:fldCharType="begin"/>
      </w:r>
      <w:r w:rsidR="00420B2D" w:rsidRPr="009C6899">
        <w:rPr>
          <w:rFonts w:ascii="Book Antiqua" w:hAnsi="Book Antiqua"/>
        </w:rPr>
        <w:instrText xml:space="preserve"> REF _Ref129793372 \r \h </w:instrText>
      </w:r>
      <w:r w:rsidR="00CB0625" w:rsidRPr="009C6899">
        <w:rPr>
          <w:rFonts w:ascii="Book Antiqua" w:hAnsi="Book Antiqua"/>
        </w:rPr>
        <w:instrText xml:space="preserve"> \* MERGEFORMAT </w:instrText>
      </w:r>
      <w:r w:rsidR="00420B2D" w:rsidRPr="009C6899">
        <w:rPr>
          <w:rFonts w:ascii="Book Antiqua" w:hAnsi="Book Antiqua"/>
        </w:rPr>
      </w:r>
      <w:r w:rsidR="00420B2D" w:rsidRPr="009C6899">
        <w:rPr>
          <w:rFonts w:ascii="Book Antiqua" w:hAnsi="Book Antiqua"/>
        </w:rPr>
        <w:fldChar w:fldCharType="separate"/>
      </w:r>
      <w:r w:rsidR="00420B2D" w:rsidRPr="009C6899">
        <w:rPr>
          <w:rFonts w:ascii="Book Antiqua" w:hAnsi="Book Antiqua"/>
        </w:rPr>
        <w:t>4.8</w:t>
      </w:r>
      <w:r w:rsidR="00420B2D" w:rsidRPr="009C6899">
        <w:rPr>
          <w:rFonts w:ascii="Book Antiqua" w:hAnsi="Book Antiqua"/>
        </w:rPr>
        <w:fldChar w:fldCharType="end"/>
      </w:r>
      <w:r w:rsidR="00420B2D" w:rsidRPr="009C6899">
        <w:rPr>
          <w:rFonts w:ascii="Book Antiqua" w:hAnsi="Book Antiqua"/>
        </w:rPr>
        <w:t xml:space="preserve"> describe this process in more detail.</w:t>
      </w:r>
    </w:p>
    <w:p w14:paraId="4F9E1DEA" w14:textId="4F35ABE3" w:rsidR="00BE6330" w:rsidRPr="009C6899" w:rsidRDefault="00BE6330" w:rsidP="00E95B30">
      <w:pPr>
        <w:pStyle w:val="Heading2"/>
        <w:jc w:val="both"/>
        <w:rPr>
          <w:rFonts w:ascii="Book Antiqua" w:hAnsi="Book Antiqua"/>
        </w:rPr>
      </w:pPr>
      <w:bookmarkStart w:id="27" w:name="_Toc134529830"/>
      <w:r w:rsidRPr="009C6899">
        <w:rPr>
          <w:rFonts w:ascii="Book Antiqua" w:hAnsi="Book Antiqua"/>
        </w:rPr>
        <w:t>Listing process</w:t>
      </w:r>
      <w:bookmarkEnd w:id="27"/>
    </w:p>
    <w:p w14:paraId="49CF46FC" w14:textId="69DDD493" w:rsidR="008C3514" w:rsidRPr="009C6899" w:rsidRDefault="00E432DA" w:rsidP="00E95B30">
      <w:pPr>
        <w:jc w:val="both"/>
        <w:rPr>
          <w:rFonts w:ascii="Book Antiqua" w:hAnsi="Book Antiqua"/>
          <w:lang w:val="en-US"/>
        </w:rPr>
      </w:pPr>
      <w:r w:rsidRPr="009C6899">
        <w:rPr>
          <w:rFonts w:ascii="Book Antiqua" w:hAnsi="Book Antiqua"/>
          <w:lang w:val="en-US"/>
        </w:rPr>
        <w:t>Estimated</w:t>
      </w:r>
      <w:r w:rsidR="008C3514" w:rsidRPr="009C6899">
        <w:rPr>
          <w:rFonts w:ascii="Book Antiqua" w:hAnsi="Book Antiqua"/>
          <w:lang w:val="en-US"/>
        </w:rPr>
        <w:t xml:space="preserve"> duration: 1–2 months</w:t>
      </w:r>
    </w:p>
    <w:p w14:paraId="6A5962E6" w14:textId="711B2B9F" w:rsidR="00D65ADB" w:rsidRPr="009C6899" w:rsidRDefault="00D65ADB" w:rsidP="00E95B30">
      <w:pPr>
        <w:jc w:val="both"/>
        <w:rPr>
          <w:rFonts w:ascii="Book Antiqua" w:hAnsi="Book Antiqua"/>
          <w:lang w:val="en-US"/>
        </w:rPr>
      </w:pPr>
      <w:r w:rsidRPr="009C6899">
        <w:rPr>
          <w:rFonts w:ascii="Book Antiqua" w:hAnsi="Book Antiqua"/>
          <w:lang w:val="en-US"/>
        </w:rPr>
        <w:t xml:space="preserve">The process for listing is shown in </w:t>
      </w:r>
      <w:r w:rsidRPr="009C6899">
        <w:rPr>
          <w:rFonts w:ascii="Book Antiqua" w:hAnsi="Book Antiqua"/>
          <w:lang w:val="en-US"/>
        </w:rPr>
        <w:fldChar w:fldCharType="begin"/>
      </w:r>
      <w:r w:rsidRPr="009C6899">
        <w:rPr>
          <w:rFonts w:ascii="Book Antiqua" w:hAnsi="Book Antiqua"/>
          <w:lang w:val="en-US"/>
        </w:rPr>
        <w:instrText xml:space="preserve"> REF _Ref482279180 \h </w:instrText>
      </w:r>
      <w:r w:rsidR="00E95B30" w:rsidRPr="009C6899">
        <w:rPr>
          <w:rFonts w:ascii="Book Antiqua" w:hAnsi="Book Antiqua"/>
          <w:lang w:val="en-US"/>
        </w:rPr>
        <w:instrText xml:space="preserve"> \* MERGEFORMAT </w:instrText>
      </w:r>
      <w:r w:rsidRPr="009C6899">
        <w:rPr>
          <w:rFonts w:ascii="Book Antiqua" w:hAnsi="Book Antiqua"/>
          <w:lang w:val="en-US"/>
        </w:rPr>
      </w:r>
      <w:r w:rsidRPr="009C6899">
        <w:rPr>
          <w:rFonts w:ascii="Book Antiqua" w:hAnsi="Book Antiqua"/>
          <w:lang w:val="en-US"/>
        </w:rPr>
        <w:fldChar w:fldCharType="separate"/>
      </w:r>
      <w:r w:rsidR="00C526FF" w:rsidRPr="009C6899">
        <w:rPr>
          <w:rFonts w:ascii="Book Antiqua" w:hAnsi="Book Antiqua"/>
        </w:rPr>
        <w:t xml:space="preserve">Figure </w:t>
      </w:r>
      <w:r w:rsidR="00C526FF" w:rsidRPr="009C6899">
        <w:rPr>
          <w:rFonts w:ascii="Book Antiqua" w:hAnsi="Book Antiqua"/>
          <w:noProof/>
        </w:rPr>
        <w:t>4</w:t>
      </w:r>
      <w:r w:rsidRPr="009C6899">
        <w:rPr>
          <w:rFonts w:ascii="Book Antiqua" w:hAnsi="Book Antiqua"/>
          <w:lang w:val="en-US"/>
        </w:rPr>
        <w:fldChar w:fldCharType="end"/>
      </w:r>
      <w:r w:rsidRPr="009C6899">
        <w:rPr>
          <w:rFonts w:ascii="Book Antiqua" w:hAnsi="Book Antiqua"/>
          <w:lang w:val="en-US"/>
        </w:rPr>
        <w:t xml:space="preserve"> and the steps are explained below.</w:t>
      </w:r>
    </w:p>
    <w:p w14:paraId="6AD57912" w14:textId="358C650C" w:rsidR="005971B2" w:rsidRPr="009C6899" w:rsidRDefault="1AAD5184" w:rsidP="00E95B30">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should use the current version of the </w:t>
      </w:r>
      <w:r w:rsidR="00246EFA" w:rsidRPr="009C6899">
        <w:rPr>
          <w:rFonts w:ascii="Book Antiqua" w:hAnsi="Book Antiqua"/>
          <w:lang w:val="en-US"/>
        </w:rPr>
        <w:t xml:space="preserve">Listing </w:t>
      </w:r>
      <w:r w:rsidR="69BC0857" w:rsidRPr="009C6899">
        <w:rPr>
          <w:rFonts w:ascii="Book Antiqua" w:hAnsi="Book Antiqua"/>
          <w:lang w:val="en-US"/>
        </w:rPr>
        <w:t>D</w:t>
      </w:r>
      <w:r w:rsidR="00246EFA" w:rsidRPr="009C6899">
        <w:rPr>
          <w:rFonts w:ascii="Book Antiqua" w:hAnsi="Book Antiqua"/>
          <w:lang w:val="en-US"/>
        </w:rPr>
        <w:t xml:space="preserve">ocument </w:t>
      </w:r>
      <w:r w:rsidR="69BC0857" w:rsidRPr="009C6899">
        <w:rPr>
          <w:rFonts w:ascii="Book Antiqua" w:hAnsi="Book Antiqua"/>
          <w:lang w:val="en-US"/>
        </w:rPr>
        <w:t>T</w:t>
      </w:r>
      <w:r w:rsidR="00246EFA" w:rsidRPr="009C6899">
        <w:rPr>
          <w:rFonts w:ascii="Book Antiqua" w:hAnsi="Book Antiqua"/>
          <w:lang w:val="en-US"/>
        </w:rPr>
        <w:t>emplate</w:t>
      </w:r>
      <w:r w:rsidR="0010278F" w:rsidRPr="009C6899">
        <w:rPr>
          <w:rFonts w:ascii="Book Antiqua" w:hAnsi="Book Antiqua"/>
          <w:lang w:val="en-US"/>
        </w:rPr>
        <w:t xml:space="preserve"> </w:t>
      </w:r>
      <w:r w:rsidR="55357937" w:rsidRPr="009C6899">
        <w:rPr>
          <w:rFonts w:ascii="Book Antiqua" w:hAnsi="Book Antiqua"/>
          <w:lang w:val="en-US"/>
        </w:rPr>
        <w:t>and related</w:t>
      </w:r>
      <w:r w:rsidR="3F74FDB5" w:rsidRPr="009C6899">
        <w:rPr>
          <w:rFonts w:ascii="Book Antiqua" w:hAnsi="Book Antiqua"/>
          <w:lang w:val="en-US"/>
        </w:rPr>
        <w:t xml:space="preserve"> </w:t>
      </w:r>
      <w:r w:rsidR="00246EFA" w:rsidRPr="009C6899">
        <w:rPr>
          <w:rFonts w:ascii="Book Antiqua" w:hAnsi="Book Antiqua"/>
          <w:lang w:val="en-US"/>
        </w:rPr>
        <w:t xml:space="preserve">Listing </w:t>
      </w:r>
      <w:r w:rsidR="69BC0857" w:rsidRPr="009C6899">
        <w:rPr>
          <w:rFonts w:ascii="Book Antiqua" w:hAnsi="Book Antiqua"/>
          <w:lang w:val="en-US"/>
        </w:rPr>
        <w:t>D</w:t>
      </w:r>
      <w:r w:rsidR="00246EFA" w:rsidRPr="009C6899">
        <w:rPr>
          <w:rFonts w:ascii="Book Antiqua" w:hAnsi="Book Antiqua"/>
          <w:lang w:val="en-US"/>
        </w:rPr>
        <w:t xml:space="preserve">ocument </w:t>
      </w:r>
      <w:r w:rsidR="69BC0857" w:rsidRPr="009C6899">
        <w:rPr>
          <w:rFonts w:ascii="Book Antiqua" w:hAnsi="Book Antiqua"/>
          <w:lang w:val="en-US"/>
        </w:rPr>
        <w:t>G</w:t>
      </w:r>
      <w:r w:rsidR="00246EFA" w:rsidRPr="009C6899">
        <w:rPr>
          <w:rFonts w:ascii="Book Antiqua" w:hAnsi="Book Antiqua"/>
          <w:lang w:val="en-US"/>
        </w:rPr>
        <w:t>uidance</w:t>
      </w:r>
      <w:r w:rsidR="27D446E7" w:rsidRPr="009C6899">
        <w:rPr>
          <w:rFonts w:ascii="Book Antiqua" w:hAnsi="Book Antiqua"/>
          <w:lang w:val="en-US"/>
        </w:rPr>
        <w:t xml:space="preserve">, covering general </w:t>
      </w:r>
      <w:r w:rsidR="00C934EC" w:rsidRPr="009C6899">
        <w:rPr>
          <w:rFonts w:ascii="Book Antiqua" w:hAnsi="Book Antiqua"/>
          <w:lang w:val="en-US"/>
        </w:rPr>
        <w:t>activity</w:t>
      </w:r>
      <w:r w:rsidR="27D446E7" w:rsidRPr="009C6899">
        <w:rPr>
          <w:rFonts w:ascii="Book Antiqua" w:hAnsi="Book Antiqua"/>
          <w:lang w:val="en-US"/>
        </w:rPr>
        <w:t xml:space="preserve"> information, eligibility, </w:t>
      </w:r>
      <w:r w:rsidR="1F6EDD03" w:rsidRPr="009C6899">
        <w:rPr>
          <w:rFonts w:ascii="Book Antiqua" w:hAnsi="Book Antiqua"/>
          <w:lang w:val="en-US"/>
        </w:rPr>
        <w:t>mitigation outcomes</w:t>
      </w:r>
      <w:r w:rsidR="27D446E7" w:rsidRPr="009C6899">
        <w:rPr>
          <w:rFonts w:ascii="Book Antiqua" w:hAnsi="Book Antiqua"/>
          <w:lang w:val="en-US"/>
        </w:rPr>
        <w:t xml:space="preserve"> and monitoring, stakeholder consultation</w:t>
      </w:r>
      <w:r w:rsidR="004474E7" w:rsidRPr="009C6899">
        <w:rPr>
          <w:rFonts w:ascii="Book Antiqua" w:hAnsi="Book Antiqua"/>
          <w:lang w:val="en-US"/>
        </w:rPr>
        <w:t>,</w:t>
      </w:r>
      <w:r w:rsidR="27D446E7" w:rsidRPr="009C6899">
        <w:rPr>
          <w:rFonts w:ascii="Book Antiqua" w:hAnsi="Book Antiqua"/>
          <w:lang w:val="en-US"/>
        </w:rPr>
        <w:t xml:space="preserve"> and environmental impacts</w:t>
      </w:r>
      <w:r w:rsidR="312BB776" w:rsidRPr="009C6899">
        <w:rPr>
          <w:rFonts w:ascii="Book Antiqua" w:hAnsi="Book Antiqua"/>
          <w:lang w:val="en-US"/>
        </w:rPr>
        <w:t>.</w:t>
      </w:r>
      <w:r w:rsidR="55357937" w:rsidRPr="009C6899">
        <w:rPr>
          <w:rFonts w:ascii="Book Antiqua" w:hAnsi="Book Antiqua"/>
          <w:lang w:val="en-US"/>
        </w:rPr>
        <w:t xml:space="preserve"> </w:t>
      </w:r>
      <w:r w:rsidR="4371FE10" w:rsidRPr="009C6899">
        <w:rPr>
          <w:rFonts w:ascii="Book Antiqua" w:hAnsi="Book Antiqua"/>
          <w:lang w:val="en-US"/>
        </w:rPr>
        <w:t xml:space="preserve">The </w:t>
      </w:r>
      <w:r w:rsidR="00810267" w:rsidRPr="009C6899">
        <w:rPr>
          <w:rFonts w:ascii="Book Antiqua" w:hAnsi="Book Antiqua"/>
          <w:lang w:val="en-US"/>
        </w:rPr>
        <w:t>Activity Participant</w:t>
      </w:r>
      <w:r w:rsidR="4371FE10" w:rsidRPr="009C6899">
        <w:rPr>
          <w:rFonts w:ascii="Book Antiqua" w:hAnsi="Book Antiqua"/>
          <w:lang w:val="en-US"/>
        </w:rPr>
        <w:t xml:space="preserve"> should submit the completed </w:t>
      </w:r>
      <w:r w:rsidR="577A7444" w:rsidRPr="009C6899">
        <w:rPr>
          <w:rFonts w:ascii="Book Antiqua" w:hAnsi="Book Antiqua"/>
          <w:lang w:val="en-US"/>
        </w:rPr>
        <w:t>Listing D</w:t>
      </w:r>
      <w:r w:rsidR="69BC0857" w:rsidRPr="009C6899">
        <w:rPr>
          <w:rFonts w:ascii="Book Antiqua" w:hAnsi="Book Antiqua"/>
          <w:lang w:val="en-US"/>
        </w:rPr>
        <w:t>ocument</w:t>
      </w:r>
      <w:r w:rsidR="4371FE10" w:rsidRPr="009C6899">
        <w:rPr>
          <w:rFonts w:ascii="Book Antiqua" w:hAnsi="Book Antiqua"/>
          <w:lang w:val="en-US"/>
        </w:rPr>
        <w:t xml:space="preserve"> to the Administrator electronically</w:t>
      </w:r>
      <w:r w:rsidR="1CEBAC6D" w:rsidRPr="009C6899">
        <w:rPr>
          <w:rFonts w:ascii="Book Antiqua" w:hAnsi="Book Antiqua"/>
          <w:lang w:val="en-US"/>
        </w:rPr>
        <w:t>.</w:t>
      </w:r>
      <w:r w:rsidR="4371FE10" w:rsidRPr="009C6899">
        <w:rPr>
          <w:rFonts w:ascii="Book Antiqua" w:hAnsi="Book Antiqua"/>
          <w:lang w:val="en-US"/>
        </w:rPr>
        <w:t xml:space="preserve"> </w:t>
      </w:r>
    </w:p>
    <w:p w14:paraId="1D39C1AD" w14:textId="765707A9" w:rsidR="00985B8D" w:rsidRPr="009C6899" w:rsidRDefault="30393A25" w:rsidP="00E95B30">
      <w:pPr>
        <w:pStyle w:val="ListBullet"/>
        <w:jc w:val="both"/>
        <w:rPr>
          <w:rFonts w:ascii="Book Antiqua" w:hAnsi="Book Antiqua"/>
          <w:lang w:val="en-US"/>
        </w:rPr>
      </w:pPr>
      <w:r w:rsidRPr="009C6899">
        <w:rPr>
          <w:rFonts w:ascii="Book Antiqua" w:hAnsi="Book Antiqua"/>
          <w:lang w:val="en-US"/>
        </w:rPr>
        <w:t xml:space="preserve">The Administrator will conduct a Completeness Check, </w:t>
      </w:r>
      <w:r w:rsidR="3F74FDB5" w:rsidRPr="009C6899">
        <w:rPr>
          <w:rFonts w:ascii="Book Antiqua" w:hAnsi="Book Antiqua"/>
          <w:lang w:val="en-US"/>
        </w:rPr>
        <w:t xml:space="preserve">referring to the Completeness Check Guidance, </w:t>
      </w:r>
      <w:r w:rsidRPr="009C6899">
        <w:rPr>
          <w:rFonts w:ascii="Book Antiqua" w:hAnsi="Book Antiqua"/>
          <w:lang w:val="en-US"/>
        </w:rPr>
        <w:t xml:space="preserve">and notify the </w:t>
      </w:r>
      <w:r w:rsidR="00810267" w:rsidRPr="009C6899">
        <w:rPr>
          <w:rFonts w:ascii="Book Antiqua" w:hAnsi="Book Antiqua"/>
          <w:lang w:val="en-US"/>
        </w:rPr>
        <w:t>Activity Participant</w:t>
      </w:r>
      <w:r w:rsidRPr="009C6899">
        <w:rPr>
          <w:rFonts w:ascii="Book Antiqua" w:hAnsi="Book Antiqua"/>
          <w:lang w:val="en-US"/>
        </w:rPr>
        <w:t xml:space="preserve"> if changes are required.</w:t>
      </w:r>
    </w:p>
    <w:p w14:paraId="0A0B8129" w14:textId="03CDD742" w:rsidR="00985B8D" w:rsidRPr="009C6899" w:rsidRDefault="30393A25" w:rsidP="00E95B30">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will make any required </w:t>
      </w:r>
      <w:r w:rsidR="19A7ADAD" w:rsidRPr="009C6899">
        <w:rPr>
          <w:rFonts w:ascii="Book Antiqua" w:hAnsi="Book Antiqua"/>
          <w:lang w:val="en-US"/>
        </w:rPr>
        <w:t xml:space="preserve">changes and send the revised </w:t>
      </w:r>
      <w:r w:rsidR="00246EFA" w:rsidRPr="009C6899">
        <w:rPr>
          <w:rFonts w:ascii="Book Antiqua" w:hAnsi="Book Antiqua"/>
          <w:lang w:val="en-US"/>
        </w:rPr>
        <w:t xml:space="preserve">Listing </w:t>
      </w:r>
      <w:r w:rsidR="577A7444" w:rsidRPr="009C6899">
        <w:rPr>
          <w:rFonts w:ascii="Book Antiqua" w:hAnsi="Book Antiqua"/>
          <w:lang w:val="en-US"/>
        </w:rPr>
        <w:t>D</w:t>
      </w:r>
      <w:r w:rsidR="00246EFA" w:rsidRPr="009C6899">
        <w:rPr>
          <w:rFonts w:ascii="Book Antiqua" w:hAnsi="Book Antiqua"/>
          <w:lang w:val="en-US"/>
        </w:rPr>
        <w:t>ocument</w:t>
      </w:r>
      <w:r w:rsidR="19A7ADAD" w:rsidRPr="009C6899">
        <w:rPr>
          <w:rFonts w:ascii="Book Antiqua" w:hAnsi="Book Antiqua"/>
          <w:lang w:val="en-US"/>
        </w:rPr>
        <w:t xml:space="preserve"> to the Administrator</w:t>
      </w:r>
      <w:r w:rsidR="5C79F2E8" w:rsidRPr="009C6899">
        <w:rPr>
          <w:rFonts w:ascii="Book Antiqua" w:hAnsi="Book Antiqua"/>
          <w:lang w:val="en-US"/>
        </w:rPr>
        <w:t>.</w:t>
      </w:r>
    </w:p>
    <w:p w14:paraId="23B08257" w14:textId="2A1EC275" w:rsidR="00985B8D" w:rsidRPr="009C6899" w:rsidRDefault="55357937" w:rsidP="00E95B30">
      <w:pPr>
        <w:pStyle w:val="ListBullet"/>
        <w:jc w:val="both"/>
        <w:rPr>
          <w:rFonts w:ascii="Book Antiqua" w:hAnsi="Book Antiqua"/>
          <w:lang w:val="en-US"/>
        </w:rPr>
      </w:pPr>
      <w:r w:rsidRPr="009C6899">
        <w:rPr>
          <w:rFonts w:ascii="Book Antiqua" w:hAnsi="Book Antiqua"/>
          <w:lang w:val="en-US"/>
        </w:rPr>
        <w:t xml:space="preserve">Once the Administrator judges that </w:t>
      </w:r>
      <w:r w:rsidR="004474E7" w:rsidRPr="009C6899">
        <w:rPr>
          <w:rFonts w:ascii="Book Antiqua" w:hAnsi="Book Antiqua"/>
          <w:lang w:val="en-US"/>
        </w:rPr>
        <w:t xml:space="preserve">the </w:t>
      </w:r>
      <w:r w:rsidR="00246EFA" w:rsidRPr="009C6899">
        <w:rPr>
          <w:rFonts w:ascii="Book Antiqua" w:hAnsi="Book Antiqua"/>
          <w:lang w:val="en-US"/>
        </w:rPr>
        <w:t xml:space="preserve">Listing </w:t>
      </w:r>
      <w:r w:rsidR="506D10A3" w:rsidRPr="009C6899">
        <w:rPr>
          <w:rFonts w:ascii="Book Antiqua" w:hAnsi="Book Antiqua"/>
          <w:lang w:val="en-US"/>
        </w:rPr>
        <w:t>D</w:t>
      </w:r>
      <w:r w:rsidR="00246EFA" w:rsidRPr="009C6899">
        <w:rPr>
          <w:rFonts w:ascii="Book Antiqua" w:hAnsi="Book Antiqua"/>
          <w:lang w:val="en-US"/>
        </w:rPr>
        <w:t>ocument</w:t>
      </w:r>
      <w:r w:rsidRPr="009C6899">
        <w:rPr>
          <w:rFonts w:ascii="Book Antiqua" w:hAnsi="Book Antiqua"/>
          <w:lang w:val="en-US"/>
        </w:rPr>
        <w:t xml:space="preserve"> is complete, t</w:t>
      </w:r>
      <w:r w:rsidR="30393A25" w:rsidRPr="009C6899">
        <w:rPr>
          <w:rFonts w:ascii="Book Antiqua" w:hAnsi="Book Antiqua"/>
          <w:lang w:val="en-US"/>
        </w:rPr>
        <w:t>he</w:t>
      </w:r>
      <w:r w:rsidR="004474E7" w:rsidRPr="009C6899">
        <w:rPr>
          <w:rFonts w:ascii="Book Antiqua" w:hAnsi="Book Antiqua"/>
          <w:lang w:val="en-US"/>
        </w:rPr>
        <w:t>y</w:t>
      </w:r>
      <w:r w:rsidR="30393A25" w:rsidRPr="009C6899">
        <w:rPr>
          <w:rFonts w:ascii="Book Antiqua" w:hAnsi="Book Antiqua"/>
          <w:lang w:val="en-US"/>
        </w:rPr>
        <w:t xml:space="preserve"> will</w:t>
      </w:r>
      <w:r w:rsidR="66D20159" w:rsidRPr="009C6899">
        <w:rPr>
          <w:rFonts w:ascii="Book Antiqua" w:hAnsi="Book Antiqua"/>
          <w:lang w:val="en-US"/>
        </w:rPr>
        <w:t xml:space="preserve"> notify the </w:t>
      </w:r>
      <w:r w:rsidR="00810267" w:rsidRPr="009C6899">
        <w:rPr>
          <w:rFonts w:ascii="Book Antiqua" w:hAnsi="Book Antiqua"/>
          <w:lang w:val="en-US"/>
        </w:rPr>
        <w:t>Activity Participant</w:t>
      </w:r>
      <w:r w:rsidR="66D20159" w:rsidRPr="009C6899">
        <w:rPr>
          <w:rFonts w:ascii="Book Antiqua" w:hAnsi="Book Antiqua"/>
          <w:lang w:val="en-US"/>
        </w:rPr>
        <w:t xml:space="preserve"> and</w:t>
      </w:r>
      <w:r w:rsidR="30393A25" w:rsidRPr="009C6899">
        <w:rPr>
          <w:rFonts w:ascii="Book Antiqua" w:hAnsi="Book Antiqua"/>
          <w:lang w:val="en-US"/>
        </w:rPr>
        <w:t xml:space="preserve"> enter the data for the listed </w:t>
      </w:r>
      <w:r w:rsidR="00C934EC" w:rsidRPr="009C6899">
        <w:rPr>
          <w:rFonts w:ascii="Book Antiqua" w:hAnsi="Book Antiqua"/>
          <w:lang w:val="en-US"/>
        </w:rPr>
        <w:t>activity</w:t>
      </w:r>
      <w:r w:rsidR="004474E7" w:rsidRPr="009C6899">
        <w:rPr>
          <w:rFonts w:ascii="Book Antiqua" w:hAnsi="Book Antiqua"/>
          <w:lang w:val="en-US"/>
        </w:rPr>
        <w:t>.</w:t>
      </w:r>
      <w:r w:rsidR="00C24834" w:rsidRPr="009C6899">
        <w:rPr>
          <w:rStyle w:val="FootnoteReference"/>
          <w:rFonts w:ascii="Book Antiqua" w:hAnsi="Book Antiqua"/>
          <w:lang w:val="en-US"/>
        </w:rPr>
        <w:footnoteReference w:id="6"/>
      </w:r>
      <w:r w:rsidR="19A7ADAD" w:rsidRPr="009C6899">
        <w:rPr>
          <w:rFonts w:ascii="Book Antiqua" w:hAnsi="Book Antiqua"/>
          <w:lang w:val="en-US"/>
        </w:rPr>
        <w:t xml:space="preserve"> The listing date </w:t>
      </w:r>
      <w:r w:rsidRPr="009C6899">
        <w:rPr>
          <w:rFonts w:ascii="Book Antiqua" w:hAnsi="Book Antiqua"/>
          <w:lang w:val="en-US"/>
        </w:rPr>
        <w:t>will be</w:t>
      </w:r>
      <w:r w:rsidR="19A7ADAD" w:rsidRPr="009C6899">
        <w:rPr>
          <w:rFonts w:ascii="Book Antiqua" w:hAnsi="Book Antiqua"/>
          <w:lang w:val="en-US"/>
        </w:rPr>
        <w:t xml:space="preserve"> the date that the </w:t>
      </w:r>
      <w:r w:rsidR="00810267" w:rsidRPr="009C6899">
        <w:rPr>
          <w:rFonts w:ascii="Book Antiqua" w:hAnsi="Book Antiqua"/>
          <w:lang w:val="en-US"/>
        </w:rPr>
        <w:t>Activity Participant</w:t>
      </w:r>
      <w:r w:rsidR="19A7ADAD" w:rsidRPr="009C6899">
        <w:rPr>
          <w:rFonts w:ascii="Book Antiqua" w:hAnsi="Book Antiqua"/>
          <w:lang w:val="en-US"/>
        </w:rPr>
        <w:t xml:space="preserve"> sent the final version of the </w:t>
      </w:r>
      <w:r w:rsidR="00246EFA" w:rsidRPr="009C6899">
        <w:rPr>
          <w:rFonts w:ascii="Book Antiqua" w:hAnsi="Book Antiqua"/>
          <w:lang w:val="en-US"/>
        </w:rPr>
        <w:t xml:space="preserve">Listing </w:t>
      </w:r>
      <w:r w:rsidR="506D10A3" w:rsidRPr="009C6899">
        <w:rPr>
          <w:rFonts w:ascii="Book Antiqua" w:hAnsi="Book Antiqua"/>
          <w:lang w:val="en-US"/>
        </w:rPr>
        <w:t>D</w:t>
      </w:r>
      <w:r w:rsidR="00246EFA" w:rsidRPr="009C6899">
        <w:rPr>
          <w:rFonts w:ascii="Book Antiqua" w:hAnsi="Book Antiqua"/>
          <w:lang w:val="en-US"/>
        </w:rPr>
        <w:t>ocument</w:t>
      </w:r>
      <w:r w:rsidR="19A7ADAD" w:rsidRPr="009C6899">
        <w:rPr>
          <w:rFonts w:ascii="Book Antiqua" w:hAnsi="Book Antiqua"/>
          <w:lang w:val="en-US"/>
        </w:rPr>
        <w:t xml:space="preserve"> to the Administrator</w:t>
      </w:r>
      <w:r w:rsidR="5C79F2E8" w:rsidRPr="009C6899">
        <w:rPr>
          <w:rFonts w:ascii="Book Antiqua" w:hAnsi="Book Antiqua"/>
          <w:lang w:val="en-US"/>
        </w:rPr>
        <w:t>.</w:t>
      </w:r>
    </w:p>
    <w:p w14:paraId="55FF88DF" w14:textId="77777777" w:rsidR="00D77974" w:rsidRPr="009C6899" w:rsidRDefault="00D77974" w:rsidP="00D77974">
      <w:pPr>
        <w:pStyle w:val="ListBullet"/>
        <w:numPr>
          <w:ilvl w:val="0"/>
          <w:numId w:val="0"/>
        </w:numPr>
        <w:ind w:left="360"/>
        <w:jc w:val="both"/>
        <w:rPr>
          <w:rFonts w:ascii="Book Antiqua" w:hAnsi="Book Antiqua"/>
          <w:lang w:val="en-US"/>
        </w:rPr>
      </w:pPr>
    </w:p>
    <w:p w14:paraId="553F146D" w14:textId="70B8A54F" w:rsidR="00D65ADB" w:rsidRPr="009C6899" w:rsidRDefault="00D65ADB" w:rsidP="00E95B30">
      <w:pPr>
        <w:pStyle w:val="Caption"/>
        <w:jc w:val="both"/>
        <w:rPr>
          <w:rFonts w:ascii="Book Antiqua" w:hAnsi="Book Antiqua"/>
          <w:lang w:val="en-US"/>
        </w:rPr>
      </w:pPr>
      <w:bookmarkStart w:id="28" w:name="_Ref482279180"/>
      <w:r w:rsidRPr="009C6899">
        <w:rPr>
          <w:rFonts w:ascii="Book Antiqua" w:hAnsi="Book Antiqua"/>
        </w:rPr>
        <w:lastRenderedPageBreak/>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4</w:t>
      </w:r>
      <w:r w:rsidRPr="009C6899">
        <w:rPr>
          <w:rFonts w:ascii="Book Antiqua" w:hAnsi="Book Antiqua"/>
        </w:rPr>
        <w:fldChar w:fldCharType="end"/>
      </w:r>
      <w:bookmarkEnd w:id="28"/>
      <w:r w:rsidRPr="009C6899">
        <w:rPr>
          <w:rFonts w:ascii="Book Antiqua" w:hAnsi="Book Antiqua"/>
        </w:rPr>
        <w:t>. Listing process</w:t>
      </w:r>
    </w:p>
    <w:p w14:paraId="3E8B8E30" w14:textId="61B072B1" w:rsidR="00BF7C1F" w:rsidRPr="009C6899" w:rsidRDefault="00BF7C1F" w:rsidP="00D65ADB">
      <w:pPr>
        <w:rPr>
          <w:rFonts w:ascii="Book Antiqua" w:hAnsi="Book Antiqua"/>
          <w:lang w:val="en-US"/>
        </w:rPr>
      </w:pPr>
      <w:r w:rsidRPr="009C6899">
        <w:rPr>
          <w:rFonts w:ascii="Book Antiqua" w:hAnsi="Book Antiqua"/>
          <w:noProof/>
        </w:rPr>
        <w:drawing>
          <wp:inline distT="0" distB="0" distL="0" distR="0" wp14:anchorId="492CE4D0" wp14:editId="06D16892">
            <wp:extent cx="5777865" cy="1825625"/>
            <wp:effectExtent l="0" t="0" r="13335" b="0"/>
            <wp:docPr id="9" name="Diagram 8">
              <a:extLst xmlns:a="http://schemas.openxmlformats.org/drawingml/2006/main">
                <a:ext uri="{FF2B5EF4-FFF2-40B4-BE49-F238E27FC236}">
                  <a16:creationId xmlns:a16="http://schemas.microsoft.com/office/drawing/2014/main" id="{79922F92-3901-7CEE-44EF-3452D675226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6F59165" w14:textId="7ECC40FB" w:rsidR="00FE1490" w:rsidRPr="009C6899" w:rsidRDefault="00FE1490" w:rsidP="006A562B">
      <w:pPr>
        <w:pStyle w:val="Heading2"/>
        <w:jc w:val="both"/>
        <w:rPr>
          <w:rFonts w:ascii="Book Antiqua" w:hAnsi="Book Antiqua"/>
        </w:rPr>
      </w:pPr>
      <w:bookmarkStart w:id="29" w:name="_Toc134529831"/>
      <w:r w:rsidRPr="009C6899">
        <w:rPr>
          <w:rFonts w:ascii="Book Antiqua" w:hAnsi="Book Antiqua"/>
        </w:rPr>
        <w:t>Monitoring requirements and process</w:t>
      </w:r>
      <w:bookmarkEnd w:id="29"/>
    </w:p>
    <w:p w14:paraId="52575B7F" w14:textId="7916D273" w:rsidR="005A4C77" w:rsidRPr="009C6899" w:rsidRDefault="005A4C77" w:rsidP="006A562B">
      <w:pPr>
        <w:jc w:val="both"/>
        <w:rPr>
          <w:rFonts w:ascii="Book Antiqua" w:hAnsi="Book Antiqua"/>
          <w:lang w:val="en-US"/>
        </w:rPr>
      </w:pPr>
      <w:r w:rsidRPr="009C6899">
        <w:rPr>
          <w:rFonts w:ascii="Book Antiqua" w:hAnsi="Book Antiqua"/>
          <w:lang w:val="en-US"/>
        </w:rPr>
        <w:t>Estimated duration: 6</w:t>
      </w:r>
      <w:r w:rsidR="004474E7" w:rsidRPr="009C6899">
        <w:rPr>
          <w:rFonts w:ascii="Book Antiqua" w:hAnsi="Book Antiqua"/>
          <w:lang w:val="en-US"/>
        </w:rPr>
        <w:t>–</w:t>
      </w:r>
      <w:r w:rsidRPr="009C6899">
        <w:rPr>
          <w:rFonts w:ascii="Book Antiqua" w:hAnsi="Book Antiqua"/>
          <w:lang w:val="en-US"/>
        </w:rPr>
        <w:t xml:space="preserve">12 months. Estimated 6 months for activities under implementation, and 12 months as standard monitoring period for new activities. </w:t>
      </w:r>
    </w:p>
    <w:p w14:paraId="3246DD09" w14:textId="3842B791" w:rsidR="00AA0DDB" w:rsidRPr="009C6899" w:rsidRDefault="00AA0DDB" w:rsidP="006A562B">
      <w:pPr>
        <w:jc w:val="both"/>
        <w:rPr>
          <w:rFonts w:ascii="Book Antiqua" w:hAnsi="Book Antiqua"/>
          <w:lang w:val="en-US"/>
        </w:rPr>
      </w:pPr>
      <w:r w:rsidRPr="009C6899">
        <w:rPr>
          <w:rFonts w:ascii="Book Antiqua" w:hAnsi="Book Antiqua"/>
          <w:lang w:val="en-US"/>
        </w:rPr>
        <w:t xml:space="preserve">The process for monitoring is shown in </w:t>
      </w:r>
      <w:r w:rsidR="00993316" w:rsidRPr="009C6899">
        <w:rPr>
          <w:rFonts w:ascii="Book Antiqua" w:hAnsi="Book Antiqua"/>
          <w:lang w:val="en-US"/>
        </w:rPr>
        <w:fldChar w:fldCharType="begin"/>
      </w:r>
      <w:r w:rsidR="00993316" w:rsidRPr="009C6899">
        <w:rPr>
          <w:rFonts w:ascii="Book Antiqua" w:hAnsi="Book Antiqua"/>
          <w:lang w:val="en-US"/>
        </w:rPr>
        <w:instrText xml:space="preserve"> REF _Ref510449657 \h </w:instrText>
      </w:r>
      <w:r w:rsidR="006A562B" w:rsidRPr="009C6899">
        <w:rPr>
          <w:rFonts w:ascii="Book Antiqua" w:hAnsi="Book Antiqua"/>
          <w:lang w:val="en-US"/>
        </w:rPr>
        <w:instrText xml:space="preserve"> \* MERGEFORMAT </w:instrText>
      </w:r>
      <w:r w:rsidR="00993316" w:rsidRPr="009C6899">
        <w:rPr>
          <w:rFonts w:ascii="Book Antiqua" w:hAnsi="Book Antiqua"/>
          <w:lang w:val="en-US"/>
        </w:rPr>
      </w:r>
      <w:r w:rsidR="00993316" w:rsidRPr="009C6899">
        <w:rPr>
          <w:rFonts w:ascii="Book Antiqua" w:hAnsi="Book Antiqua"/>
          <w:lang w:val="en-US"/>
        </w:rPr>
        <w:fldChar w:fldCharType="separate"/>
      </w:r>
      <w:r w:rsidR="00E0424E" w:rsidRPr="009C6899">
        <w:rPr>
          <w:rFonts w:ascii="Book Antiqua" w:hAnsi="Book Antiqua"/>
        </w:rPr>
        <w:t xml:space="preserve">Figure </w:t>
      </w:r>
      <w:r w:rsidR="00E0424E" w:rsidRPr="009C6899">
        <w:rPr>
          <w:rFonts w:ascii="Book Antiqua" w:hAnsi="Book Antiqua"/>
          <w:noProof/>
        </w:rPr>
        <w:t>5</w:t>
      </w:r>
      <w:r w:rsidR="00993316" w:rsidRPr="009C6899">
        <w:rPr>
          <w:rFonts w:ascii="Book Antiqua" w:hAnsi="Book Antiqua"/>
          <w:lang w:val="en-US"/>
        </w:rPr>
        <w:fldChar w:fldCharType="end"/>
      </w:r>
      <w:r w:rsidR="00993316" w:rsidRPr="009C6899">
        <w:rPr>
          <w:rFonts w:ascii="Book Antiqua" w:hAnsi="Book Antiqua"/>
          <w:lang w:val="en-US"/>
        </w:rPr>
        <w:t xml:space="preserve"> </w:t>
      </w:r>
      <w:r w:rsidRPr="009C6899">
        <w:rPr>
          <w:rFonts w:ascii="Book Antiqua" w:hAnsi="Book Antiqua"/>
          <w:lang w:val="en-US"/>
        </w:rPr>
        <w:t>and the steps are explained below.</w:t>
      </w:r>
    </w:p>
    <w:p w14:paraId="7998B07B" w14:textId="06E49F31" w:rsidR="00D65ADB" w:rsidRPr="009C6899" w:rsidRDefault="30393A25" w:rsidP="006A562B">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t>
      </w:r>
      <w:r w:rsidR="55357937" w:rsidRPr="009C6899">
        <w:rPr>
          <w:rFonts w:ascii="Book Antiqua" w:hAnsi="Book Antiqua"/>
          <w:lang w:val="en-US"/>
        </w:rPr>
        <w:t>will implement the</w:t>
      </w:r>
      <w:r w:rsidR="7DBBA5AE" w:rsidRPr="009C6899">
        <w:rPr>
          <w:rFonts w:ascii="Book Antiqua" w:hAnsi="Book Antiqua"/>
          <w:lang w:val="en-US"/>
        </w:rPr>
        <w:t xml:space="preserve"> </w:t>
      </w:r>
      <w:r w:rsidR="00C934EC" w:rsidRPr="009C6899">
        <w:rPr>
          <w:rFonts w:ascii="Book Antiqua" w:hAnsi="Book Antiqua"/>
          <w:lang w:val="en-US"/>
        </w:rPr>
        <w:t>activity</w:t>
      </w:r>
      <w:r w:rsidR="55357937" w:rsidRPr="009C6899">
        <w:rPr>
          <w:rFonts w:ascii="Book Antiqua" w:hAnsi="Book Antiqua"/>
          <w:lang w:val="en-US"/>
        </w:rPr>
        <w:t>.</w:t>
      </w:r>
      <w:r w:rsidR="00D14B6A" w:rsidRPr="009C6899">
        <w:rPr>
          <w:rFonts w:ascii="Book Antiqua" w:hAnsi="Book Antiqua"/>
          <w:lang w:val="en-US"/>
        </w:rPr>
        <w:t xml:space="preserve"> </w:t>
      </w:r>
    </w:p>
    <w:p w14:paraId="0482CAD2" w14:textId="7B947EB5" w:rsidR="006F4653" w:rsidRPr="009C6899" w:rsidRDefault="55357937" w:rsidP="006A562B">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t>
      </w:r>
      <w:r w:rsidR="30393A25" w:rsidRPr="009C6899">
        <w:rPr>
          <w:rFonts w:ascii="Book Antiqua" w:hAnsi="Book Antiqua"/>
          <w:lang w:val="en-US"/>
        </w:rPr>
        <w:t xml:space="preserve">should use the current version of the </w:t>
      </w:r>
      <w:r w:rsidR="66D20159" w:rsidRPr="009C6899">
        <w:rPr>
          <w:rFonts w:ascii="Book Antiqua" w:hAnsi="Book Antiqua"/>
          <w:lang w:val="en-US"/>
        </w:rPr>
        <w:t xml:space="preserve">Monitoring Calculation Tool and </w:t>
      </w:r>
      <w:r w:rsidR="00246EFA" w:rsidRPr="009C6899">
        <w:rPr>
          <w:rFonts w:ascii="Book Antiqua" w:hAnsi="Book Antiqua"/>
          <w:lang w:val="en-US"/>
        </w:rPr>
        <w:t xml:space="preserve">Monitoring </w:t>
      </w:r>
      <w:r w:rsidR="45DD7E68" w:rsidRPr="009C6899">
        <w:rPr>
          <w:rFonts w:ascii="Book Antiqua" w:hAnsi="Book Antiqua"/>
          <w:lang w:val="en-US"/>
        </w:rPr>
        <w:t>R</w:t>
      </w:r>
      <w:r w:rsidR="00246EFA" w:rsidRPr="009C6899">
        <w:rPr>
          <w:rFonts w:ascii="Book Antiqua" w:hAnsi="Book Antiqua"/>
          <w:lang w:val="en-US"/>
        </w:rPr>
        <w:t xml:space="preserve">eport </w:t>
      </w:r>
      <w:r w:rsidR="45DD7E68" w:rsidRPr="009C6899">
        <w:rPr>
          <w:rFonts w:ascii="Book Antiqua" w:hAnsi="Book Antiqua"/>
          <w:lang w:val="en-US"/>
        </w:rPr>
        <w:t>T</w:t>
      </w:r>
      <w:r w:rsidR="00246EFA" w:rsidRPr="009C6899">
        <w:rPr>
          <w:rFonts w:ascii="Book Antiqua" w:hAnsi="Book Antiqua"/>
          <w:lang w:val="en-US"/>
        </w:rPr>
        <w:t>emplate</w:t>
      </w:r>
      <w:r w:rsidR="66D20159" w:rsidRPr="009C6899">
        <w:rPr>
          <w:rFonts w:ascii="Book Antiqua" w:hAnsi="Book Antiqua"/>
          <w:lang w:val="en-US"/>
        </w:rPr>
        <w:t>, as well as</w:t>
      </w:r>
      <w:r w:rsidRPr="009C6899">
        <w:rPr>
          <w:rFonts w:ascii="Book Antiqua" w:hAnsi="Book Antiqua"/>
          <w:lang w:val="en-US"/>
        </w:rPr>
        <w:t xml:space="preserve"> related </w:t>
      </w:r>
      <w:r w:rsidR="00246EFA" w:rsidRPr="009C6899">
        <w:rPr>
          <w:rFonts w:ascii="Book Antiqua" w:hAnsi="Book Antiqua"/>
          <w:lang w:val="en-US"/>
        </w:rPr>
        <w:t xml:space="preserve">Monitoring </w:t>
      </w:r>
      <w:r w:rsidR="45DD7E68" w:rsidRPr="009C6899">
        <w:rPr>
          <w:rFonts w:ascii="Book Antiqua" w:hAnsi="Book Antiqua"/>
          <w:lang w:val="en-US"/>
        </w:rPr>
        <w:t>R</w:t>
      </w:r>
      <w:r w:rsidR="00246EFA" w:rsidRPr="009C6899">
        <w:rPr>
          <w:rFonts w:ascii="Book Antiqua" w:hAnsi="Book Antiqua"/>
          <w:lang w:val="en-US"/>
        </w:rPr>
        <w:t xml:space="preserve">eport </w:t>
      </w:r>
      <w:r w:rsidR="45DD7E68" w:rsidRPr="009C6899">
        <w:rPr>
          <w:rFonts w:ascii="Book Antiqua" w:hAnsi="Book Antiqua"/>
          <w:lang w:val="en-US"/>
        </w:rPr>
        <w:t>G</w:t>
      </w:r>
      <w:r w:rsidR="00246EFA" w:rsidRPr="009C6899">
        <w:rPr>
          <w:rFonts w:ascii="Book Antiqua" w:hAnsi="Book Antiqua"/>
          <w:lang w:val="en-US"/>
        </w:rPr>
        <w:t>uidance</w:t>
      </w:r>
      <w:r w:rsidRPr="009C6899">
        <w:rPr>
          <w:rFonts w:ascii="Book Antiqua" w:hAnsi="Book Antiqua"/>
          <w:lang w:val="en-US"/>
        </w:rPr>
        <w:t xml:space="preserve"> </w:t>
      </w:r>
      <w:r w:rsidR="30393A25" w:rsidRPr="009C6899">
        <w:rPr>
          <w:rFonts w:ascii="Book Antiqua" w:hAnsi="Book Antiqua"/>
          <w:lang w:val="en-US"/>
        </w:rPr>
        <w:t>to present the monitoring data</w:t>
      </w:r>
      <w:r w:rsidR="5C79F2E8" w:rsidRPr="009C6899">
        <w:rPr>
          <w:rFonts w:ascii="Book Antiqua" w:hAnsi="Book Antiqua"/>
          <w:lang w:val="en-US"/>
        </w:rPr>
        <w:t>.</w:t>
      </w:r>
      <w:r w:rsidRPr="009C6899">
        <w:rPr>
          <w:rFonts w:ascii="Book Antiqua" w:hAnsi="Book Antiqua"/>
          <w:lang w:val="en-US"/>
        </w:rPr>
        <w:t xml:space="preserve"> </w:t>
      </w:r>
      <w:r w:rsidR="73E8BBBA" w:rsidRPr="009C6899">
        <w:rPr>
          <w:rFonts w:ascii="Book Antiqua" w:hAnsi="Book Antiqua"/>
          <w:lang w:val="en-US"/>
        </w:rPr>
        <w:t xml:space="preserve">A standard monitoring period after the </w:t>
      </w:r>
      <w:r w:rsidR="004800CA" w:rsidRPr="009C6899">
        <w:rPr>
          <w:rFonts w:ascii="Book Antiqua" w:hAnsi="Book Antiqua"/>
          <w:lang w:val="en-US"/>
        </w:rPr>
        <w:t xml:space="preserve">rollout of the </w:t>
      </w:r>
      <w:r w:rsidR="00C413F3" w:rsidRPr="009C6899">
        <w:rPr>
          <w:rFonts w:ascii="Book Antiqua" w:hAnsi="Book Antiqua"/>
          <w:lang w:val="en-US"/>
        </w:rPr>
        <w:t>SCF</w:t>
      </w:r>
      <w:r w:rsidR="73E8BBBA" w:rsidRPr="009C6899">
        <w:rPr>
          <w:rFonts w:ascii="Book Antiqua" w:hAnsi="Book Antiqua"/>
          <w:lang w:val="en-US"/>
        </w:rPr>
        <w:t xml:space="preserve"> would be </w:t>
      </w:r>
      <w:r w:rsidR="004474E7" w:rsidRPr="009C6899">
        <w:rPr>
          <w:rFonts w:ascii="Book Antiqua" w:hAnsi="Book Antiqua"/>
          <w:lang w:val="en-US"/>
        </w:rPr>
        <w:t>12</w:t>
      </w:r>
      <w:r w:rsidR="73E8BBBA" w:rsidRPr="009C6899">
        <w:rPr>
          <w:rFonts w:ascii="Book Antiqua" w:hAnsi="Book Antiqua"/>
          <w:lang w:val="en-US"/>
        </w:rPr>
        <w:t xml:space="preserve"> months, as </w:t>
      </w:r>
      <w:r w:rsidR="09E8B8A0" w:rsidRPr="009C6899">
        <w:rPr>
          <w:rFonts w:ascii="Book Antiqua" w:hAnsi="Book Antiqua"/>
          <w:lang w:val="en-US"/>
        </w:rPr>
        <w:t xml:space="preserve">for </w:t>
      </w:r>
      <w:r w:rsidR="73E8BBBA" w:rsidRPr="009C6899">
        <w:rPr>
          <w:rFonts w:ascii="Book Antiqua" w:hAnsi="Book Antiqua"/>
          <w:lang w:val="en-US"/>
        </w:rPr>
        <w:t xml:space="preserve">most other crediting standards. However, given that the crediting period can start before the listing date (see section </w:t>
      </w:r>
      <w:r w:rsidR="00FB2034" w:rsidRPr="009C6899">
        <w:rPr>
          <w:rFonts w:ascii="Book Antiqua" w:hAnsi="Book Antiqua"/>
          <w:lang w:val="en-US"/>
        </w:rPr>
        <w:fldChar w:fldCharType="begin"/>
      </w:r>
      <w:r w:rsidR="00FB2034" w:rsidRPr="009C6899">
        <w:rPr>
          <w:rFonts w:ascii="Book Antiqua" w:hAnsi="Book Antiqua"/>
          <w:lang w:val="en-US"/>
        </w:rPr>
        <w:instrText xml:space="preserve"> REF _Ref517175318 \r \h </w:instrText>
      </w:r>
      <w:r w:rsidR="006A562B" w:rsidRPr="009C6899">
        <w:rPr>
          <w:rFonts w:ascii="Book Antiqua" w:hAnsi="Book Antiqua"/>
          <w:lang w:val="en-US"/>
        </w:rPr>
        <w:instrText xml:space="preserve"> \* MERGEFORMAT </w:instrText>
      </w:r>
      <w:r w:rsidR="00FB2034" w:rsidRPr="009C6899">
        <w:rPr>
          <w:rFonts w:ascii="Book Antiqua" w:hAnsi="Book Antiqua"/>
          <w:lang w:val="en-US"/>
        </w:rPr>
      </w:r>
      <w:r w:rsidR="00FB2034" w:rsidRPr="009C6899">
        <w:rPr>
          <w:rFonts w:ascii="Book Antiqua" w:hAnsi="Book Antiqua"/>
          <w:lang w:val="en-US"/>
        </w:rPr>
        <w:fldChar w:fldCharType="separate"/>
      </w:r>
      <w:r w:rsidR="41D17764" w:rsidRPr="009C6899">
        <w:rPr>
          <w:rFonts w:ascii="Book Antiqua" w:hAnsi="Book Antiqua"/>
          <w:lang w:val="en-US"/>
        </w:rPr>
        <w:t>4.6</w:t>
      </w:r>
      <w:r w:rsidR="00FB2034" w:rsidRPr="009C6899">
        <w:rPr>
          <w:rFonts w:ascii="Book Antiqua" w:hAnsi="Book Antiqua"/>
          <w:lang w:val="en-US"/>
        </w:rPr>
        <w:fldChar w:fldCharType="end"/>
      </w:r>
      <w:r w:rsidR="73E8BBBA" w:rsidRPr="009C6899">
        <w:rPr>
          <w:rFonts w:ascii="Book Antiqua" w:hAnsi="Book Antiqua"/>
          <w:lang w:val="en-US"/>
        </w:rPr>
        <w:t xml:space="preserve">), </w:t>
      </w:r>
      <w:r w:rsidR="41D17764" w:rsidRPr="009C6899">
        <w:rPr>
          <w:rFonts w:ascii="Book Antiqua" w:hAnsi="Book Antiqua"/>
          <w:lang w:val="en-US"/>
        </w:rPr>
        <w:t>a shorter monitoring period</w:t>
      </w:r>
      <w:r w:rsidR="73E8BBBA" w:rsidRPr="009C6899">
        <w:rPr>
          <w:rFonts w:ascii="Book Antiqua" w:hAnsi="Book Antiqua"/>
          <w:lang w:val="en-US"/>
        </w:rPr>
        <w:t xml:space="preserve"> would be sufficient during the </w:t>
      </w:r>
      <w:r w:rsidR="4F85A056" w:rsidRPr="009C6899">
        <w:rPr>
          <w:rFonts w:ascii="Book Antiqua" w:hAnsi="Book Antiqua"/>
          <w:lang w:val="en-US"/>
        </w:rPr>
        <w:t xml:space="preserve">rollout of the </w:t>
      </w:r>
      <w:r w:rsidR="00C413F3" w:rsidRPr="009C6899">
        <w:rPr>
          <w:rFonts w:ascii="Book Antiqua" w:hAnsi="Book Antiqua"/>
          <w:lang w:val="en-US"/>
        </w:rPr>
        <w:t>SCF</w:t>
      </w:r>
      <w:r w:rsidR="73E8BBBA" w:rsidRPr="009C6899">
        <w:rPr>
          <w:rFonts w:ascii="Book Antiqua" w:hAnsi="Book Antiqua"/>
          <w:lang w:val="en-US"/>
        </w:rPr>
        <w:t xml:space="preserve"> to test out the templates and tools.</w:t>
      </w:r>
    </w:p>
    <w:p w14:paraId="619CC1E1" w14:textId="18F8AE5F"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Two months prior to the end of the monitoring period</w:t>
      </w:r>
      <w:r w:rsidR="256CF869" w:rsidRPr="009C6899">
        <w:rPr>
          <w:rFonts w:ascii="Book Antiqua" w:hAnsi="Book Antiqua"/>
          <w:lang w:val="en-US"/>
        </w:rPr>
        <w:t xml:space="preserve"> </w:t>
      </w: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will request the Administrator to </w:t>
      </w:r>
      <w:r w:rsidR="15B717CE" w:rsidRPr="009C6899">
        <w:rPr>
          <w:rFonts w:ascii="Book Antiqua" w:hAnsi="Book Antiqua"/>
          <w:lang w:val="en-US"/>
        </w:rPr>
        <w:t xml:space="preserve">provide a list of </w:t>
      </w:r>
      <w:r w:rsidR="008E58F9" w:rsidRPr="009C6899">
        <w:rPr>
          <w:rFonts w:ascii="Book Antiqua" w:hAnsi="Book Antiqua"/>
          <w:lang w:val="en-US"/>
        </w:rPr>
        <w:t>designated operational entities</w:t>
      </w:r>
      <w:r w:rsidR="00DD4733" w:rsidRPr="009C6899">
        <w:rPr>
          <w:rFonts w:ascii="Book Antiqua" w:hAnsi="Book Antiqua"/>
          <w:lang w:val="en-US"/>
        </w:rPr>
        <w:t xml:space="preserve"> (DOE)</w:t>
      </w:r>
      <w:r w:rsidR="5C79F2E8" w:rsidRPr="009C6899">
        <w:rPr>
          <w:rFonts w:ascii="Book Antiqua" w:hAnsi="Book Antiqua"/>
          <w:lang w:val="en-US"/>
        </w:rPr>
        <w:t>.</w:t>
      </w:r>
    </w:p>
    <w:p w14:paraId="09D852F1" w14:textId="2C908840" w:rsidR="00AA0DDB" w:rsidRPr="009C6899" w:rsidRDefault="2D4CCADB" w:rsidP="006A562B">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15B717CE" w:rsidRPr="009C6899">
        <w:rPr>
          <w:rFonts w:ascii="Book Antiqua" w:hAnsi="Book Antiqua"/>
          <w:lang w:val="en-US"/>
        </w:rPr>
        <w:t xml:space="preserve"> </w:t>
      </w:r>
      <w:r w:rsidRPr="009C6899">
        <w:rPr>
          <w:rFonts w:ascii="Book Antiqua" w:hAnsi="Book Antiqua"/>
          <w:lang w:val="en-US"/>
        </w:rPr>
        <w:t xml:space="preserve">will then select </w:t>
      </w:r>
      <w:r w:rsidR="15B717CE" w:rsidRPr="009C6899">
        <w:rPr>
          <w:rFonts w:ascii="Book Antiqua" w:hAnsi="Book Antiqua"/>
          <w:lang w:val="en-US"/>
        </w:rPr>
        <w:t xml:space="preserve">and contract </w:t>
      </w:r>
      <w:r w:rsidRPr="009C6899">
        <w:rPr>
          <w:rFonts w:ascii="Book Antiqua" w:hAnsi="Book Antiqua"/>
          <w:lang w:val="en-US"/>
        </w:rPr>
        <w:t xml:space="preserve">a </w:t>
      </w:r>
      <w:r w:rsidR="002E0A11" w:rsidRPr="009C6899">
        <w:rPr>
          <w:rFonts w:ascii="Book Antiqua" w:hAnsi="Book Antiqua"/>
          <w:lang w:val="en-US"/>
        </w:rPr>
        <w:t>DOE</w:t>
      </w:r>
      <w:r w:rsidRPr="009C6899">
        <w:rPr>
          <w:rFonts w:ascii="Book Antiqua" w:hAnsi="Book Antiqua"/>
          <w:lang w:val="en-US"/>
        </w:rPr>
        <w:t>.</w:t>
      </w:r>
    </w:p>
    <w:p w14:paraId="2CC2D4DE" w14:textId="77777777" w:rsidR="00D77974" w:rsidRPr="009C6899" w:rsidRDefault="00D77974" w:rsidP="00D77974">
      <w:pPr>
        <w:pStyle w:val="ListBullet"/>
        <w:numPr>
          <w:ilvl w:val="0"/>
          <w:numId w:val="0"/>
        </w:numPr>
        <w:ind w:left="360"/>
        <w:jc w:val="both"/>
        <w:rPr>
          <w:rFonts w:ascii="Book Antiqua" w:hAnsi="Book Antiqua"/>
          <w:lang w:val="en-US"/>
        </w:rPr>
      </w:pPr>
    </w:p>
    <w:p w14:paraId="2B6F4A05" w14:textId="3F81941B" w:rsidR="00D65ADB" w:rsidRPr="009C6899" w:rsidRDefault="00D65ADB" w:rsidP="006A562B">
      <w:pPr>
        <w:pStyle w:val="Caption"/>
        <w:jc w:val="both"/>
        <w:rPr>
          <w:rFonts w:ascii="Book Antiqua" w:hAnsi="Book Antiqua"/>
        </w:rPr>
      </w:pPr>
      <w:bookmarkStart w:id="30" w:name="_Ref510449657"/>
      <w:r w:rsidRPr="009C6899">
        <w:rPr>
          <w:rFonts w:ascii="Book Antiqua" w:hAnsi="Book Antiqua"/>
        </w:rPr>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5</w:t>
      </w:r>
      <w:r w:rsidRPr="009C6899">
        <w:rPr>
          <w:rFonts w:ascii="Book Antiqua" w:hAnsi="Book Antiqua"/>
        </w:rPr>
        <w:fldChar w:fldCharType="end"/>
      </w:r>
      <w:bookmarkEnd w:id="30"/>
      <w:r w:rsidRPr="009C6899">
        <w:rPr>
          <w:rFonts w:ascii="Book Antiqua" w:hAnsi="Book Antiqua"/>
        </w:rPr>
        <w:t xml:space="preserve">. </w:t>
      </w:r>
      <w:r w:rsidR="00AA0DDB" w:rsidRPr="009C6899">
        <w:rPr>
          <w:rFonts w:ascii="Book Antiqua" w:hAnsi="Book Antiqua"/>
        </w:rPr>
        <w:t xml:space="preserve">Monitoring </w:t>
      </w:r>
      <w:r w:rsidRPr="009C6899">
        <w:rPr>
          <w:rFonts w:ascii="Book Antiqua" w:hAnsi="Book Antiqua"/>
        </w:rPr>
        <w:t>process</w:t>
      </w:r>
    </w:p>
    <w:p w14:paraId="3020898F" w14:textId="3649F839" w:rsidR="008059A1" w:rsidRPr="009C6899" w:rsidRDefault="00D56BF5" w:rsidP="00D60A42">
      <w:pPr>
        <w:rPr>
          <w:rFonts w:ascii="Book Antiqua" w:hAnsi="Book Antiqua"/>
        </w:rPr>
      </w:pPr>
      <w:r w:rsidRPr="009C6899">
        <w:rPr>
          <w:rFonts w:ascii="Book Antiqua" w:hAnsi="Book Antiqua"/>
          <w:noProof/>
        </w:rPr>
        <w:drawing>
          <wp:inline distT="0" distB="0" distL="0" distR="0" wp14:anchorId="4EC46864" wp14:editId="35609427">
            <wp:extent cx="5777865" cy="1825625"/>
            <wp:effectExtent l="0" t="0" r="13335" b="0"/>
            <wp:docPr id="19" name="Diagram 9">
              <a:extLst xmlns:a="http://schemas.openxmlformats.org/drawingml/2006/main">
                <a:ext uri="{FF2B5EF4-FFF2-40B4-BE49-F238E27FC236}">
                  <a16:creationId xmlns:a16="http://schemas.microsoft.com/office/drawing/2014/main" id="{DE1F2B97-AB5F-4FBE-7A6C-CF228FE87C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8E1F4B1" w14:textId="37B88831" w:rsidR="00BE6330" w:rsidRPr="009C6899" w:rsidRDefault="00BE6330" w:rsidP="006A562B">
      <w:pPr>
        <w:pStyle w:val="Heading2"/>
        <w:jc w:val="both"/>
        <w:rPr>
          <w:rFonts w:ascii="Book Antiqua" w:hAnsi="Book Antiqua"/>
        </w:rPr>
      </w:pPr>
      <w:bookmarkStart w:id="31" w:name="_Toc134529832"/>
      <w:r w:rsidRPr="009C6899">
        <w:rPr>
          <w:rFonts w:ascii="Book Antiqua" w:hAnsi="Book Antiqua"/>
        </w:rPr>
        <w:t>Verification process</w:t>
      </w:r>
      <w:bookmarkEnd w:id="31"/>
    </w:p>
    <w:p w14:paraId="5AC46EC9" w14:textId="7D4B1D1E" w:rsidR="003F0635" w:rsidRPr="009C6899" w:rsidRDefault="003F0635" w:rsidP="006A562B">
      <w:pPr>
        <w:jc w:val="both"/>
        <w:rPr>
          <w:rFonts w:ascii="Book Antiqua" w:hAnsi="Book Antiqua"/>
          <w:lang w:val="en-US"/>
        </w:rPr>
      </w:pPr>
      <w:r w:rsidRPr="009C6899">
        <w:rPr>
          <w:rFonts w:ascii="Book Antiqua" w:hAnsi="Book Antiqua"/>
          <w:lang w:val="en-US"/>
        </w:rPr>
        <w:t>Estimated duration: 4</w:t>
      </w:r>
      <w:r w:rsidR="003D248E" w:rsidRPr="009C6899">
        <w:rPr>
          <w:rFonts w:ascii="Book Antiqua" w:hAnsi="Book Antiqua"/>
          <w:lang w:val="en-US"/>
        </w:rPr>
        <w:t>–</w:t>
      </w:r>
      <w:r w:rsidR="00B221E5" w:rsidRPr="009C6899">
        <w:rPr>
          <w:rFonts w:ascii="Book Antiqua" w:hAnsi="Book Antiqua"/>
          <w:lang w:val="en-US"/>
        </w:rPr>
        <w:t>6</w:t>
      </w:r>
      <w:r w:rsidRPr="009C6899">
        <w:rPr>
          <w:rFonts w:ascii="Book Antiqua" w:hAnsi="Book Antiqua"/>
          <w:lang w:val="en-US"/>
        </w:rPr>
        <w:t xml:space="preserve"> months</w:t>
      </w:r>
      <w:r w:rsidR="003D248E" w:rsidRPr="009C6899">
        <w:rPr>
          <w:rFonts w:ascii="Book Antiqua" w:hAnsi="Book Antiqua"/>
          <w:lang w:val="en-US"/>
        </w:rPr>
        <w:t>.</w:t>
      </w:r>
    </w:p>
    <w:p w14:paraId="70771C09" w14:textId="64928244" w:rsidR="00B53F33" w:rsidRPr="009C6899" w:rsidRDefault="00B53F33" w:rsidP="006A562B">
      <w:pPr>
        <w:jc w:val="both"/>
        <w:rPr>
          <w:rFonts w:ascii="Book Antiqua" w:hAnsi="Book Antiqua"/>
          <w:lang w:val="en-US"/>
        </w:rPr>
      </w:pPr>
      <w:r w:rsidRPr="009C6899">
        <w:rPr>
          <w:rFonts w:ascii="Book Antiqua" w:hAnsi="Book Antiqua"/>
          <w:lang w:val="en-US"/>
        </w:rPr>
        <w:t xml:space="preserve">The verification process is shown in </w:t>
      </w:r>
      <w:r w:rsidRPr="009C6899">
        <w:rPr>
          <w:rFonts w:ascii="Book Antiqua" w:hAnsi="Book Antiqua"/>
          <w:lang w:val="en-US"/>
        </w:rPr>
        <w:fldChar w:fldCharType="begin"/>
      </w:r>
      <w:r w:rsidRPr="009C6899">
        <w:rPr>
          <w:rFonts w:ascii="Book Antiqua" w:hAnsi="Book Antiqua"/>
          <w:lang w:val="en-US"/>
        </w:rPr>
        <w:instrText xml:space="preserve"> REF _Ref482281988 \h </w:instrText>
      </w:r>
      <w:r w:rsidR="006A562B" w:rsidRPr="009C6899">
        <w:rPr>
          <w:rFonts w:ascii="Book Antiqua" w:hAnsi="Book Antiqua"/>
          <w:lang w:val="en-US"/>
        </w:rPr>
        <w:instrText xml:space="preserve"> \* MERGEFORMAT </w:instrText>
      </w:r>
      <w:r w:rsidRPr="009C6899">
        <w:rPr>
          <w:rFonts w:ascii="Book Antiqua" w:hAnsi="Book Antiqua"/>
          <w:lang w:val="en-US"/>
        </w:rPr>
      </w:r>
      <w:r w:rsidRPr="009C6899">
        <w:rPr>
          <w:rFonts w:ascii="Book Antiqua" w:hAnsi="Book Antiqua"/>
          <w:lang w:val="en-US"/>
        </w:rPr>
        <w:fldChar w:fldCharType="separate"/>
      </w:r>
      <w:r w:rsidR="00E0424E" w:rsidRPr="009C6899">
        <w:rPr>
          <w:rFonts w:ascii="Book Antiqua" w:hAnsi="Book Antiqua"/>
        </w:rPr>
        <w:t xml:space="preserve">Figure </w:t>
      </w:r>
      <w:r w:rsidR="00E0424E" w:rsidRPr="009C6899">
        <w:rPr>
          <w:rFonts w:ascii="Book Antiqua" w:hAnsi="Book Antiqua"/>
          <w:noProof/>
        </w:rPr>
        <w:t>6</w:t>
      </w:r>
      <w:r w:rsidRPr="009C6899">
        <w:rPr>
          <w:rFonts w:ascii="Book Antiqua" w:hAnsi="Book Antiqua"/>
          <w:lang w:val="en-US"/>
        </w:rPr>
        <w:fldChar w:fldCharType="end"/>
      </w:r>
      <w:r w:rsidRPr="009C6899">
        <w:rPr>
          <w:rFonts w:ascii="Book Antiqua" w:hAnsi="Book Antiqua"/>
          <w:lang w:val="en-US"/>
        </w:rPr>
        <w:t xml:space="preserve"> and the steps are explained below.</w:t>
      </w:r>
    </w:p>
    <w:p w14:paraId="1521F145" w14:textId="63F018B8"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will submit the </w:t>
      </w:r>
      <w:r w:rsidR="2D4CCADB" w:rsidRPr="009C6899">
        <w:rPr>
          <w:rFonts w:ascii="Book Antiqua" w:hAnsi="Book Antiqua"/>
          <w:lang w:val="en-US"/>
        </w:rPr>
        <w:t xml:space="preserve">completed </w:t>
      </w:r>
      <w:r w:rsidR="00E977DE" w:rsidRPr="009C6899">
        <w:rPr>
          <w:rFonts w:ascii="Book Antiqua" w:hAnsi="Book Antiqua"/>
          <w:lang w:val="en-US"/>
        </w:rPr>
        <w:t xml:space="preserve">monitoring calculation tool </w:t>
      </w:r>
      <w:r w:rsidR="66D20159" w:rsidRPr="009C6899">
        <w:rPr>
          <w:rFonts w:ascii="Book Antiqua" w:hAnsi="Book Antiqua"/>
          <w:lang w:val="en-US"/>
        </w:rPr>
        <w:t xml:space="preserve">and </w:t>
      </w:r>
      <w:r w:rsidR="00E977DE" w:rsidRPr="009C6899">
        <w:rPr>
          <w:rFonts w:ascii="Book Antiqua" w:hAnsi="Book Antiqua"/>
          <w:lang w:val="en-US"/>
        </w:rPr>
        <w:t>monitoring report</w:t>
      </w:r>
      <w:r w:rsidR="2023FACB" w:rsidRPr="009C6899">
        <w:rPr>
          <w:rFonts w:ascii="Book Antiqua" w:hAnsi="Book Antiqua"/>
          <w:lang w:val="en-US"/>
        </w:rPr>
        <w:t xml:space="preserve">, along with </w:t>
      </w:r>
      <w:r w:rsidRPr="009C6899">
        <w:rPr>
          <w:rFonts w:ascii="Book Antiqua" w:hAnsi="Book Antiqua"/>
          <w:lang w:val="en-US"/>
        </w:rPr>
        <w:t xml:space="preserve">all relevant </w:t>
      </w:r>
      <w:r w:rsidR="5C79F2E8" w:rsidRPr="009C6899">
        <w:rPr>
          <w:rFonts w:ascii="Book Antiqua" w:hAnsi="Book Antiqua"/>
          <w:lang w:val="en-US"/>
        </w:rPr>
        <w:t xml:space="preserve">supporting </w:t>
      </w:r>
      <w:r w:rsidRPr="009C6899">
        <w:rPr>
          <w:rFonts w:ascii="Book Antiqua" w:hAnsi="Book Antiqua"/>
          <w:lang w:val="en-US"/>
        </w:rPr>
        <w:t>documentation</w:t>
      </w:r>
      <w:r w:rsidR="2023FACB" w:rsidRPr="009C6899">
        <w:rPr>
          <w:rFonts w:ascii="Book Antiqua" w:hAnsi="Book Antiqua"/>
          <w:lang w:val="en-US"/>
        </w:rPr>
        <w:t>,</w:t>
      </w:r>
      <w:r w:rsidRPr="009C6899">
        <w:rPr>
          <w:rFonts w:ascii="Book Antiqua" w:hAnsi="Book Antiqua"/>
          <w:lang w:val="en-US"/>
        </w:rPr>
        <w:t xml:space="preserve"> to the </w:t>
      </w:r>
      <w:r w:rsidR="002E0A11" w:rsidRPr="009C6899">
        <w:rPr>
          <w:rFonts w:ascii="Book Antiqua" w:hAnsi="Book Antiqua"/>
          <w:lang w:val="en-US"/>
        </w:rPr>
        <w:t>DOE</w:t>
      </w:r>
      <w:r w:rsidR="5C79F2E8" w:rsidRPr="009C6899">
        <w:rPr>
          <w:rFonts w:ascii="Book Antiqua" w:hAnsi="Book Antiqua"/>
          <w:lang w:val="en-US"/>
        </w:rPr>
        <w:t>.</w:t>
      </w:r>
    </w:p>
    <w:p w14:paraId="6FBF95A9" w14:textId="0CF130C0" w:rsidR="009C0BE0" w:rsidRPr="009C6899" w:rsidRDefault="008A0135" w:rsidP="006A562B">
      <w:pPr>
        <w:pStyle w:val="ListBullet"/>
        <w:jc w:val="both"/>
        <w:rPr>
          <w:rFonts w:ascii="Book Antiqua" w:hAnsi="Book Antiqua"/>
          <w:lang w:val="en-US"/>
        </w:rPr>
      </w:pPr>
      <w:r w:rsidRPr="009C6899">
        <w:rPr>
          <w:rFonts w:ascii="Book Antiqua" w:hAnsi="Book Antiqua"/>
          <w:lang w:val="en-US"/>
        </w:rPr>
        <w:lastRenderedPageBreak/>
        <w:t xml:space="preserve">The </w:t>
      </w:r>
      <w:r w:rsidR="00810267" w:rsidRPr="009C6899">
        <w:rPr>
          <w:rFonts w:ascii="Book Antiqua" w:hAnsi="Book Antiqua"/>
          <w:lang w:val="en-US"/>
        </w:rPr>
        <w:t>Activity Participant</w:t>
      </w:r>
      <w:r w:rsidRPr="009C6899">
        <w:rPr>
          <w:rFonts w:ascii="Book Antiqua" w:hAnsi="Book Antiqua"/>
          <w:lang w:val="en-US"/>
        </w:rPr>
        <w:t xml:space="preserve"> </w:t>
      </w:r>
      <w:r w:rsidR="006B4FC7" w:rsidRPr="009C6899">
        <w:rPr>
          <w:rFonts w:ascii="Book Antiqua" w:hAnsi="Book Antiqua"/>
          <w:lang w:val="en-US"/>
        </w:rPr>
        <w:t xml:space="preserve">will </w:t>
      </w:r>
      <w:r w:rsidRPr="009C6899">
        <w:rPr>
          <w:rFonts w:ascii="Book Antiqua" w:hAnsi="Book Antiqua"/>
          <w:lang w:val="en-US"/>
        </w:rPr>
        <w:t xml:space="preserve">notify the </w:t>
      </w:r>
      <w:r w:rsidR="00BE40C3" w:rsidRPr="009C6899">
        <w:rPr>
          <w:rFonts w:ascii="Book Antiqua" w:hAnsi="Book Antiqua"/>
          <w:lang w:val="en-US"/>
        </w:rPr>
        <w:t>A</w:t>
      </w:r>
      <w:r w:rsidRPr="009C6899">
        <w:rPr>
          <w:rFonts w:ascii="Book Antiqua" w:hAnsi="Book Antiqua"/>
          <w:lang w:val="en-US"/>
        </w:rPr>
        <w:t>dministrator of the initiation of the verification process.</w:t>
      </w:r>
    </w:p>
    <w:p w14:paraId="2341CC6F" w14:textId="4CEA03EF"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 xml:space="preserve">The </w:t>
      </w:r>
      <w:r w:rsidR="002E0A11" w:rsidRPr="009C6899">
        <w:rPr>
          <w:rFonts w:ascii="Book Antiqua" w:hAnsi="Book Antiqua"/>
          <w:lang w:val="en-US"/>
        </w:rPr>
        <w:t>DOE</w:t>
      </w:r>
      <w:r w:rsidRPr="009C6899">
        <w:rPr>
          <w:rFonts w:ascii="Book Antiqua" w:hAnsi="Book Antiqua"/>
          <w:lang w:val="en-US"/>
        </w:rPr>
        <w:t xml:space="preserve"> will conduct the verification </w:t>
      </w:r>
      <w:r w:rsidR="2B71F236" w:rsidRPr="009C6899">
        <w:rPr>
          <w:rFonts w:ascii="Book Antiqua" w:hAnsi="Book Antiqua"/>
          <w:lang w:val="en-US"/>
        </w:rPr>
        <w:t>based on</w:t>
      </w:r>
      <w:r w:rsidRPr="009C6899">
        <w:rPr>
          <w:rFonts w:ascii="Book Antiqua" w:hAnsi="Book Antiqua"/>
          <w:lang w:val="en-US"/>
        </w:rPr>
        <w:t xml:space="preserve"> the current version of the </w:t>
      </w:r>
      <w:r w:rsidR="00E977DE" w:rsidRPr="009C6899">
        <w:rPr>
          <w:rFonts w:ascii="Book Antiqua" w:hAnsi="Book Antiqua"/>
          <w:lang w:val="en-US"/>
        </w:rPr>
        <w:t xml:space="preserve">verification report template </w:t>
      </w:r>
      <w:r w:rsidR="36180A01" w:rsidRPr="009C6899">
        <w:rPr>
          <w:rFonts w:ascii="Book Antiqua" w:hAnsi="Book Antiqua"/>
          <w:lang w:val="en-US"/>
        </w:rPr>
        <w:t>a</w:t>
      </w:r>
      <w:r w:rsidR="30FD4CB3" w:rsidRPr="009C6899">
        <w:rPr>
          <w:rFonts w:ascii="Book Antiqua" w:hAnsi="Book Antiqua"/>
          <w:lang w:val="en-US"/>
        </w:rPr>
        <w:t>nd related</w:t>
      </w:r>
      <w:r w:rsidR="00E977DE" w:rsidRPr="009C6899">
        <w:rPr>
          <w:rFonts w:ascii="Book Antiqua" w:hAnsi="Book Antiqua"/>
          <w:lang w:val="en-US"/>
        </w:rPr>
        <w:t xml:space="preserve"> v</w:t>
      </w:r>
      <w:r w:rsidR="57A7DC98" w:rsidRPr="009C6899">
        <w:rPr>
          <w:rFonts w:ascii="Book Antiqua" w:hAnsi="Book Antiqua"/>
          <w:lang w:val="en-US"/>
        </w:rPr>
        <w:t xml:space="preserve">erification </w:t>
      </w:r>
      <w:r w:rsidR="00E977DE" w:rsidRPr="009C6899">
        <w:rPr>
          <w:rFonts w:ascii="Book Antiqua" w:hAnsi="Book Antiqua"/>
          <w:lang w:val="en-US"/>
        </w:rPr>
        <w:t>guidance</w:t>
      </w:r>
      <w:r w:rsidRPr="009C6899">
        <w:rPr>
          <w:rFonts w:ascii="Book Antiqua" w:hAnsi="Book Antiqua"/>
          <w:lang w:val="en-US"/>
        </w:rPr>
        <w:t>.</w:t>
      </w:r>
    </w:p>
    <w:p w14:paraId="6264DBB7" w14:textId="19906D9B" w:rsidR="000F725F" w:rsidRPr="009C6899" w:rsidRDefault="5C79F2E8" w:rsidP="006A562B">
      <w:pPr>
        <w:pStyle w:val="ListBullet"/>
        <w:jc w:val="both"/>
        <w:rPr>
          <w:rFonts w:ascii="Book Antiqua" w:hAnsi="Book Antiqua"/>
          <w:lang w:val="en-US"/>
        </w:rPr>
      </w:pPr>
      <w:r w:rsidRPr="009C6899">
        <w:rPr>
          <w:rFonts w:ascii="Book Antiqua" w:hAnsi="Book Antiqua"/>
          <w:lang w:val="en-US"/>
        </w:rPr>
        <w:t xml:space="preserve">The </w:t>
      </w:r>
      <w:r w:rsidR="002E0A11" w:rsidRPr="009C6899">
        <w:rPr>
          <w:rFonts w:ascii="Book Antiqua" w:hAnsi="Book Antiqua"/>
          <w:lang w:val="en-US"/>
        </w:rPr>
        <w:t>DOE</w:t>
      </w:r>
      <w:r w:rsidR="30393A25" w:rsidRPr="009C6899">
        <w:rPr>
          <w:rFonts w:ascii="Book Antiqua" w:hAnsi="Book Antiqua"/>
          <w:lang w:val="en-US"/>
        </w:rPr>
        <w:t xml:space="preserve"> will submit </w:t>
      </w:r>
      <w:r w:rsidRPr="009C6899">
        <w:rPr>
          <w:rFonts w:ascii="Book Antiqua" w:hAnsi="Book Antiqua"/>
          <w:lang w:val="en-US"/>
        </w:rPr>
        <w:t>a</w:t>
      </w:r>
      <w:r w:rsidR="30393A25" w:rsidRPr="009C6899">
        <w:rPr>
          <w:rFonts w:ascii="Book Antiqua" w:hAnsi="Book Antiqua"/>
          <w:lang w:val="en-US"/>
        </w:rPr>
        <w:t xml:space="preserve"> </w:t>
      </w:r>
      <w:r w:rsidR="00E977DE" w:rsidRPr="009C6899">
        <w:rPr>
          <w:rFonts w:ascii="Book Antiqua" w:hAnsi="Book Antiqua"/>
          <w:lang w:val="en-US"/>
        </w:rPr>
        <w:t xml:space="preserve">verification report </w:t>
      </w:r>
      <w:r w:rsidR="30393A25" w:rsidRPr="009C6899">
        <w:rPr>
          <w:rFonts w:ascii="Book Antiqua" w:hAnsi="Book Antiqua"/>
          <w:lang w:val="en-US"/>
        </w:rPr>
        <w:t>to the Administrator, including an unqualified verification opinion</w:t>
      </w:r>
      <w:r w:rsidR="30FD4CB3" w:rsidRPr="009C6899">
        <w:rPr>
          <w:rFonts w:ascii="Book Antiqua" w:hAnsi="Book Antiqua"/>
          <w:lang w:val="en-US"/>
        </w:rPr>
        <w:t xml:space="preserve">. </w:t>
      </w:r>
      <w:r w:rsidRPr="009C6899">
        <w:rPr>
          <w:rFonts w:ascii="Book Antiqua" w:hAnsi="Book Antiqua"/>
          <w:lang w:val="en-US"/>
        </w:rPr>
        <w:t xml:space="preserve">The </w:t>
      </w:r>
      <w:r w:rsidR="002E0A11" w:rsidRPr="009C6899">
        <w:rPr>
          <w:rFonts w:ascii="Book Antiqua" w:hAnsi="Book Antiqua"/>
          <w:lang w:val="en-US"/>
        </w:rPr>
        <w:t>DOE</w:t>
      </w:r>
      <w:r w:rsidR="1679FE50" w:rsidRPr="009C6899">
        <w:rPr>
          <w:rFonts w:ascii="Book Antiqua" w:hAnsi="Book Antiqua"/>
          <w:lang w:val="en-US"/>
        </w:rPr>
        <w:t xml:space="preserve"> </w:t>
      </w:r>
      <w:r w:rsidR="30393A25" w:rsidRPr="009C6899">
        <w:rPr>
          <w:rFonts w:ascii="Book Antiqua" w:hAnsi="Book Antiqua"/>
          <w:lang w:val="en-US"/>
        </w:rPr>
        <w:t xml:space="preserve">will </w:t>
      </w:r>
      <w:r w:rsidR="1679FE50" w:rsidRPr="009C6899">
        <w:rPr>
          <w:rFonts w:ascii="Book Antiqua" w:hAnsi="Book Antiqua"/>
          <w:lang w:val="en-US"/>
        </w:rPr>
        <w:t xml:space="preserve">clearly justify </w:t>
      </w:r>
      <w:r w:rsidR="30393A25" w:rsidRPr="009C6899">
        <w:rPr>
          <w:rFonts w:ascii="Book Antiqua" w:hAnsi="Book Antiqua"/>
          <w:lang w:val="en-US"/>
        </w:rPr>
        <w:t xml:space="preserve">a </w:t>
      </w:r>
      <w:r w:rsidR="1679FE50" w:rsidRPr="009C6899">
        <w:rPr>
          <w:rFonts w:ascii="Book Antiqua" w:hAnsi="Book Antiqua"/>
          <w:lang w:val="en-US"/>
        </w:rPr>
        <w:t>positive or negative verification opinion</w:t>
      </w:r>
      <w:r w:rsidRPr="009C6899">
        <w:rPr>
          <w:rFonts w:ascii="Book Antiqua" w:hAnsi="Book Antiqua"/>
          <w:lang w:val="en-US"/>
        </w:rPr>
        <w:t>.</w:t>
      </w:r>
    </w:p>
    <w:p w14:paraId="52584987" w14:textId="77777777" w:rsidR="00D77974" w:rsidRPr="009C6899" w:rsidRDefault="00D77974" w:rsidP="00D77974">
      <w:pPr>
        <w:pStyle w:val="ListBullet"/>
        <w:numPr>
          <w:ilvl w:val="0"/>
          <w:numId w:val="0"/>
        </w:numPr>
        <w:ind w:left="360"/>
        <w:jc w:val="both"/>
        <w:rPr>
          <w:rFonts w:ascii="Book Antiqua" w:hAnsi="Book Antiqua"/>
          <w:lang w:val="en-US"/>
        </w:rPr>
      </w:pPr>
    </w:p>
    <w:p w14:paraId="08463931" w14:textId="364A84CD" w:rsidR="00D11E05" w:rsidRPr="009C6899" w:rsidRDefault="00D11E05" w:rsidP="006A562B">
      <w:pPr>
        <w:pStyle w:val="Caption"/>
        <w:jc w:val="both"/>
        <w:rPr>
          <w:rFonts w:ascii="Book Antiqua" w:hAnsi="Book Antiqua"/>
        </w:rPr>
      </w:pPr>
      <w:bookmarkStart w:id="32" w:name="_Ref482281988"/>
      <w:r w:rsidRPr="009C6899">
        <w:rPr>
          <w:rFonts w:ascii="Book Antiqua" w:hAnsi="Book Antiqua"/>
        </w:rPr>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6</w:t>
      </w:r>
      <w:r w:rsidRPr="009C6899">
        <w:rPr>
          <w:rFonts w:ascii="Book Antiqua" w:hAnsi="Book Antiqua"/>
        </w:rPr>
        <w:fldChar w:fldCharType="end"/>
      </w:r>
      <w:bookmarkEnd w:id="32"/>
      <w:r w:rsidRPr="009C6899">
        <w:rPr>
          <w:rFonts w:ascii="Book Antiqua" w:hAnsi="Book Antiqua"/>
        </w:rPr>
        <w:t>. Verification process</w:t>
      </w:r>
    </w:p>
    <w:p w14:paraId="430AF862" w14:textId="7D46326B" w:rsidR="00216FC1" w:rsidRPr="009C6899" w:rsidRDefault="00216FC1" w:rsidP="00D11E05">
      <w:pPr>
        <w:rPr>
          <w:rFonts w:ascii="Book Antiqua" w:hAnsi="Book Antiqua"/>
        </w:rPr>
      </w:pPr>
      <w:r w:rsidRPr="009C6899">
        <w:rPr>
          <w:rFonts w:ascii="Book Antiqua" w:hAnsi="Book Antiqua"/>
          <w:noProof/>
        </w:rPr>
        <w:drawing>
          <wp:inline distT="0" distB="0" distL="0" distR="0" wp14:anchorId="09092E35" wp14:editId="7431CE46">
            <wp:extent cx="5777865" cy="1825625"/>
            <wp:effectExtent l="0" t="0" r="0" b="0"/>
            <wp:docPr id="22" name="Diagram 10">
              <a:extLst xmlns:a="http://schemas.openxmlformats.org/drawingml/2006/main">
                <a:ext uri="{FF2B5EF4-FFF2-40B4-BE49-F238E27FC236}">
                  <a16:creationId xmlns:a16="http://schemas.microsoft.com/office/drawing/2014/main" id="{D3822312-7A72-72BA-9378-35668581FA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AC9E115" w14:textId="5729B456" w:rsidR="00BE6330" w:rsidRPr="009C6899" w:rsidRDefault="00E662BA" w:rsidP="006A562B">
      <w:pPr>
        <w:pStyle w:val="Heading2"/>
        <w:jc w:val="both"/>
        <w:rPr>
          <w:rFonts w:ascii="Book Antiqua" w:hAnsi="Book Antiqua"/>
        </w:rPr>
      </w:pPr>
      <w:bookmarkStart w:id="33" w:name="_Toc134529833"/>
      <w:r w:rsidRPr="009C6899">
        <w:rPr>
          <w:rFonts w:ascii="Book Antiqua" w:hAnsi="Book Antiqua"/>
        </w:rPr>
        <w:t xml:space="preserve">Issuance </w:t>
      </w:r>
      <w:r w:rsidR="00A877DF" w:rsidRPr="009C6899">
        <w:rPr>
          <w:rFonts w:ascii="Book Antiqua" w:hAnsi="Book Antiqua"/>
        </w:rPr>
        <w:t>process</w:t>
      </w:r>
      <w:bookmarkEnd w:id="33"/>
    </w:p>
    <w:p w14:paraId="4F7563A4" w14:textId="5822D49C" w:rsidR="003D248E" w:rsidRPr="009C6899" w:rsidRDefault="003D248E" w:rsidP="003D248E">
      <w:pPr>
        <w:pStyle w:val="ListBullet"/>
        <w:numPr>
          <w:ilvl w:val="0"/>
          <w:numId w:val="0"/>
        </w:numPr>
        <w:jc w:val="both"/>
        <w:rPr>
          <w:rFonts w:ascii="Book Antiqua" w:hAnsi="Book Antiqua"/>
          <w:lang w:val="en-US"/>
        </w:rPr>
      </w:pPr>
      <w:r w:rsidRPr="009C6899">
        <w:rPr>
          <w:rFonts w:ascii="Book Antiqua" w:hAnsi="Book Antiqua"/>
          <w:lang w:val="en-US"/>
        </w:rPr>
        <w:t xml:space="preserve">Estimated duration: </w:t>
      </w:r>
      <w:r w:rsidR="6B2BD907" w:rsidRPr="009C6899">
        <w:rPr>
          <w:rFonts w:ascii="Book Antiqua" w:hAnsi="Book Antiqua"/>
          <w:lang w:val="en-US"/>
        </w:rPr>
        <w:t>2</w:t>
      </w:r>
      <w:r w:rsidRPr="009C6899">
        <w:rPr>
          <w:rFonts w:ascii="Book Antiqua" w:hAnsi="Book Antiqua"/>
          <w:lang w:val="en-US"/>
        </w:rPr>
        <w:t xml:space="preserve"> months.</w:t>
      </w:r>
    </w:p>
    <w:p w14:paraId="740EA82B" w14:textId="77777777" w:rsidR="003D248E" w:rsidRPr="009C6899" w:rsidRDefault="003D248E">
      <w:pPr>
        <w:pStyle w:val="ListBullet"/>
        <w:numPr>
          <w:ilvl w:val="0"/>
          <w:numId w:val="0"/>
        </w:numPr>
        <w:jc w:val="both"/>
        <w:rPr>
          <w:rFonts w:ascii="Book Antiqua" w:hAnsi="Book Antiqua"/>
          <w:lang w:val="en-US"/>
        </w:rPr>
      </w:pPr>
    </w:p>
    <w:p w14:paraId="7D99AE85" w14:textId="17F8E481" w:rsidR="00985B8D" w:rsidRPr="009C6899" w:rsidRDefault="1E0EA62B" w:rsidP="006A562B">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will request issuance using the issuance request template</w:t>
      </w:r>
      <w:r w:rsidR="00DD682C" w:rsidRPr="009C6899">
        <w:rPr>
          <w:rFonts w:ascii="Book Antiqua" w:hAnsi="Book Antiqua"/>
          <w:lang w:val="en-US"/>
        </w:rPr>
        <w:t>.</w:t>
      </w:r>
    </w:p>
    <w:p w14:paraId="7DC870DE" w14:textId="4262D4D9"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In the case of a positive verification opinion, the Administrator will check that the Verification Report</w:t>
      </w:r>
      <w:r w:rsidR="15968250" w:rsidRPr="009C6899">
        <w:rPr>
          <w:rFonts w:ascii="Book Antiqua" w:hAnsi="Book Antiqua"/>
          <w:lang w:val="en-US"/>
        </w:rPr>
        <w:t xml:space="preserve"> and process</w:t>
      </w:r>
      <w:r w:rsidRPr="009C6899">
        <w:rPr>
          <w:rFonts w:ascii="Book Antiqua" w:hAnsi="Book Antiqua"/>
          <w:lang w:val="en-US"/>
        </w:rPr>
        <w:t xml:space="preserve"> </w:t>
      </w:r>
      <w:r w:rsidR="2B71F236" w:rsidRPr="009C6899">
        <w:rPr>
          <w:rFonts w:ascii="Book Antiqua" w:hAnsi="Book Antiqua"/>
          <w:lang w:val="en-US"/>
        </w:rPr>
        <w:t>follows</w:t>
      </w:r>
      <w:r w:rsidRPr="009C6899">
        <w:rPr>
          <w:rFonts w:ascii="Book Antiqua" w:hAnsi="Book Antiqua"/>
          <w:lang w:val="en-US"/>
        </w:rPr>
        <w:t xml:space="preserve"> the </w:t>
      </w:r>
      <w:r w:rsidR="00C413F3" w:rsidRPr="009C6899">
        <w:rPr>
          <w:rFonts w:ascii="Book Antiqua" w:hAnsi="Book Antiqua"/>
          <w:lang w:val="en-US"/>
        </w:rPr>
        <w:t>SCF</w:t>
      </w:r>
      <w:r w:rsidRPr="009C6899">
        <w:rPr>
          <w:rFonts w:ascii="Book Antiqua" w:hAnsi="Book Antiqua"/>
          <w:lang w:val="en-US"/>
        </w:rPr>
        <w:t xml:space="preserve"> rules.</w:t>
      </w:r>
    </w:p>
    <w:p w14:paraId="097F6218" w14:textId="549AA321"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The Administrator will then forward the</w:t>
      </w:r>
      <w:r w:rsidR="00E977DE" w:rsidRPr="009C6899">
        <w:rPr>
          <w:rFonts w:ascii="Book Antiqua" w:hAnsi="Book Antiqua"/>
          <w:lang w:val="en-US"/>
        </w:rPr>
        <w:t xml:space="preserve"> v</w:t>
      </w:r>
      <w:r w:rsidRPr="009C6899">
        <w:rPr>
          <w:rFonts w:ascii="Book Antiqua" w:hAnsi="Book Antiqua"/>
          <w:lang w:val="en-US"/>
        </w:rPr>
        <w:t xml:space="preserve">erification </w:t>
      </w:r>
      <w:r w:rsidR="00E977DE" w:rsidRPr="009C6899">
        <w:rPr>
          <w:rFonts w:ascii="Book Antiqua" w:hAnsi="Book Antiqua"/>
          <w:lang w:val="en-US"/>
        </w:rPr>
        <w:t xml:space="preserve">report </w:t>
      </w:r>
      <w:r w:rsidRPr="009C6899">
        <w:rPr>
          <w:rFonts w:ascii="Book Antiqua" w:hAnsi="Book Antiqua"/>
          <w:lang w:val="en-US"/>
        </w:rPr>
        <w:t>to the G</w:t>
      </w:r>
      <w:r w:rsidR="006B4FC7" w:rsidRPr="009C6899">
        <w:rPr>
          <w:rFonts w:ascii="Book Antiqua" w:hAnsi="Book Antiqua"/>
          <w:lang w:val="en-US"/>
        </w:rPr>
        <w:t>B</w:t>
      </w:r>
      <w:r w:rsidRPr="009C6899">
        <w:rPr>
          <w:rFonts w:ascii="Book Antiqua" w:hAnsi="Book Antiqua"/>
          <w:lang w:val="en-US"/>
        </w:rPr>
        <w:t xml:space="preserve">, </w:t>
      </w:r>
      <w:r w:rsidR="09E8B8A0" w:rsidRPr="009C6899">
        <w:rPr>
          <w:rFonts w:ascii="Book Antiqua" w:hAnsi="Book Antiqua"/>
          <w:lang w:val="en-US"/>
        </w:rPr>
        <w:t xml:space="preserve">which </w:t>
      </w:r>
      <w:r w:rsidRPr="009C6899">
        <w:rPr>
          <w:rFonts w:ascii="Book Antiqua" w:hAnsi="Book Antiqua"/>
          <w:lang w:val="en-US"/>
        </w:rPr>
        <w:t xml:space="preserve">will </w:t>
      </w:r>
      <w:r w:rsidR="74DB16C4" w:rsidRPr="009C6899">
        <w:rPr>
          <w:rFonts w:ascii="Book Antiqua" w:hAnsi="Book Antiqua"/>
          <w:lang w:val="en-US"/>
        </w:rPr>
        <w:t xml:space="preserve">approve issuance of </w:t>
      </w:r>
      <w:r w:rsidRPr="009C6899">
        <w:rPr>
          <w:rFonts w:ascii="Book Antiqua" w:hAnsi="Book Antiqua"/>
          <w:lang w:val="en-US"/>
        </w:rPr>
        <w:t xml:space="preserve">the </w:t>
      </w:r>
      <w:r w:rsidR="4BBC3ADF" w:rsidRPr="009C6899">
        <w:rPr>
          <w:rFonts w:ascii="Book Antiqua" w:hAnsi="Book Antiqua"/>
          <w:lang w:val="en-US"/>
        </w:rPr>
        <w:t>mitigation outcomes</w:t>
      </w:r>
      <w:r w:rsidR="5C79F2E8" w:rsidRPr="009C6899">
        <w:rPr>
          <w:rFonts w:ascii="Book Antiqua" w:hAnsi="Book Antiqua"/>
          <w:lang w:val="en-US"/>
        </w:rPr>
        <w:t>.</w:t>
      </w:r>
    </w:p>
    <w:p w14:paraId="75471B95" w14:textId="7FDD212C" w:rsidR="00985B8D" w:rsidRPr="009C6899" w:rsidRDefault="30393A25" w:rsidP="006A562B">
      <w:pPr>
        <w:pStyle w:val="ListBullet"/>
        <w:jc w:val="both"/>
        <w:rPr>
          <w:rFonts w:ascii="Book Antiqua" w:hAnsi="Book Antiqua"/>
          <w:lang w:val="en-US"/>
        </w:rPr>
      </w:pPr>
      <w:r w:rsidRPr="009C6899">
        <w:rPr>
          <w:rFonts w:ascii="Book Antiqua" w:hAnsi="Book Antiqua"/>
          <w:lang w:val="en-US"/>
        </w:rPr>
        <w:t xml:space="preserve">In the case of negative verification opinion, the </w:t>
      </w:r>
      <w:r w:rsidR="00810267" w:rsidRPr="009C6899">
        <w:rPr>
          <w:rFonts w:ascii="Book Antiqua" w:hAnsi="Book Antiqua"/>
          <w:lang w:val="en-US"/>
        </w:rPr>
        <w:t>Activity Participant</w:t>
      </w:r>
      <w:r w:rsidRPr="009C6899">
        <w:rPr>
          <w:rFonts w:ascii="Book Antiqua" w:hAnsi="Book Antiqua"/>
          <w:lang w:val="en-US"/>
        </w:rPr>
        <w:t xml:space="preserve"> </w:t>
      </w:r>
      <w:r w:rsidR="004052AC" w:rsidRPr="009C6899">
        <w:rPr>
          <w:rFonts w:ascii="Book Antiqua" w:hAnsi="Book Antiqua"/>
          <w:lang w:val="en-US"/>
        </w:rPr>
        <w:t>will have a period of</w:t>
      </w:r>
      <w:r w:rsidR="00A22F78" w:rsidRPr="009C6899">
        <w:rPr>
          <w:rFonts w:ascii="Book Antiqua" w:hAnsi="Book Antiqua"/>
          <w:lang w:val="en-US"/>
        </w:rPr>
        <w:t xml:space="preserve"> </w:t>
      </w:r>
      <w:r w:rsidR="00375BED" w:rsidRPr="009C6899">
        <w:rPr>
          <w:rFonts w:ascii="Book Antiqua" w:hAnsi="Book Antiqua"/>
          <w:lang w:val="en-US"/>
        </w:rPr>
        <w:t xml:space="preserve">30 </w:t>
      </w:r>
      <w:r w:rsidR="00B236E0" w:rsidRPr="009C6899">
        <w:rPr>
          <w:rFonts w:ascii="Book Antiqua" w:hAnsi="Book Antiqua"/>
          <w:lang w:val="en-US"/>
        </w:rPr>
        <w:t xml:space="preserve">working </w:t>
      </w:r>
      <w:r w:rsidR="00375BED" w:rsidRPr="009C6899">
        <w:rPr>
          <w:rFonts w:ascii="Book Antiqua" w:hAnsi="Book Antiqua"/>
          <w:lang w:val="en-US"/>
        </w:rPr>
        <w:t xml:space="preserve">days </w:t>
      </w:r>
      <w:r w:rsidR="00B236E0" w:rsidRPr="009C6899">
        <w:rPr>
          <w:rFonts w:ascii="Book Antiqua" w:hAnsi="Book Antiqua"/>
          <w:lang w:val="en-US"/>
        </w:rPr>
        <w:t xml:space="preserve">in which to </w:t>
      </w:r>
      <w:r w:rsidRPr="009C6899">
        <w:rPr>
          <w:rFonts w:ascii="Book Antiqua" w:hAnsi="Book Antiqua"/>
          <w:lang w:val="en-US"/>
        </w:rPr>
        <w:t>appeal to the G</w:t>
      </w:r>
      <w:r w:rsidR="006B4FC7" w:rsidRPr="009C6899">
        <w:rPr>
          <w:rFonts w:ascii="Book Antiqua" w:hAnsi="Book Antiqua"/>
          <w:lang w:val="en-US"/>
        </w:rPr>
        <w:t>B</w:t>
      </w:r>
      <w:r w:rsidRPr="009C6899">
        <w:rPr>
          <w:rFonts w:ascii="Book Antiqua" w:hAnsi="Book Antiqua"/>
          <w:lang w:val="en-US"/>
        </w:rPr>
        <w:t>. In this case, the G</w:t>
      </w:r>
      <w:r w:rsidR="006B4FC7" w:rsidRPr="009C6899">
        <w:rPr>
          <w:rFonts w:ascii="Book Antiqua" w:hAnsi="Book Antiqua"/>
          <w:lang w:val="en-US"/>
        </w:rPr>
        <w:t>B</w:t>
      </w:r>
      <w:r w:rsidRPr="009C6899">
        <w:rPr>
          <w:rFonts w:ascii="Book Antiqua" w:hAnsi="Book Antiqua"/>
          <w:lang w:val="en-US"/>
        </w:rPr>
        <w:t xml:space="preserve"> would review the submission from the </w:t>
      </w:r>
      <w:r w:rsidR="00810267" w:rsidRPr="009C6899">
        <w:rPr>
          <w:rFonts w:ascii="Book Antiqua" w:hAnsi="Book Antiqua"/>
          <w:lang w:val="en-US"/>
        </w:rPr>
        <w:t>Activity Participant</w:t>
      </w:r>
      <w:r w:rsidRPr="009C6899">
        <w:rPr>
          <w:rFonts w:ascii="Book Antiqua" w:hAnsi="Book Antiqua"/>
          <w:lang w:val="en-US"/>
        </w:rPr>
        <w:t xml:space="preserve"> and the </w:t>
      </w:r>
      <w:r w:rsidR="002E0A11" w:rsidRPr="009C6899">
        <w:rPr>
          <w:rFonts w:ascii="Book Antiqua" w:hAnsi="Book Antiqua"/>
          <w:lang w:val="en-US"/>
        </w:rPr>
        <w:t>DOE</w:t>
      </w:r>
      <w:r w:rsidRPr="009C6899">
        <w:rPr>
          <w:rFonts w:ascii="Book Antiqua" w:hAnsi="Book Antiqua"/>
          <w:lang w:val="en-US"/>
        </w:rPr>
        <w:t xml:space="preserve"> and request additional clarifications and </w:t>
      </w:r>
      <w:r w:rsidR="00F64F06" w:rsidRPr="009C6899">
        <w:rPr>
          <w:rFonts w:ascii="Book Antiqua" w:hAnsi="Book Antiqua"/>
          <w:lang w:val="en-US"/>
        </w:rPr>
        <w:t>evidence,</w:t>
      </w:r>
      <w:r w:rsidRPr="009C6899">
        <w:rPr>
          <w:rFonts w:ascii="Book Antiqua" w:hAnsi="Book Antiqua"/>
          <w:lang w:val="en-US"/>
        </w:rPr>
        <w:t xml:space="preserve"> as necessary. The G</w:t>
      </w:r>
      <w:r w:rsidR="006B4FC7" w:rsidRPr="009C6899">
        <w:rPr>
          <w:rFonts w:ascii="Book Antiqua" w:hAnsi="Book Antiqua"/>
          <w:lang w:val="en-US"/>
        </w:rPr>
        <w:t>B</w:t>
      </w:r>
      <w:r w:rsidRPr="009C6899">
        <w:rPr>
          <w:rFonts w:ascii="Book Antiqua" w:hAnsi="Book Antiqua"/>
          <w:lang w:val="en-US"/>
        </w:rPr>
        <w:t xml:space="preserve"> may also choose to enlist ad-hoc technical support </w:t>
      </w:r>
      <w:r w:rsidR="19A7ADAD" w:rsidRPr="009C6899">
        <w:rPr>
          <w:rFonts w:ascii="Book Antiqua" w:hAnsi="Book Antiqua"/>
          <w:lang w:val="en-US"/>
        </w:rPr>
        <w:t>to evaluate an appeal.</w:t>
      </w:r>
    </w:p>
    <w:p w14:paraId="3CB95213" w14:textId="614E89B9" w:rsidR="003240A5" w:rsidRPr="009C6899" w:rsidRDefault="19A7ADAD" w:rsidP="006A562B">
      <w:pPr>
        <w:pStyle w:val="ListBullet"/>
        <w:jc w:val="both"/>
        <w:rPr>
          <w:rFonts w:ascii="Book Antiqua" w:hAnsi="Book Antiqua"/>
          <w:lang w:val="en-US"/>
        </w:rPr>
      </w:pPr>
      <w:r w:rsidRPr="009C6899">
        <w:rPr>
          <w:rFonts w:ascii="Book Antiqua" w:hAnsi="Book Antiqua"/>
          <w:lang w:val="en-US"/>
        </w:rPr>
        <w:t>If the G</w:t>
      </w:r>
      <w:r w:rsidR="006B4FC7" w:rsidRPr="009C6899">
        <w:rPr>
          <w:rFonts w:ascii="Book Antiqua" w:hAnsi="Book Antiqua"/>
          <w:lang w:val="en-US"/>
        </w:rPr>
        <w:t>B</w:t>
      </w:r>
      <w:r w:rsidRPr="009C6899">
        <w:rPr>
          <w:rFonts w:ascii="Book Antiqua" w:hAnsi="Book Antiqua"/>
          <w:lang w:val="en-US"/>
        </w:rPr>
        <w:t xml:space="preserve"> supports the negative verification opinion, then the </w:t>
      </w:r>
      <w:r w:rsidR="43CCAD8B" w:rsidRPr="009C6899">
        <w:rPr>
          <w:rFonts w:ascii="Book Antiqua" w:hAnsi="Book Antiqua"/>
          <w:lang w:val="en-US"/>
        </w:rPr>
        <w:t>issuance request</w:t>
      </w:r>
      <w:r w:rsidRPr="009C6899">
        <w:rPr>
          <w:rFonts w:ascii="Book Antiqua" w:hAnsi="Book Antiqua"/>
          <w:lang w:val="en-US"/>
        </w:rPr>
        <w:t xml:space="preserve"> is </w:t>
      </w:r>
      <w:r w:rsidR="01D1CA20" w:rsidRPr="009C6899">
        <w:rPr>
          <w:rFonts w:ascii="Book Antiqua" w:hAnsi="Book Antiqua"/>
          <w:lang w:val="en-US"/>
        </w:rPr>
        <w:t>rejected,</w:t>
      </w:r>
      <w:r w:rsidRPr="009C6899">
        <w:rPr>
          <w:rFonts w:ascii="Book Antiqua" w:hAnsi="Book Antiqua"/>
          <w:lang w:val="en-US"/>
        </w:rPr>
        <w:t xml:space="preserve"> and no </w:t>
      </w:r>
      <w:r w:rsidR="00C413F3" w:rsidRPr="009C6899">
        <w:rPr>
          <w:rFonts w:ascii="Book Antiqua" w:hAnsi="Book Antiqua"/>
          <w:lang w:val="en-US"/>
        </w:rPr>
        <w:t>SCF</w:t>
      </w:r>
      <w:r w:rsidR="00013137" w:rsidRPr="009C6899">
        <w:rPr>
          <w:rFonts w:ascii="Book Antiqua" w:hAnsi="Book Antiqua"/>
          <w:lang w:val="en-US"/>
        </w:rPr>
        <w:t xml:space="preserve"> Emission Reductions</w:t>
      </w:r>
      <w:r w:rsidR="7C0AFC58" w:rsidRPr="009C6899">
        <w:rPr>
          <w:rFonts w:ascii="Book Antiqua" w:hAnsi="Book Antiqua"/>
          <w:lang w:val="en-US"/>
        </w:rPr>
        <w:t xml:space="preserve"> </w:t>
      </w:r>
      <w:r w:rsidR="00013137" w:rsidRPr="009C6899">
        <w:rPr>
          <w:rFonts w:ascii="Book Antiqua" w:hAnsi="Book Antiqua"/>
          <w:lang w:val="en-US"/>
        </w:rPr>
        <w:t>(</w:t>
      </w:r>
      <w:r w:rsidR="7C0AFC58" w:rsidRPr="009C6899">
        <w:rPr>
          <w:rFonts w:ascii="Book Antiqua" w:hAnsi="Book Antiqua"/>
          <w:lang w:val="en-US"/>
        </w:rPr>
        <w:t>ERs</w:t>
      </w:r>
      <w:r w:rsidR="00013137" w:rsidRPr="009C6899">
        <w:rPr>
          <w:rFonts w:ascii="Book Antiqua" w:hAnsi="Book Antiqua"/>
          <w:lang w:val="en-US"/>
        </w:rPr>
        <w:t>)</w:t>
      </w:r>
      <w:r w:rsidR="02C8799A" w:rsidRPr="009C6899">
        <w:rPr>
          <w:rFonts w:ascii="Book Antiqua" w:hAnsi="Book Antiqua"/>
          <w:lang w:val="en-US"/>
        </w:rPr>
        <w:t xml:space="preserve"> </w:t>
      </w:r>
      <w:r w:rsidR="621810FD" w:rsidRPr="009C6899">
        <w:rPr>
          <w:rFonts w:ascii="Book Antiqua" w:hAnsi="Book Antiqua"/>
          <w:lang w:val="en-US"/>
        </w:rPr>
        <w:t xml:space="preserve">are </w:t>
      </w:r>
      <w:r w:rsidR="28497C74" w:rsidRPr="009C6899">
        <w:rPr>
          <w:rFonts w:ascii="Book Antiqua" w:hAnsi="Book Antiqua"/>
          <w:lang w:val="en-US"/>
        </w:rPr>
        <w:t>issued</w:t>
      </w:r>
      <w:r w:rsidR="02C8799A" w:rsidRPr="009C6899">
        <w:rPr>
          <w:rFonts w:ascii="Book Antiqua" w:hAnsi="Book Antiqua"/>
          <w:lang w:val="en-US"/>
        </w:rPr>
        <w:t xml:space="preserve"> by the Board</w:t>
      </w:r>
      <w:r w:rsidRPr="009C6899">
        <w:rPr>
          <w:rFonts w:ascii="Book Antiqua" w:hAnsi="Book Antiqua"/>
          <w:lang w:val="en-US"/>
        </w:rPr>
        <w:t>.</w:t>
      </w:r>
    </w:p>
    <w:p w14:paraId="61A4C53A" w14:textId="1D06580C" w:rsidR="003240A5" w:rsidRPr="009C6899" w:rsidRDefault="19A7ADAD" w:rsidP="006A562B">
      <w:pPr>
        <w:pStyle w:val="ListBullet"/>
        <w:jc w:val="both"/>
        <w:rPr>
          <w:rFonts w:ascii="Book Antiqua" w:hAnsi="Book Antiqua"/>
          <w:lang w:val="en-US"/>
        </w:rPr>
      </w:pPr>
      <w:r w:rsidRPr="009C6899">
        <w:rPr>
          <w:rFonts w:ascii="Book Antiqua" w:hAnsi="Book Antiqua"/>
          <w:lang w:val="en-US"/>
        </w:rPr>
        <w:t>If the G</w:t>
      </w:r>
      <w:r w:rsidR="006B4FC7" w:rsidRPr="009C6899">
        <w:rPr>
          <w:rFonts w:ascii="Book Antiqua" w:hAnsi="Book Antiqua"/>
          <w:lang w:val="en-US"/>
        </w:rPr>
        <w:t>B</w:t>
      </w:r>
      <w:r w:rsidRPr="009C6899">
        <w:rPr>
          <w:rFonts w:ascii="Book Antiqua" w:hAnsi="Book Antiqua"/>
          <w:lang w:val="en-US"/>
        </w:rPr>
        <w:t xml:space="preserve"> disagrees with the negative verification opinion, then it may</w:t>
      </w:r>
      <w:r w:rsidR="027192BD" w:rsidRPr="009C6899">
        <w:rPr>
          <w:rFonts w:ascii="Book Antiqua" w:eastAsia="Arial" w:hAnsi="Book Antiqua" w:cs="Arial"/>
          <w:lang w:val="en-US"/>
        </w:rPr>
        <w:t xml:space="preserve"> approve issuance of </w:t>
      </w:r>
      <w:r w:rsidR="00C413F3" w:rsidRPr="009C6899">
        <w:rPr>
          <w:rFonts w:ascii="Book Antiqua" w:eastAsia="Arial" w:hAnsi="Book Antiqua" w:cs="Arial"/>
          <w:lang w:val="en-US"/>
        </w:rPr>
        <w:t>SCF</w:t>
      </w:r>
      <w:r w:rsidR="027192BD" w:rsidRPr="009C6899">
        <w:rPr>
          <w:rFonts w:ascii="Book Antiqua" w:eastAsia="Arial" w:hAnsi="Book Antiqua" w:cs="Arial"/>
          <w:lang w:val="en-US"/>
        </w:rPr>
        <w:t xml:space="preserve"> ERs</w:t>
      </w:r>
      <w:r w:rsidR="74DB16C4" w:rsidRPr="009C6899">
        <w:rPr>
          <w:rFonts w:ascii="Book Antiqua" w:hAnsi="Book Antiqua"/>
          <w:lang w:val="en-US"/>
        </w:rPr>
        <w:t xml:space="preserve"> based on justification and evidence gathered during the review process</w:t>
      </w:r>
      <w:r w:rsidR="5C79F2E8" w:rsidRPr="009C6899">
        <w:rPr>
          <w:rFonts w:ascii="Book Antiqua" w:hAnsi="Book Antiqua"/>
          <w:lang w:val="en-US"/>
        </w:rPr>
        <w:t>.</w:t>
      </w:r>
    </w:p>
    <w:p w14:paraId="63DB7C00" w14:textId="5EEBC491" w:rsidR="53455970" w:rsidRPr="009C6899" w:rsidRDefault="53455970" w:rsidP="1520C290">
      <w:pPr>
        <w:pStyle w:val="ListBullet"/>
        <w:jc w:val="both"/>
        <w:rPr>
          <w:rFonts w:ascii="Book Antiqua" w:eastAsia="Arial" w:hAnsi="Book Antiqua" w:cs="Arial"/>
          <w:lang w:val="en-US"/>
        </w:rPr>
      </w:pPr>
      <w:r w:rsidRPr="009C6899">
        <w:rPr>
          <w:rFonts w:ascii="Book Antiqua" w:eastAsia="Arial" w:hAnsi="Book Antiqua" w:cs="Arial"/>
          <w:lang w:val="en-US"/>
        </w:rPr>
        <w:t>The Administrator, o</w:t>
      </w:r>
      <w:r w:rsidR="00820C53" w:rsidRPr="009C6899">
        <w:rPr>
          <w:rFonts w:ascii="Book Antiqua" w:eastAsia="Arial" w:hAnsi="Book Antiqua" w:cs="Arial"/>
          <w:lang w:val="en-US"/>
        </w:rPr>
        <w:t>r</w:t>
      </w:r>
      <w:r w:rsidRPr="009C6899">
        <w:rPr>
          <w:rFonts w:ascii="Book Antiqua" w:eastAsia="Arial" w:hAnsi="Book Antiqua" w:cs="Arial"/>
          <w:lang w:val="en-US"/>
        </w:rPr>
        <w:t xml:space="preserve"> registry administrator (i.e., if the country already has one), will issue </w:t>
      </w:r>
      <w:r w:rsidR="00CB1351" w:rsidRPr="009C6899">
        <w:rPr>
          <w:rFonts w:ascii="Book Antiqua" w:hAnsi="Book Antiqua"/>
          <w:lang w:val="en-US"/>
        </w:rPr>
        <w:t>mitigation outcomes</w:t>
      </w:r>
      <w:r w:rsidRPr="009C6899">
        <w:rPr>
          <w:rFonts w:ascii="Book Antiqua" w:eastAsia="Arial" w:hAnsi="Book Antiqua" w:cs="Arial"/>
          <w:lang w:val="en-US"/>
        </w:rPr>
        <w:t xml:space="preserve"> in the name of the </w:t>
      </w:r>
      <w:r w:rsidR="00810267" w:rsidRPr="009C6899">
        <w:rPr>
          <w:rFonts w:ascii="Book Antiqua" w:eastAsia="Arial" w:hAnsi="Book Antiqua" w:cs="Arial"/>
          <w:lang w:val="en-US"/>
        </w:rPr>
        <w:t>Activity Participant</w:t>
      </w:r>
      <w:r w:rsidRPr="009C6899">
        <w:rPr>
          <w:rFonts w:ascii="Book Antiqua" w:eastAsia="Arial" w:hAnsi="Book Antiqua" w:cs="Arial"/>
          <w:lang w:val="en-US"/>
        </w:rPr>
        <w:t xml:space="preserve"> in the relevant </w:t>
      </w:r>
      <w:r w:rsidR="00DE5017" w:rsidRPr="009C6899">
        <w:rPr>
          <w:rFonts w:ascii="Book Antiqua" w:eastAsia="Arial" w:hAnsi="Book Antiqua" w:cs="Arial"/>
          <w:lang w:val="en-US"/>
        </w:rPr>
        <w:t>registry</w:t>
      </w:r>
      <w:r w:rsidRPr="009C6899">
        <w:rPr>
          <w:rFonts w:ascii="Book Antiqua" w:eastAsia="Arial" w:hAnsi="Book Antiqua" w:cs="Arial"/>
          <w:lang w:val="en-US"/>
        </w:rPr>
        <w:t>.</w:t>
      </w:r>
    </w:p>
    <w:p w14:paraId="4A42D720" w14:textId="25EDC47E" w:rsidR="00761AB7" w:rsidRPr="009C6899" w:rsidRDefault="00B53F33" w:rsidP="006A562B">
      <w:pPr>
        <w:pStyle w:val="Caption"/>
        <w:jc w:val="both"/>
        <w:rPr>
          <w:rFonts w:ascii="Book Antiqua" w:hAnsi="Book Antiqua"/>
        </w:rPr>
      </w:pPr>
      <w:r w:rsidRPr="009C6899">
        <w:rPr>
          <w:rFonts w:ascii="Book Antiqua" w:hAnsi="Book Antiqua"/>
        </w:rPr>
        <w:lastRenderedPageBreak/>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7</w:t>
      </w:r>
      <w:r w:rsidRPr="009C6899">
        <w:rPr>
          <w:rFonts w:ascii="Book Antiqua" w:hAnsi="Book Antiqua"/>
        </w:rPr>
        <w:fldChar w:fldCharType="end"/>
      </w:r>
      <w:r w:rsidRPr="009C6899">
        <w:rPr>
          <w:rFonts w:ascii="Book Antiqua" w:hAnsi="Book Antiqua"/>
        </w:rPr>
        <w:t xml:space="preserve">. </w:t>
      </w:r>
      <w:r w:rsidR="00E662BA" w:rsidRPr="009C6899">
        <w:rPr>
          <w:rFonts w:ascii="Book Antiqua" w:hAnsi="Book Antiqua"/>
        </w:rPr>
        <w:t xml:space="preserve">Issuance </w:t>
      </w:r>
      <w:r w:rsidRPr="009C6899">
        <w:rPr>
          <w:rFonts w:ascii="Book Antiqua" w:hAnsi="Book Antiqua"/>
        </w:rPr>
        <w:t>process</w:t>
      </w:r>
    </w:p>
    <w:p w14:paraId="26809714" w14:textId="180DBB02" w:rsidR="00B53F33" w:rsidRPr="009C6899" w:rsidRDefault="009A5CFA" w:rsidP="00B53F33">
      <w:pPr>
        <w:rPr>
          <w:rFonts w:ascii="Book Antiqua" w:hAnsi="Book Antiqua"/>
        </w:rPr>
      </w:pPr>
      <w:r w:rsidRPr="009C6899">
        <w:rPr>
          <w:rFonts w:ascii="Book Antiqua" w:hAnsi="Book Antiqua"/>
          <w:noProof/>
        </w:rPr>
        <w:drawing>
          <wp:inline distT="0" distB="0" distL="0" distR="0" wp14:anchorId="69C7B6A0" wp14:editId="0E43564C">
            <wp:extent cx="5777865" cy="1144270"/>
            <wp:effectExtent l="0" t="0" r="13335" b="17780"/>
            <wp:docPr id="8" name="Diagram 11">
              <a:extLst xmlns:a="http://schemas.openxmlformats.org/drawingml/2006/main">
                <a:ext uri="{FF2B5EF4-FFF2-40B4-BE49-F238E27FC236}">
                  <a16:creationId xmlns:a16="http://schemas.microsoft.com/office/drawing/2014/main" id="{6CF8DBCC-0294-AA70-57D8-C90096EBF6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985B8AF" w14:textId="4F8EF526" w:rsidR="005E1676" w:rsidRPr="009C6899" w:rsidRDefault="005E1676" w:rsidP="00204E49">
      <w:pPr>
        <w:pStyle w:val="Heading2"/>
        <w:rPr>
          <w:rFonts w:ascii="Book Antiqua" w:hAnsi="Book Antiqua"/>
        </w:rPr>
      </w:pPr>
      <w:bookmarkStart w:id="34" w:name="_Ref129793369"/>
      <w:bookmarkStart w:id="35" w:name="_Toc134529834"/>
      <w:r w:rsidRPr="009C6899">
        <w:rPr>
          <w:rFonts w:ascii="Book Antiqua" w:hAnsi="Book Antiqua"/>
        </w:rPr>
        <w:t>Authorization process</w:t>
      </w:r>
      <w:bookmarkEnd w:id="34"/>
      <w:bookmarkEnd w:id="35"/>
    </w:p>
    <w:p w14:paraId="717050BB" w14:textId="7F0F6C35" w:rsidR="0BECCED1" w:rsidRPr="009C6899" w:rsidRDefault="0BECCED1" w:rsidP="4EBAC7D9">
      <w:pPr>
        <w:rPr>
          <w:rFonts w:ascii="Book Antiqua" w:hAnsi="Book Antiqua"/>
        </w:rPr>
      </w:pPr>
      <w:r w:rsidRPr="009C6899">
        <w:rPr>
          <w:rFonts w:ascii="Book Antiqua" w:hAnsi="Book Antiqua"/>
        </w:rPr>
        <w:t xml:space="preserve">Estimated </w:t>
      </w:r>
      <w:r w:rsidR="002D1C9A" w:rsidRPr="009C6899">
        <w:rPr>
          <w:rFonts w:ascii="Book Antiqua" w:hAnsi="Book Antiqua"/>
        </w:rPr>
        <w:t>duration</w:t>
      </w:r>
      <w:r w:rsidRPr="009C6899">
        <w:rPr>
          <w:rFonts w:ascii="Book Antiqua" w:hAnsi="Book Antiqua"/>
        </w:rPr>
        <w:t xml:space="preserve">: </w:t>
      </w:r>
      <w:r w:rsidR="007B2FFD" w:rsidRPr="009C6899">
        <w:rPr>
          <w:rFonts w:ascii="Book Antiqua" w:hAnsi="Book Antiqua"/>
        </w:rPr>
        <w:t xml:space="preserve"> </w:t>
      </w:r>
      <w:r w:rsidR="00F404B8">
        <w:rPr>
          <w:rFonts w:ascii="Book Antiqua" w:hAnsi="Book Antiqua"/>
        </w:rPr>
        <w:t>1 month</w:t>
      </w:r>
      <w:r w:rsidR="002D1C9A" w:rsidRPr="009C6899">
        <w:rPr>
          <w:rFonts w:ascii="Book Antiqua" w:hAnsi="Book Antiqua"/>
        </w:rPr>
        <w:t>.</w:t>
      </w:r>
    </w:p>
    <w:p w14:paraId="37062C44" w14:textId="3BC48A4C" w:rsidR="009F031F" w:rsidRPr="009C6899" w:rsidRDefault="7969611B" w:rsidP="00017AA7">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w:t>
      </w:r>
      <w:r w:rsidR="00C3105B" w:rsidRPr="009C6899">
        <w:rPr>
          <w:rFonts w:ascii="Book Antiqua" w:hAnsi="Book Antiqua"/>
          <w:lang w:val="en-US"/>
        </w:rPr>
        <w:t xml:space="preserve">submits a </w:t>
      </w:r>
      <w:r w:rsidRPr="009C6899">
        <w:rPr>
          <w:rFonts w:ascii="Book Antiqua" w:hAnsi="Book Antiqua"/>
          <w:lang w:val="en-US"/>
        </w:rPr>
        <w:t>request</w:t>
      </w:r>
      <w:r w:rsidR="00C3105B" w:rsidRPr="009C6899">
        <w:rPr>
          <w:rFonts w:ascii="Book Antiqua" w:hAnsi="Book Antiqua"/>
          <w:lang w:val="en-US"/>
        </w:rPr>
        <w:t xml:space="preserve"> for</w:t>
      </w:r>
      <w:r w:rsidRPr="009C6899">
        <w:rPr>
          <w:rFonts w:ascii="Book Antiqua" w:hAnsi="Book Antiqua"/>
          <w:lang w:val="en-US"/>
        </w:rPr>
        <w:t xml:space="preserve"> authorization </w:t>
      </w:r>
      <w:r w:rsidR="00C3105B" w:rsidRPr="009C6899">
        <w:rPr>
          <w:rFonts w:ascii="Book Antiqua" w:hAnsi="Book Antiqua"/>
          <w:lang w:val="en-US"/>
        </w:rPr>
        <w:t xml:space="preserve">to </w:t>
      </w:r>
      <w:r w:rsidRPr="009C6899">
        <w:rPr>
          <w:rFonts w:ascii="Book Antiqua" w:hAnsi="Book Antiqua"/>
          <w:lang w:val="en-US"/>
        </w:rPr>
        <w:t>the Administrator</w:t>
      </w:r>
      <w:r w:rsidR="2D294D14" w:rsidRPr="009C6899">
        <w:rPr>
          <w:rFonts w:ascii="Book Antiqua" w:hAnsi="Book Antiqua"/>
          <w:lang w:val="en-US"/>
        </w:rPr>
        <w:t xml:space="preserve">, who will forward this request to the </w:t>
      </w:r>
      <w:r w:rsidR="008D105F" w:rsidRPr="009C6899">
        <w:rPr>
          <w:rFonts w:ascii="Book Antiqua" w:hAnsi="Book Antiqua"/>
          <w:lang w:val="en-US"/>
        </w:rPr>
        <w:t>TC</w:t>
      </w:r>
      <w:r w:rsidR="264B4EC9" w:rsidRPr="009C6899">
        <w:rPr>
          <w:rFonts w:ascii="Book Antiqua" w:hAnsi="Book Antiqua"/>
          <w:lang w:val="en-US"/>
        </w:rPr>
        <w:t xml:space="preserve"> after checking the completeness of the submission</w:t>
      </w:r>
      <w:r w:rsidRPr="009C6899">
        <w:rPr>
          <w:rFonts w:ascii="Book Antiqua" w:hAnsi="Book Antiqua"/>
          <w:lang w:val="en-US"/>
        </w:rPr>
        <w:t xml:space="preserve">. </w:t>
      </w:r>
    </w:p>
    <w:p w14:paraId="2513A5DA" w14:textId="7DFA53D5" w:rsidR="009F031F" w:rsidRPr="009C6899" w:rsidRDefault="7969611B" w:rsidP="00017AA7">
      <w:pPr>
        <w:pStyle w:val="ListBullet"/>
        <w:jc w:val="both"/>
        <w:rPr>
          <w:rFonts w:ascii="Book Antiqua" w:hAnsi="Book Antiqua"/>
          <w:lang w:val="en-US"/>
        </w:rPr>
      </w:pPr>
      <w:r w:rsidRPr="009C6899">
        <w:rPr>
          <w:rFonts w:ascii="Book Antiqua" w:hAnsi="Book Antiqua"/>
          <w:lang w:val="en-US"/>
        </w:rPr>
        <w:t>The T</w:t>
      </w:r>
      <w:r w:rsidR="002D1C9A" w:rsidRPr="009C6899">
        <w:rPr>
          <w:rFonts w:ascii="Book Antiqua" w:hAnsi="Book Antiqua"/>
          <w:lang w:val="en-US"/>
        </w:rPr>
        <w:t>C</w:t>
      </w:r>
      <w:r w:rsidRPr="009C6899">
        <w:rPr>
          <w:rFonts w:ascii="Book Antiqua" w:hAnsi="Book Antiqua"/>
          <w:lang w:val="en-US"/>
        </w:rPr>
        <w:t xml:space="preserve"> evaluate</w:t>
      </w:r>
      <w:r w:rsidR="2D294D14" w:rsidRPr="009C6899">
        <w:rPr>
          <w:rFonts w:ascii="Book Antiqua" w:hAnsi="Book Antiqua"/>
          <w:lang w:val="en-US"/>
        </w:rPr>
        <w:t>s</w:t>
      </w:r>
      <w:r w:rsidRPr="009C6899">
        <w:rPr>
          <w:rFonts w:ascii="Book Antiqua" w:hAnsi="Book Antiqua"/>
          <w:lang w:val="en-US"/>
        </w:rPr>
        <w:t xml:space="preserve"> the request against the </w:t>
      </w:r>
      <w:r w:rsidR="4567B711" w:rsidRPr="009C6899">
        <w:rPr>
          <w:rFonts w:ascii="Book Antiqua" w:eastAsia="Arial" w:hAnsi="Book Antiqua" w:cs="Arial"/>
          <w:lang w:val="en-US"/>
        </w:rPr>
        <w:t xml:space="preserve">interim </w:t>
      </w:r>
      <w:r w:rsidRPr="009C6899">
        <w:rPr>
          <w:rFonts w:ascii="Book Antiqua" w:hAnsi="Book Antiqua"/>
          <w:lang w:val="en-US"/>
        </w:rPr>
        <w:t>evaluation criteria</w:t>
      </w:r>
      <w:r w:rsidR="2CB1E52D" w:rsidRPr="009C6899">
        <w:rPr>
          <w:rFonts w:ascii="Book Antiqua" w:hAnsi="Book Antiqua"/>
          <w:lang w:val="en-US"/>
        </w:rPr>
        <w:t xml:space="preserve"> agreed for the </w:t>
      </w:r>
      <w:r w:rsidR="00C413F3" w:rsidRPr="009C6899">
        <w:rPr>
          <w:rFonts w:ascii="Book Antiqua" w:hAnsi="Book Antiqua"/>
          <w:lang w:val="en-US"/>
        </w:rPr>
        <w:t>SCF</w:t>
      </w:r>
      <w:r w:rsidR="2D294D14" w:rsidRPr="009C6899">
        <w:rPr>
          <w:rFonts w:ascii="Book Antiqua" w:hAnsi="Book Antiqua"/>
          <w:lang w:val="en-US"/>
        </w:rPr>
        <w:t xml:space="preserve"> and the analysis of the impact of the</w:t>
      </w:r>
      <w:r w:rsidR="7DD1F11D" w:rsidRPr="009C6899">
        <w:rPr>
          <w:rFonts w:ascii="Book Antiqua" w:hAnsi="Book Antiqua"/>
          <w:lang w:val="en-US"/>
        </w:rPr>
        <w:t xml:space="preserve"> </w:t>
      </w:r>
      <w:r w:rsidR="00C934EC" w:rsidRPr="009C6899">
        <w:rPr>
          <w:rFonts w:ascii="Book Antiqua" w:hAnsi="Book Antiqua"/>
          <w:lang w:val="en-US"/>
        </w:rPr>
        <w:t>activity</w:t>
      </w:r>
      <w:r w:rsidR="2D294D14" w:rsidRPr="009C6899">
        <w:rPr>
          <w:rFonts w:ascii="Book Antiqua" w:hAnsi="Book Antiqua"/>
          <w:lang w:val="en-US"/>
        </w:rPr>
        <w:t xml:space="preserve"> on the country’s NDC</w:t>
      </w:r>
      <w:r w:rsidRPr="009C6899">
        <w:rPr>
          <w:rFonts w:ascii="Book Antiqua" w:hAnsi="Book Antiqua"/>
          <w:lang w:val="en-US"/>
        </w:rPr>
        <w:t xml:space="preserve">. </w:t>
      </w:r>
    </w:p>
    <w:p w14:paraId="78CECCF7" w14:textId="490C4830" w:rsidR="009F031F" w:rsidRPr="009C6899" w:rsidRDefault="7969611B" w:rsidP="1520C290">
      <w:pPr>
        <w:pStyle w:val="ListBullet"/>
        <w:jc w:val="both"/>
        <w:rPr>
          <w:rFonts w:ascii="Book Antiqua" w:eastAsia="Arial" w:hAnsi="Book Antiqua" w:cs="Arial"/>
          <w:lang w:val="en-US"/>
        </w:rPr>
      </w:pPr>
      <w:r w:rsidRPr="009C6899">
        <w:rPr>
          <w:rFonts w:ascii="Book Antiqua" w:hAnsi="Book Antiqua"/>
          <w:lang w:val="en-US"/>
        </w:rPr>
        <w:t xml:space="preserve">The </w:t>
      </w:r>
      <w:r w:rsidR="008D105F" w:rsidRPr="009C6899">
        <w:rPr>
          <w:rFonts w:ascii="Book Antiqua" w:hAnsi="Book Antiqua"/>
          <w:lang w:val="en-US"/>
        </w:rPr>
        <w:t>GB</w:t>
      </w:r>
      <w:r w:rsidRPr="009C6899">
        <w:rPr>
          <w:rFonts w:ascii="Book Antiqua" w:hAnsi="Book Antiqua"/>
          <w:lang w:val="en-US"/>
        </w:rPr>
        <w:t xml:space="preserve"> deci</w:t>
      </w:r>
      <w:r w:rsidR="2D294D14" w:rsidRPr="009C6899">
        <w:rPr>
          <w:rFonts w:ascii="Book Antiqua" w:hAnsi="Book Antiqua"/>
          <w:lang w:val="en-US"/>
        </w:rPr>
        <w:t>des</w:t>
      </w:r>
      <w:r w:rsidRPr="009C6899">
        <w:rPr>
          <w:rFonts w:ascii="Book Antiqua" w:hAnsi="Book Antiqua"/>
          <w:lang w:val="en-US"/>
        </w:rPr>
        <w:t xml:space="preserve"> whether to authorize </w:t>
      </w:r>
      <w:r w:rsidR="4BBC3ADF" w:rsidRPr="009C6899">
        <w:rPr>
          <w:rFonts w:ascii="Book Antiqua" w:hAnsi="Book Antiqua"/>
          <w:lang w:val="en-US"/>
        </w:rPr>
        <w:t>mitigation outcomes</w:t>
      </w:r>
      <w:r w:rsidRPr="009C6899">
        <w:rPr>
          <w:rFonts w:ascii="Book Antiqua" w:hAnsi="Book Antiqua"/>
          <w:lang w:val="en-US"/>
        </w:rPr>
        <w:t xml:space="preserve"> generated by the</w:t>
      </w:r>
      <w:r w:rsidR="59BF6488"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xml:space="preserve"> for transfer</w:t>
      </w:r>
      <w:r w:rsidR="2D294D14" w:rsidRPr="009C6899">
        <w:rPr>
          <w:rFonts w:ascii="Book Antiqua" w:hAnsi="Book Antiqua"/>
          <w:lang w:val="en-US"/>
        </w:rPr>
        <w:t>, based on the T</w:t>
      </w:r>
      <w:r w:rsidR="002D1C9A" w:rsidRPr="009C6899">
        <w:rPr>
          <w:rFonts w:ascii="Book Antiqua" w:hAnsi="Book Antiqua"/>
          <w:lang w:val="en-US"/>
        </w:rPr>
        <w:t>C</w:t>
      </w:r>
      <w:r w:rsidR="2D294D14" w:rsidRPr="009C6899">
        <w:rPr>
          <w:rFonts w:ascii="Book Antiqua" w:hAnsi="Book Antiqua"/>
          <w:lang w:val="en-US"/>
        </w:rPr>
        <w:t xml:space="preserve"> recommendations</w:t>
      </w:r>
      <w:r w:rsidR="00832A9D" w:rsidRPr="009C6899">
        <w:rPr>
          <w:rFonts w:ascii="Book Antiqua" w:hAnsi="Book Antiqua"/>
          <w:lang w:val="en-US"/>
        </w:rPr>
        <w:t xml:space="preserve"> and other </w:t>
      </w:r>
      <w:r w:rsidR="00AB0B92" w:rsidRPr="009C6899">
        <w:rPr>
          <w:rFonts w:ascii="Book Antiqua" w:hAnsi="Book Antiqua"/>
          <w:lang w:val="en-US"/>
        </w:rPr>
        <w:t xml:space="preserve">political </w:t>
      </w:r>
      <w:r w:rsidR="00832A9D" w:rsidRPr="009C6899">
        <w:rPr>
          <w:rFonts w:ascii="Book Antiqua" w:hAnsi="Book Antiqua"/>
          <w:lang w:val="en-US"/>
        </w:rPr>
        <w:t>considerations</w:t>
      </w:r>
      <w:r w:rsidR="7EC10C0D" w:rsidRPr="009C6899">
        <w:rPr>
          <w:rFonts w:ascii="Book Antiqua" w:hAnsi="Book Antiqua"/>
          <w:lang w:val="en-US"/>
        </w:rPr>
        <w:t xml:space="preserve">. </w:t>
      </w:r>
      <w:r w:rsidR="7063940D" w:rsidRPr="009C6899">
        <w:rPr>
          <w:rFonts w:ascii="Book Antiqua" w:eastAsia="Arial" w:hAnsi="Book Antiqua" w:cs="Arial"/>
          <w:lang w:val="en-US"/>
        </w:rPr>
        <w:t>If the mitigation outcomes are not authorized, they may still be used for results-based climate finance payments (i.e., with no international transfers involved).</w:t>
      </w:r>
    </w:p>
    <w:p w14:paraId="7569E5C7" w14:textId="65EF922F" w:rsidR="005E1676" w:rsidRPr="009C6899" w:rsidRDefault="7969611B" w:rsidP="00017AA7">
      <w:pPr>
        <w:pStyle w:val="ListBullet"/>
        <w:jc w:val="both"/>
        <w:rPr>
          <w:rFonts w:ascii="Book Antiqua" w:hAnsi="Book Antiqua"/>
          <w:lang w:val="en-US"/>
        </w:rPr>
      </w:pPr>
      <w:r w:rsidRPr="009C6899">
        <w:rPr>
          <w:rFonts w:ascii="Book Antiqua" w:hAnsi="Book Antiqua"/>
          <w:lang w:val="en-US"/>
        </w:rPr>
        <w:t>The Administrator enters</w:t>
      </w:r>
      <w:r w:rsidR="79B8DE6C"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xml:space="preserve"> information into an appropriate </w:t>
      </w:r>
      <w:r w:rsidR="7EC10C0D" w:rsidRPr="009C6899">
        <w:rPr>
          <w:rFonts w:ascii="Book Antiqua" w:hAnsi="Book Antiqua"/>
          <w:lang w:val="en-US"/>
        </w:rPr>
        <w:t xml:space="preserve">authorization </w:t>
      </w:r>
      <w:r w:rsidRPr="009C6899">
        <w:rPr>
          <w:rFonts w:ascii="Book Antiqua" w:hAnsi="Book Antiqua"/>
          <w:lang w:val="en-US"/>
        </w:rPr>
        <w:t xml:space="preserve">database. </w:t>
      </w:r>
    </w:p>
    <w:p w14:paraId="4BE3C616" w14:textId="773A4149" w:rsidR="00FA1CE7" w:rsidRPr="009C6899" w:rsidRDefault="00FA1CE7" w:rsidP="00017AA7">
      <w:pPr>
        <w:pStyle w:val="ListBullet"/>
        <w:jc w:val="both"/>
        <w:rPr>
          <w:rFonts w:ascii="Book Antiqua" w:hAnsi="Book Antiqua"/>
          <w:lang w:val="en-US"/>
        </w:rPr>
      </w:pPr>
      <w:r w:rsidRPr="009C6899">
        <w:rPr>
          <w:rFonts w:ascii="Book Antiqua" w:hAnsi="Book Antiqua"/>
          <w:lang w:val="en-US"/>
        </w:rPr>
        <w:t xml:space="preserve">The authorization process could start before the verification and issuance phases, since the impact of the activity participating in Article 6 can be evaluated by the </w:t>
      </w:r>
      <w:r w:rsidR="008D105F" w:rsidRPr="009C6899">
        <w:rPr>
          <w:rFonts w:ascii="Book Antiqua" w:hAnsi="Book Antiqua"/>
          <w:lang w:val="en-US"/>
        </w:rPr>
        <w:t>TC</w:t>
      </w:r>
      <w:r w:rsidRPr="009C6899">
        <w:rPr>
          <w:rFonts w:ascii="Book Antiqua" w:hAnsi="Book Antiqua"/>
          <w:lang w:val="en-US"/>
        </w:rPr>
        <w:t xml:space="preserve"> from the moment the listing template is received with the completeness check from the Administrator (listing phase).</w:t>
      </w:r>
    </w:p>
    <w:p w14:paraId="143198A6" w14:textId="77777777" w:rsidR="00FA1CE7" w:rsidRPr="009C6899" w:rsidRDefault="00FA1CE7" w:rsidP="007B16C8">
      <w:pPr>
        <w:pStyle w:val="ListBullet"/>
        <w:numPr>
          <w:ilvl w:val="0"/>
          <w:numId w:val="0"/>
        </w:numPr>
        <w:ind w:left="360"/>
        <w:jc w:val="both"/>
        <w:rPr>
          <w:rFonts w:ascii="Book Antiqua" w:hAnsi="Book Antiqua"/>
          <w:lang w:val="en-US"/>
        </w:rPr>
      </w:pPr>
    </w:p>
    <w:p w14:paraId="7CB02450" w14:textId="0F51349F" w:rsidR="3DDC102F" w:rsidRPr="009C6899" w:rsidRDefault="00990870" w:rsidP="009A5CFA">
      <w:pPr>
        <w:pStyle w:val="Caption"/>
        <w:rPr>
          <w:rFonts w:ascii="Book Antiqua" w:hAnsi="Book Antiqua"/>
          <w:lang w:val="en-US"/>
        </w:rPr>
      </w:pPr>
      <w:r w:rsidRPr="009C6899">
        <w:rPr>
          <w:rFonts w:ascii="Book Antiqua" w:hAnsi="Book Antiqua"/>
        </w:rPr>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8</w:t>
      </w:r>
      <w:r w:rsidRPr="009C6899">
        <w:rPr>
          <w:rFonts w:ascii="Book Antiqua" w:hAnsi="Book Antiqua"/>
        </w:rPr>
        <w:fldChar w:fldCharType="end"/>
      </w:r>
      <w:r w:rsidRPr="009C6899">
        <w:rPr>
          <w:rFonts w:ascii="Book Antiqua" w:hAnsi="Book Antiqua"/>
        </w:rPr>
        <w:t>. Authorization process</w:t>
      </w:r>
    </w:p>
    <w:p w14:paraId="779141D3" w14:textId="2DE7A199" w:rsidR="00F10CD9" w:rsidRPr="009C6899" w:rsidRDefault="009237CB" w:rsidP="1520C290">
      <w:pPr>
        <w:rPr>
          <w:rFonts w:ascii="Book Antiqua" w:hAnsi="Book Antiqua"/>
        </w:rPr>
      </w:pPr>
      <w:r w:rsidRPr="009C6899">
        <w:rPr>
          <w:rFonts w:ascii="Book Antiqua" w:hAnsi="Book Antiqua"/>
          <w:noProof/>
        </w:rPr>
        <w:drawing>
          <wp:inline distT="0" distB="0" distL="0" distR="0" wp14:anchorId="0CD74C34" wp14:editId="618AD515">
            <wp:extent cx="6126480" cy="2298862"/>
            <wp:effectExtent l="0" t="0" r="7620" b="635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7426" cy="2306722"/>
                    </a:xfrm>
                    <a:prstGeom prst="rect">
                      <a:avLst/>
                    </a:prstGeom>
                    <a:noFill/>
                  </pic:spPr>
                </pic:pic>
              </a:graphicData>
            </a:graphic>
          </wp:inline>
        </w:drawing>
      </w:r>
    </w:p>
    <w:p w14:paraId="682AA9AB" w14:textId="79E720AA" w:rsidR="009F031F" w:rsidRPr="009C6899" w:rsidRDefault="0042071D" w:rsidP="00204E49">
      <w:pPr>
        <w:pStyle w:val="Heading2"/>
        <w:rPr>
          <w:rFonts w:ascii="Book Antiqua" w:hAnsi="Book Antiqua"/>
        </w:rPr>
      </w:pPr>
      <w:bookmarkStart w:id="36" w:name="_Ref129793372"/>
      <w:bookmarkStart w:id="37" w:name="_Toc134529835"/>
      <w:r w:rsidRPr="009C6899">
        <w:rPr>
          <w:rFonts w:ascii="Book Antiqua" w:hAnsi="Book Antiqua"/>
        </w:rPr>
        <w:t>Transfer process</w:t>
      </w:r>
      <w:bookmarkEnd w:id="36"/>
      <w:bookmarkEnd w:id="37"/>
    </w:p>
    <w:p w14:paraId="1D21527D" w14:textId="684855E8" w:rsidR="5D85C160" w:rsidRPr="009C6899" w:rsidRDefault="5D85C160" w:rsidP="4EBAC7D9">
      <w:pPr>
        <w:rPr>
          <w:rFonts w:ascii="Book Antiqua" w:hAnsi="Book Antiqua"/>
        </w:rPr>
      </w:pPr>
      <w:r w:rsidRPr="009C6899">
        <w:rPr>
          <w:rFonts w:ascii="Book Antiqua" w:hAnsi="Book Antiqua"/>
        </w:rPr>
        <w:t xml:space="preserve">Estimated </w:t>
      </w:r>
      <w:r w:rsidR="002D1C9A" w:rsidRPr="009C6899">
        <w:rPr>
          <w:rFonts w:ascii="Book Antiqua" w:hAnsi="Book Antiqua"/>
        </w:rPr>
        <w:t>duration</w:t>
      </w:r>
      <w:r w:rsidRPr="009C6899">
        <w:rPr>
          <w:rFonts w:ascii="Book Antiqua" w:hAnsi="Book Antiqua"/>
        </w:rPr>
        <w:t xml:space="preserve">: </w:t>
      </w:r>
      <w:r w:rsidR="00BA28E2" w:rsidRPr="00BA28E2">
        <w:rPr>
          <w:rFonts w:ascii="Book Antiqua" w:hAnsi="Book Antiqua"/>
        </w:rPr>
        <w:t>Following the authorisation of ITMOs</w:t>
      </w:r>
      <w:r w:rsidR="002D1C9A" w:rsidRPr="009C6899">
        <w:rPr>
          <w:rFonts w:ascii="Book Antiqua" w:hAnsi="Book Antiqua"/>
        </w:rPr>
        <w:t>.</w:t>
      </w:r>
    </w:p>
    <w:p w14:paraId="7AD29E87" w14:textId="4EB5D0F1" w:rsidR="0042071D" w:rsidRPr="009C6899" w:rsidRDefault="7969611B" w:rsidP="005E1676">
      <w:pPr>
        <w:pStyle w:val="ListBullet"/>
        <w:jc w:val="both"/>
        <w:rPr>
          <w:rFonts w:ascii="Book Antiqua" w:hAnsi="Book Antiqua"/>
          <w:lang w:val="en-US"/>
        </w:rPr>
      </w:pPr>
      <w:r w:rsidRPr="009C6899">
        <w:rPr>
          <w:rFonts w:ascii="Book Antiqua" w:hAnsi="Book Antiqua"/>
          <w:lang w:val="en-US"/>
        </w:rPr>
        <w:t xml:space="preserve">The </w:t>
      </w:r>
      <w:r w:rsidR="00810267" w:rsidRPr="009C6899">
        <w:rPr>
          <w:rFonts w:ascii="Book Antiqua" w:hAnsi="Book Antiqua"/>
          <w:lang w:val="en-US"/>
        </w:rPr>
        <w:t>Activity Participant</w:t>
      </w:r>
      <w:r w:rsidRPr="009C6899">
        <w:rPr>
          <w:rFonts w:ascii="Book Antiqua" w:hAnsi="Book Antiqua"/>
          <w:lang w:val="en-US"/>
        </w:rPr>
        <w:t xml:space="preserve"> requests transfer of </w:t>
      </w:r>
      <w:r w:rsidR="4D7E6004" w:rsidRPr="009C6899">
        <w:rPr>
          <w:rFonts w:ascii="Book Antiqua" w:hAnsi="Book Antiqua"/>
          <w:lang w:val="en-US"/>
        </w:rPr>
        <w:t>mitigation outcomes</w:t>
      </w:r>
      <w:r w:rsidRPr="009C6899">
        <w:rPr>
          <w:rFonts w:ascii="Book Antiqua" w:hAnsi="Book Antiqua"/>
          <w:lang w:val="en-US"/>
        </w:rPr>
        <w:t xml:space="preserve"> as internationally transferred mitigation outcomes (ITMOs). </w:t>
      </w:r>
    </w:p>
    <w:p w14:paraId="16D0427F" w14:textId="77777777" w:rsidR="00877EAB" w:rsidRPr="009C6899" w:rsidRDefault="7969611B" w:rsidP="005E1676">
      <w:pPr>
        <w:pStyle w:val="ListBullet"/>
        <w:jc w:val="both"/>
        <w:rPr>
          <w:rFonts w:ascii="Book Antiqua" w:hAnsi="Book Antiqua"/>
          <w:lang w:val="en-US"/>
        </w:rPr>
      </w:pPr>
      <w:r w:rsidRPr="009C6899">
        <w:rPr>
          <w:rFonts w:ascii="Book Antiqua" w:hAnsi="Book Antiqua"/>
          <w:lang w:val="en-US"/>
        </w:rPr>
        <w:t xml:space="preserve">The Administrator checks the request for transfer against the terms of authorization. </w:t>
      </w:r>
    </w:p>
    <w:p w14:paraId="4B4DCC4F" w14:textId="1CCA9440" w:rsidR="00877EAB" w:rsidRPr="009C6899" w:rsidRDefault="7969611B" w:rsidP="005E1676">
      <w:pPr>
        <w:pStyle w:val="ListBullet"/>
        <w:jc w:val="both"/>
        <w:rPr>
          <w:rFonts w:ascii="Book Antiqua" w:hAnsi="Book Antiqua"/>
          <w:lang w:val="en-US"/>
        </w:rPr>
      </w:pPr>
      <w:r w:rsidRPr="009C6899">
        <w:rPr>
          <w:rFonts w:ascii="Book Antiqua" w:hAnsi="Book Antiqua"/>
          <w:lang w:val="en-US"/>
        </w:rPr>
        <w:t xml:space="preserve">The </w:t>
      </w:r>
      <w:r w:rsidR="008D105F" w:rsidRPr="009C6899">
        <w:rPr>
          <w:rFonts w:ascii="Book Antiqua" w:hAnsi="Book Antiqua"/>
          <w:lang w:val="en-US"/>
        </w:rPr>
        <w:t>GB</w:t>
      </w:r>
      <w:r w:rsidRPr="009C6899">
        <w:rPr>
          <w:rFonts w:ascii="Book Antiqua" w:hAnsi="Book Antiqua"/>
          <w:lang w:val="en-US"/>
        </w:rPr>
        <w:t xml:space="preserve"> approves the transfer. </w:t>
      </w:r>
    </w:p>
    <w:p w14:paraId="7AA105D1" w14:textId="1EDA8D8C" w:rsidR="005E1676" w:rsidRPr="009C6899" w:rsidRDefault="7969611B" w:rsidP="005E1676">
      <w:pPr>
        <w:pStyle w:val="ListBullet"/>
        <w:jc w:val="both"/>
        <w:rPr>
          <w:rFonts w:ascii="Book Antiqua" w:hAnsi="Book Antiqua"/>
          <w:lang w:val="en-US"/>
        </w:rPr>
      </w:pPr>
      <w:r w:rsidRPr="009C6899">
        <w:rPr>
          <w:rFonts w:ascii="Book Antiqua" w:hAnsi="Book Antiqua"/>
          <w:lang w:val="en-US"/>
        </w:rPr>
        <w:lastRenderedPageBreak/>
        <w:t>The Administrator executes the transfer of</w:t>
      </w:r>
      <w:r w:rsidR="4D7E6004" w:rsidRPr="009C6899">
        <w:rPr>
          <w:rFonts w:ascii="Book Antiqua" w:hAnsi="Book Antiqua"/>
          <w:lang w:val="en-US"/>
        </w:rPr>
        <w:t xml:space="preserve"> mitigation outcomes</w:t>
      </w:r>
      <w:r w:rsidRPr="009C6899">
        <w:rPr>
          <w:rFonts w:ascii="Book Antiqua" w:hAnsi="Book Antiqua"/>
          <w:lang w:val="en-US"/>
        </w:rPr>
        <w:t xml:space="preserve"> and enters </w:t>
      </w:r>
      <w:r w:rsidR="002D1C9A" w:rsidRPr="009C6899">
        <w:rPr>
          <w:rFonts w:ascii="Book Antiqua" w:hAnsi="Book Antiqua"/>
          <w:lang w:val="en-US"/>
        </w:rPr>
        <w:t xml:space="preserve">the </w:t>
      </w:r>
      <w:r w:rsidRPr="009C6899">
        <w:rPr>
          <w:rFonts w:ascii="Book Antiqua" w:hAnsi="Book Antiqua"/>
          <w:lang w:val="en-US"/>
        </w:rPr>
        <w:t>transfer into</w:t>
      </w:r>
      <w:r w:rsidR="4D7E6004" w:rsidRPr="009C6899">
        <w:rPr>
          <w:rFonts w:ascii="Book Antiqua" w:hAnsi="Book Antiqua"/>
          <w:lang w:val="en-US"/>
        </w:rPr>
        <w:t xml:space="preserve"> the relevant</w:t>
      </w:r>
      <w:r w:rsidRPr="009C6899">
        <w:rPr>
          <w:rFonts w:ascii="Book Antiqua" w:hAnsi="Book Antiqua"/>
          <w:lang w:val="en-US"/>
        </w:rPr>
        <w:t xml:space="preserve"> registry.</w:t>
      </w:r>
    </w:p>
    <w:p w14:paraId="4A13DA04" w14:textId="77777777" w:rsidR="00DE1E85" w:rsidRPr="009C6899" w:rsidRDefault="00DE1E85" w:rsidP="00DE1E85">
      <w:pPr>
        <w:pStyle w:val="ListBullet"/>
        <w:numPr>
          <w:ilvl w:val="0"/>
          <w:numId w:val="0"/>
        </w:numPr>
        <w:jc w:val="both"/>
        <w:rPr>
          <w:rFonts w:ascii="Book Antiqua" w:hAnsi="Book Antiqua"/>
          <w:lang w:val="en-US"/>
        </w:rPr>
      </w:pPr>
    </w:p>
    <w:p w14:paraId="49CD4AA9" w14:textId="4FC1E727" w:rsidR="00990870" w:rsidRPr="009C6899" w:rsidRDefault="00990870" w:rsidP="00DE1E85">
      <w:pPr>
        <w:pStyle w:val="Caption"/>
        <w:rPr>
          <w:rFonts w:ascii="Book Antiqua" w:hAnsi="Book Antiqua"/>
        </w:rPr>
      </w:pPr>
      <w:r w:rsidRPr="009C6899">
        <w:rPr>
          <w:rFonts w:ascii="Book Antiqua" w:hAnsi="Book Antiqua"/>
        </w:rPr>
        <w:t xml:space="preserve">Figure </w:t>
      </w:r>
      <w:r w:rsidRPr="009C6899">
        <w:rPr>
          <w:rFonts w:ascii="Book Antiqua" w:hAnsi="Book Antiqua"/>
        </w:rPr>
        <w:fldChar w:fldCharType="begin"/>
      </w:r>
      <w:r w:rsidRPr="009C6899">
        <w:rPr>
          <w:rFonts w:ascii="Book Antiqua" w:hAnsi="Book Antiqua"/>
        </w:rPr>
        <w:instrText xml:space="preserve"> SEQ Figure \* ARABIC </w:instrText>
      </w:r>
      <w:r w:rsidRPr="009C6899">
        <w:rPr>
          <w:rFonts w:ascii="Book Antiqua" w:hAnsi="Book Antiqua"/>
        </w:rPr>
        <w:fldChar w:fldCharType="separate"/>
      </w:r>
      <w:r w:rsidR="00B221E5" w:rsidRPr="009C6899">
        <w:rPr>
          <w:rFonts w:ascii="Book Antiqua" w:hAnsi="Book Antiqua"/>
          <w:noProof/>
        </w:rPr>
        <w:t>9</w:t>
      </w:r>
      <w:r w:rsidRPr="009C6899">
        <w:rPr>
          <w:rFonts w:ascii="Book Antiqua" w:hAnsi="Book Antiqua"/>
        </w:rPr>
        <w:fldChar w:fldCharType="end"/>
      </w:r>
      <w:r w:rsidRPr="009C6899">
        <w:rPr>
          <w:rFonts w:ascii="Book Antiqua" w:hAnsi="Book Antiqua"/>
        </w:rPr>
        <w:t>. Transfer process</w:t>
      </w:r>
      <w:r w:rsidR="007445CE" w:rsidRPr="009C6899">
        <w:rPr>
          <w:rFonts w:ascii="Book Antiqua" w:hAnsi="Book Antiqua"/>
          <w:noProof/>
        </w:rPr>
        <w:t xml:space="preserve"> </w:t>
      </w:r>
      <w:r w:rsidR="007445CE" w:rsidRPr="009C6899">
        <w:rPr>
          <w:rFonts w:ascii="Book Antiqua" w:hAnsi="Book Antiqua"/>
          <w:noProof/>
        </w:rPr>
        <w:drawing>
          <wp:inline distT="0" distB="0" distL="0" distR="0" wp14:anchorId="6A5543E2" wp14:editId="06CFB1E5">
            <wp:extent cx="5777865" cy="1825625"/>
            <wp:effectExtent l="0" t="0" r="13335" b="0"/>
            <wp:docPr id="30" name="Diagram 13">
              <a:extLst xmlns:a="http://schemas.openxmlformats.org/drawingml/2006/main">
                <a:ext uri="{FF2B5EF4-FFF2-40B4-BE49-F238E27FC236}">
                  <a16:creationId xmlns:a16="http://schemas.microsoft.com/office/drawing/2014/main" id="{F8EBA2C6-D7CE-C622-5162-CD78B1AE80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572FBC1" w14:textId="18B99560" w:rsidR="00BE6330" w:rsidRPr="009C6899" w:rsidRDefault="00BE6330" w:rsidP="006A562B">
      <w:pPr>
        <w:pStyle w:val="Heading2"/>
        <w:jc w:val="both"/>
        <w:rPr>
          <w:rFonts w:ascii="Book Antiqua" w:hAnsi="Book Antiqua"/>
        </w:rPr>
      </w:pPr>
      <w:bookmarkStart w:id="38" w:name="_Ref517175318"/>
      <w:bookmarkStart w:id="39" w:name="_Ref131071366"/>
      <w:bookmarkStart w:id="40" w:name="_Toc134529836"/>
      <w:r w:rsidRPr="009C6899">
        <w:rPr>
          <w:rFonts w:ascii="Book Antiqua" w:hAnsi="Book Antiqua"/>
        </w:rPr>
        <w:t>Crediting period</w:t>
      </w:r>
      <w:bookmarkEnd w:id="38"/>
      <w:bookmarkEnd w:id="39"/>
      <w:bookmarkEnd w:id="40"/>
    </w:p>
    <w:p w14:paraId="09117859" w14:textId="4326C171" w:rsidR="00881375" w:rsidRPr="009C6899" w:rsidRDefault="00881375" w:rsidP="006A562B">
      <w:pPr>
        <w:pStyle w:val="ListBullet"/>
        <w:jc w:val="both"/>
        <w:rPr>
          <w:rFonts w:ascii="Book Antiqua" w:hAnsi="Book Antiqua"/>
          <w:lang w:val="en-US"/>
        </w:rPr>
      </w:pPr>
      <w:r w:rsidRPr="009C6899">
        <w:rPr>
          <w:rFonts w:ascii="Book Antiqua" w:hAnsi="Book Antiqua"/>
          <w:lang w:val="en-US"/>
        </w:rPr>
        <w:t xml:space="preserve">A </w:t>
      </w:r>
      <w:r w:rsidR="002D1C9A" w:rsidRPr="009C6899">
        <w:rPr>
          <w:rFonts w:ascii="Book Antiqua" w:hAnsi="Book Antiqua"/>
          <w:lang w:val="en-US"/>
        </w:rPr>
        <w:t>five</w:t>
      </w:r>
      <w:r w:rsidRPr="009C6899">
        <w:rPr>
          <w:rFonts w:ascii="Book Antiqua" w:hAnsi="Book Antiqua"/>
          <w:lang w:val="en-US"/>
        </w:rPr>
        <w:t xml:space="preserve">-year </w:t>
      </w:r>
      <w:r w:rsidR="008449D5" w:rsidRPr="009C6899">
        <w:rPr>
          <w:rFonts w:ascii="Book Antiqua" w:hAnsi="Book Antiqua"/>
          <w:lang w:val="en-US"/>
        </w:rPr>
        <w:t xml:space="preserve">crediting </w:t>
      </w:r>
      <w:r w:rsidRPr="009C6899">
        <w:rPr>
          <w:rFonts w:ascii="Book Antiqua" w:hAnsi="Book Antiqua"/>
          <w:lang w:val="en-US"/>
        </w:rPr>
        <w:t>period</w:t>
      </w:r>
      <w:r w:rsidR="008449D5" w:rsidRPr="009C6899">
        <w:rPr>
          <w:rFonts w:ascii="Book Antiqua" w:hAnsi="Book Antiqua"/>
          <w:lang w:val="en-US"/>
        </w:rPr>
        <w:t>, which may be renewed up to tw</w:t>
      </w:r>
      <w:r w:rsidR="002D1C9A" w:rsidRPr="009C6899">
        <w:rPr>
          <w:rFonts w:ascii="Book Antiqua" w:hAnsi="Book Antiqua"/>
          <w:lang w:val="en-US"/>
        </w:rPr>
        <w:t>ice</w:t>
      </w:r>
      <w:r w:rsidR="008449D5" w:rsidRPr="009C6899">
        <w:rPr>
          <w:rFonts w:ascii="Book Antiqua" w:hAnsi="Book Antiqua"/>
          <w:lang w:val="en-US"/>
        </w:rPr>
        <w:t xml:space="preserve"> by the </w:t>
      </w:r>
      <w:r w:rsidR="008D105F" w:rsidRPr="009C6899">
        <w:rPr>
          <w:rFonts w:ascii="Book Antiqua" w:hAnsi="Book Antiqua"/>
          <w:lang w:val="en-US"/>
        </w:rPr>
        <w:t>GB</w:t>
      </w:r>
      <w:r w:rsidR="008449D5" w:rsidRPr="009C6899">
        <w:rPr>
          <w:rFonts w:ascii="Book Antiqua" w:hAnsi="Book Antiqua"/>
          <w:lang w:val="en-US"/>
        </w:rPr>
        <w:t>,</w:t>
      </w:r>
      <w:r w:rsidRPr="009C6899">
        <w:rPr>
          <w:rFonts w:ascii="Book Antiqua" w:hAnsi="Book Antiqua"/>
          <w:lang w:val="en-US"/>
        </w:rPr>
        <w:t xml:space="preserve"> </w:t>
      </w:r>
      <w:r w:rsidR="008449D5" w:rsidRPr="009C6899">
        <w:rPr>
          <w:rFonts w:ascii="Book Antiqua" w:hAnsi="Book Antiqua"/>
          <w:lang w:val="en-US"/>
        </w:rPr>
        <w:t>applies to</w:t>
      </w:r>
      <w:r w:rsidRPr="009C6899">
        <w:rPr>
          <w:rFonts w:ascii="Book Antiqua" w:hAnsi="Book Antiqua"/>
          <w:lang w:val="en-US"/>
        </w:rPr>
        <w:t xml:space="preserve"> all activities.</w:t>
      </w:r>
    </w:p>
    <w:p w14:paraId="6B15F7EA" w14:textId="36E2DEC2" w:rsidR="003240A5" w:rsidRPr="009C6899" w:rsidRDefault="0865E572" w:rsidP="006A562B">
      <w:pPr>
        <w:pStyle w:val="ListBullet"/>
        <w:jc w:val="both"/>
        <w:rPr>
          <w:rFonts w:ascii="Book Antiqua" w:hAnsi="Book Antiqua"/>
          <w:lang w:val="en-US"/>
        </w:rPr>
      </w:pPr>
      <w:r w:rsidRPr="009C6899">
        <w:rPr>
          <w:rFonts w:ascii="Book Antiqua" w:hAnsi="Book Antiqua"/>
          <w:lang w:val="en-US"/>
        </w:rPr>
        <w:t xml:space="preserve">For </w:t>
      </w:r>
      <w:r w:rsidR="09E3EBE3" w:rsidRPr="009C6899">
        <w:rPr>
          <w:rFonts w:ascii="Book Antiqua" w:hAnsi="Book Antiqua"/>
          <w:lang w:val="en-US"/>
        </w:rPr>
        <w:t>activities</w:t>
      </w:r>
      <w:r w:rsidRPr="009C6899">
        <w:rPr>
          <w:rFonts w:ascii="Book Antiqua" w:hAnsi="Book Antiqua"/>
          <w:lang w:val="en-US"/>
        </w:rPr>
        <w:t xml:space="preserve"> that </w:t>
      </w:r>
      <w:r w:rsidR="002D1C9A" w:rsidRPr="009C6899">
        <w:rPr>
          <w:rFonts w:ascii="Book Antiqua" w:hAnsi="Book Antiqua"/>
          <w:lang w:val="en-US"/>
        </w:rPr>
        <w:t xml:space="preserve">were not </w:t>
      </w:r>
      <w:r w:rsidRPr="009C6899">
        <w:rPr>
          <w:rFonts w:ascii="Book Antiqua" w:hAnsi="Book Antiqua"/>
          <w:lang w:val="en-US"/>
        </w:rPr>
        <w:t>implemented</w:t>
      </w:r>
      <w:r w:rsidR="00BC18C6" w:rsidRPr="009C6899">
        <w:rPr>
          <w:rFonts w:ascii="Book Antiqua" w:hAnsi="Book Antiqua"/>
          <w:lang w:val="en-US"/>
        </w:rPr>
        <w:t xml:space="preserve"> prior </w:t>
      </w:r>
      <w:r w:rsidR="00FE7499" w:rsidRPr="009C6899">
        <w:rPr>
          <w:rFonts w:ascii="Book Antiqua" w:hAnsi="Book Antiqua"/>
          <w:lang w:val="en-US"/>
        </w:rPr>
        <w:t xml:space="preserve">to </w:t>
      </w:r>
      <w:r w:rsidR="00BC18C6" w:rsidRPr="009C6899">
        <w:rPr>
          <w:rFonts w:ascii="Book Antiqua" w:hAnsi="Book Antiqua"/>
          <w:lang w:val="en-US"/>
        </w:rPr>
        <w:t>January 2021</w:t>
      </w:r>
      <w:r w:rsidRPr="009C6899">
        <w:rPr>
          <w:rFonts w:ascii="Book Antiqua" w:hAnsi="Book Antiqua"/>
          <w:lang w:val="en-US"/>
        </w:rPr>
        <w:t xml:space="preserve">, the crediting period should start on the </w:t>
      </w:r>
      <w:r w:rsidR="00944813" w:rsidRPr="009C6899">
        <w:rPr>
          <w:rFonts w:ascii="Book Antiqua" w:hAnsi="Book Antiqua"/>
          <w:lang w:val="en-US"/>
        </w:rPr>
        <w:t>Activity</w:t>
      </w:r>
      <w:r w:rsidR="1C16CDB3" w:rsidRPr="009C6899">
        <w:rPr>
          <w:rFonts w:ascii="Book Antiqua" w:hAnsi="Book Antiqua"/>
          <w:lang w:val="en-US"/>
        </w:rPr>
        <w:t xml:space="preserve"> Start Date</w:t>
      </w:r>
      <w:r w:rsidR="00454B55" w:rsidRPr="009C6899">
        <w:rPr>
          <w:rFonts w:ascii="Book Antiqua" w:hAnsi="Book Antiqua"/>
          <w:lang w:val="en-US"/>
        </w:rPr>
        <w:t xml:space="preserve"> (</w:t>
      </w:r>
      <w:r w:rsidR="008D7F53" w:rsidRPr="009C6899">
        <w:rPr>
          <w:rFonts w:ascii="Book Antiqua" w:hAnsi="Book Antiqua"/>
          <w:lang w:val="en-US"/>
        </w:rPr>
        <w:t xml:space="preserve">e.g., </w:t>
      </w:r>
      <w:r w:rsidR="00257EF3" w:rsidRPr="009C6899">
        <w:rPr>
          <w:rFonts w:ascii="Book Antiqua" w:hAnsi="Book Antiqua"/>
          <w:lang w:val="en-US"/>
        </w:rPr>
        <w:t>August</w:t>
      </w:r>
      <w:r w:rsidR="008D7F53" w:rsidRPr="009C6899">
        <w:rPr>
          <w:rFonts w:ascii="Book Antiqua" w:hAnsi="Book Antiqua"/>
          <w:lang w:val="en-US"/>
        </w:rPr>
        <w:t xml:space="preserve"> 2022 for </w:t>
      </w:r>
      <w:r w:rsidR="002D1C9A" w:rsidRPr="009C6899">
        <w:rPr>
          <w:rFonts w:ascii="Book Antiqua" w:hAnsi="Book Antiqua"/>
          <w:lang w:val="en-US"/>
        </w:rPr>
        <w:t>i</w:t>
      </w:r>
      <w:r w:rsidR="008D7F53" w:rsidRPr="009C6899">
        <w:rPr>
          <w:rFonts w:ascii="Book Antiqua" w:hAnsi="Book Antiqua"/>
          <w:lang w:val="en-US"/>
        </w:rPr>
        <w:t>mproved biomass-burning stoves</w:t>
      </w:r>
      <w:r w:rsidR="00454B55" w:rsidRPr="009C6899">
        <w:rPr>
          <w:rFonts w:ascii="Book Antiqua" w:hAnsi="Book Antiqua"/>
          <w:lang w:val="en-US"/>
        </w:rPr>
        <w:t>)</w:t>
      </w:r>
      <w:r w:rsidR="1C16CDB3" w:rsidRPr="009C6899">
        <w:rPr>
          <w:rFonts w:ascii="Book Antiqua" w:hAnsi="Book Antiqua"/>
          <w:lang w:val="en-US"/>
        </w:rPr>
        <w:t>.</w:t>
      </w:r>
    </w:p>
    <w:p w14:paraId="607757D3" w14:textId="5491046B" w:rsidR="00A719FD" w:rsidRPr="009C6899" w:rsidRDefault="00CC15A7" w:rsidP="006A562B">
      <w:pPr>
        <w:pStyle w:val="ListBullet"/>
        <w:jc w:val="both"/>
        <w:rPr>
          <w:rFonts w:ascii="Book Antiqua" w:hAnsi="Book Antiqua"/>
          <w:lang w:val="en-US"/>
        </w:rPr>
      </w:pPr>
      <w:r w:rsidRPr="009C6899">
        <w:rPr>
          <w:rFonts w:ascii="Book Antiqua" w:hAnsi="Book Antiqua"/>
          <w:lang w:val="en-US"/>
        </w:rPr>
        <w:t xml:space="preserve">As a transition provision in the </w:t>
      </w:r>
      <w:r w:rsidR="00C413F3" w:rsidRPr="009C6899">
        <w:rPr>
          <w:rFonts w:ascii="Book Antiqua" w:hAnsi="Book Antiqua"/>
          <w:lang w:val="en-US"/>
        </w:rPr>
        <w:t>SCF</w:t>
      </w:r>
      <w:r w:rsidRPr="009C6899">
        <w:rPr>
          <w:rFonts w:ascii="Book Antiqua" w:hAnsi="Book Antiqua"/>
          <w:lang w:val="en-US"/>
        </w:rPr>
        <w:t>, f</w:t>
      </w:r>
      <w:r w:rsidR="00A719FD" w:rsidRPr="009C6899">
        <w:rPr>
          <w:rFonts w:ascii="Book Antiqua" w:hAnsi="Book Antiqua"/>
          <w:lang w:val="en-US"/>
        </w:rPr>
        <w:t xml:space="preserve">or activities under the Ci-Dev </w:t>
      </w:r>
      <w:r w:rsidRPr="009C6899">
        <w:rPr>
          <w:rFonts w:ascii="Book Antiqua" w:hAnsi="Book Antiqua"/>
          <w:lang w:val="en-US"/>
        </w:rPr>
        <w:t xml:space="preserve">portfolio prior to 2021 </w:t>
      </w:r>
      <w:r w:rsidR="00454B55" w:rsidRPr="009C6899">
        <w:rPr>
          <w:rFonts w:ascii="Book Antiqua" w:hAnsi="Book Antiqua"/>
          <w:lang w:val="en-US"/>
        </w:rPr>
        <w:t xml:space="preserve">that </w:t>
      </w:r>
      <w:r w:rsidR="002D1C9A" w:rsidRPr="009C6899">
        <w:rPr>
          <w:rFonts w:ascii="Book Antiqua" w:hAnsi="Book Antiqua"/>
          <w:lang w:val="en-US"/>
        </w:rPr>
        <w:t>s</w:t>
      </w:r>
      <w:r w:rsidR="00454B55" w:rsidRPr="009C6899">
        <w:rPr>
          <w:rFonts w:ascii="Book Antiqua" w:hAnsi="Book Antiqua"/>
          <w:lang w:val="en-US"/>
        </w:rPr>
        <w:t xml:space="preserve">tarted implementation before </w:t>
      </w:r>
      <w:r w:rsidR="004C0CAB" w:rsidRPr="009C6899">
        <w:rPr>
          <w:rFonts w:ascii="Book Antiqua" w:hAnsi="Book Antiqua"/>
          <w:lang w:val="en-US"/>
        </w:rPr>
        <w:t>1 January 2021</w:t>
      </w:r>
      <w:r w:rsidRPr="009C6899">
        <w:rPr>
          <w:rFonts w:ascii="Book Antiqua" w:hAnsi="Book Antiqua"/>
          <w:lang w:val="en-US"/>
        </w:rPr>
        <w:t>,</w:t>
      </w:r>
      <w:r w:rsidR="001A2AE6" w:rsidRPr="009C6899">
        <w:rPr>
          <w:rFonts w:ascii="Book Antiqua" w:hAnsi="Book Antiqua"/>
          <w:lang w:val="en-US"/>
        </w:rPr>
        <w:t xml:space="preserve"> the </w:t>
      </w:r>
      <w:r w:rsidR="00C413F3" w:rsidRPr="009C6899">
        <w:rPr>
          <w:rFonts w:ascii="Book Antiqua" w:hAnsi="Book Antiqua"/>
          <w:lang w:val="en-US"/>
        </w:rPr>
        <w:t>SCF</w:t>
      </w:r>
      <w:r w:rsidR="001A2AE6" w:rsidRPr="009C6899">
        <w:rPr>
          <w:rFonts w:ascii="Book Antiqua" w:hAnsi="Book Antiqua"/>
          <w:lang w:val="en-US"/>
        </w:rPr>
        <w:t xml:space="preserve"> crediting period will start on 1 January 2021 (e.g., </w:t>
      </w:r>
      <w:r w:rsidR="002D1C9A" w:rsidRPr="009C6899">
        <w:rPr>
          <w:rFonts w:ascii="Book Antiqua" w:hAnsi="Book Antiqua"/>
          <w:lang w:val="en-US"/>
        </w:rPr>
        <w:t>s</w:t>
      </w:r>
      <w:r w:rsidR="001A2AE6" w:rsidRPr="009C6899">
        <w:rPr>
          <w:rFonts w:ascii="Book Antiqua" w:hAnsi="Book Antiqua"/>
          <w:lang w:val="en-US"/>
        </w:rPr>
        <w:t xml:space="preserve">olar </w:t>
      </w:r>
      <w:r w:rsidR="002D1C9A" w:rsidRPr="009C6899">
        <w:rPr>
          <w:rFonts w:ascii="Book Antiqua" w:hAnsi="Book Antiqua"/>
          <w:lang w:val="en-US"/>
        </w:rPr>
        <w:t>h</w:t>
      </w:r>
      <w:r w:rsidR="001A2AE6" w:rsidRPr="009C6899">
        <w:rPr>
          <w:rFonts w:ascii="Book Antiqua" w:hAnsi="Book Antiqua"/>
          <w:lang w:val="en-US"/>
        </w:rPr>
        <w:t xml:space="preserve">ome </w:t>
      </w:r>
      <w:r w:rsidR="002D1C9A" w:rsidRPr="009C6899">
        <w:rPr>
          <w:rFonts w:ascii="Book Antiqua" w:hAnsi="Book Antiqua"/>
          <w:lang w:val="en-US"/>
        </w:rPr>
        <w:t>s</w:t>
      </w:r>
      <w:r w:rsidR="001A2AE6" w:rsidRPr="009C6899">
        <w:rPr>
          <w:rFonts w:ascii="Book Antiqua" w:hAnsi="Book Antiqua"/>
          <w:lang w:val="en-US"/>
        </w:rPr>
        <w:t>ystems)</w:t>
      </w:r>
      <w:r w:rsidR="002D1C9A" w:rsidRPr="009C6899">
        <w:rPr>
          <w:rFonts w:ascii="Book Antiqua" w:hAnsi="Book Antiqua"/>
          <w:lang w:val="en-US"/>
        </w:rPr>
        <w:t>.</w:t>
      </w:r>
    </w:p>
    <w:p w14:paraId="062434C1" w14:textId="54A5A40D" w:rsidR="00D03737" w:rsidRPr="009C6899" w:rsidRDefault="79AB47E5" w:rsidP="006A562B">
      <w:pPr>
        <w:pStyle w:val="ListBullet"/>
        <w:jc w:val="both"/>
        <w:rPr>
          <w:rFonts w:ascii="Book Antiqua" w:hAnsi="Book Antiqua"/>
          <w:lang w:val="en-US"/>
        </w:rPr>
      </w:pPr>
      <w:r w:rsidRPr="009C6899">
        <w:rPr>
          <w:rFonts w:ascii="Book Antiqua" w:hAnsi="Book Antiqua"/>
          <w:lang w:val="en-US"/>
        </w:rPr>
        <w:t xml:space="preserve">The </w:t>
      </w:r>
      <w:r w:rsidR="2DD1201B" w:rsidRPr="009C6899">
        <w:rPr>
          <w:rFonts w:ascii="Book Antiqua" w:hAnsi="Book Antiqua"/>
          <w:lang w:val="en-US"/>
        </w:rPr>
        <w:t xml:space="preserve">end of the first </w:t>
      </w:r>
      <w:r w:rsidRPr="009C6899">
        <w:rPr>
          <w:rFonts w:ascii="Book Antiqua" w:hAnsi="Book Antiqua"/>
          <w:lang w:val="en-US"/>
        </w:rPr>
        <w:t>crediting period</w:t>
      </w:r>
      <w:r w:rsidR="35150260" w:rsidRPr="009C6899">
        <w:rPr>
          <w:rFonts w:ascii="Book Antiqua" w:hAnsi="Book Antiqua"/>
          <w:lang w:val="en-US"/>
        </w:rPr>
        <w:t xml:space="preserve"> </w:t>
      </w:r>
      <w:r w:rsidRPr="009C6899">
        <w:rPr>
          <w:rFonts w:ascii="Book Antiqua" w:hAnsi="Book Antiqua"/>
          <w:lang w:val="en-US"/>
        </w:rPr>
        <w:t>should</w:t>
      </w:r>
      <w:r w:rsidR="35150260" w:rsidRPr="009C6899">
        <w:rPr>
          <w:rFonts w:ascii="Book Antiqua" w:hAnsi="Book Antiqua"/>
          <w:lang w:val="en-US"/>
        </w:rPr>
        <w:t xml:space="preserve"> </w:t>
      </w:r>
      <w:r w:rsidR="0045400D" w:rsidRPr="009C6899">
        <w:rPr>
          <w:rFonts w:ascii="Book Antiqua" w:hAnsi="Book Antiqua"/>
          <w:lang w:val="en-US"/>
        </w:rPr>
        <w:t>be</w:t>
      </w:r>
      <w:r w:rsidR="0030534C" w:rsidRPr="009C6899">
        <w:rPr>
          <w:rFonts w:ascii="Book Antiqua" w:hAnsi="Book Antiqua"/>
          <w:lang w:val="en-US"/>
        </w:rPr>
        <w:t xml:space="preserve"> </w:t>
      </w:r>
      <w:r w:rsidR="002D1C9A" w:rsidRPr="009C6899">
        <w:rPr>
          <w:rFonts w:ascii="Book Antiqua" w:hAnsi="Book Antiqua"/>
          <w:lang w:val="en-US"/>
        </w:rPr>
        <w:t>five</w:t>
      </w:r>
      <w:r w:rsidR="0030534C" w:rsidRPr="009C6899">
        <w:rPr>
          <w:rFonts w:ascii="Book Antiqua" w:hAnsi="Book Antiqua"/>
          <w:lang w:val="en-US"/>
        </w:rPr>
        <w:t xml:space="preserve"> years after </w:t>
      </w:r>
      <w:r w:rsidR="009D73D9" w:rsidRPr="009C6899">
        <w:rPr>
          <w:rFonts w:ascii="Book Antiqua" w:hAnsi="Book Antiqua"/>
          <w:lang w:val="en-US"/>
        </w:rPr>
        <w:t xml:space="preserve">the </w:t>
      </w:r>
      <w:r w:rsidR="00F678A1" w:rsidRPr="009C6899">
        <w:rPr>
          <w:rFonts w:ascii="Book Antiqua" w:hAnsi="Book Antiqua"/>
          <w:lang w:val="en-US"/>
        </w:rPr>
        <w:t>start</w:t>
      </w:r>
      <w:r w:rsidR="002025D1" w:rsidRPr="009C6899">
        <w:rPr>
          <w:rFonts w:ascii="Book Antiqua" w:hAnsi="Book Antiqua"/>
          <w:lang w:val="en-US"/>
        </w:rPr>
        <w:t xml:space="preserve"> date of the </w:t>
      </w:r>
      <w:r w:rsidR="009D73D9" w:rsidRPr="009C6899">
        <w:rPr>
          <w:rFonts w:ascii="Book Antiqua" w:hAnsi="Book Antiqua"/>
          <w:lang w:val="en-US"/>
        </w:rPr>
        <w:t>crediting period</w:t>
      </w:r>
      <w:r w:rsidR="67073584" w:rsidRPr="009C6899">
        <w:rPr>
          <w:rFonts w:ascii="Book Antiqua" w:hAnsi="Book Antiqua"/>
          <w:lang w:val="en-US"/>
        </w:rPr>
        <w:t xml:space="preserve"> </w:t>
      </w:r>
      <w:r w:rsidR="002025D1" w:rsidRPr="009C6899">
        <w:rPr>
          <w:rFonts w:ascii="Book Antiqua" w:hAnsi="Book Antiqua"/>
          <w:lang w:val="en-US"/>
        </w:rPr>
        <w:t>(</w:t>
      </w:r>
      <w:r w:rsidR="000B0844" w:rsidRPr="009C6899">
        <w:rPr>
          <w:rFonts w:ascii="Book Antiqua" w:hAnsi="Book Antiqua"/>
          <w:lang w:val="en-US"/>
        </w:rPr>
        <w:t xml:space="preserve">e.g., </w:t>
      </w:r>
      <w:r w:rsidR="00D17C86" w:rsidRPr="009C6899">
        <w:rPr>
          <w:rFonts w:ascii="Book Antiqua" w:hAnsi="Book Antiqua"/>
          <w:lang w:val="en-US"/>
        </w:rPr>
        <w:t xml:space="preserve">31 </w:t>
      </w:r>
      <w:r w:rsidR="67073584" w:rsidRPr="009C6899">
        <w:rPr>
          <w:rFonts w:ascii="Book Antiqua" w:hAnsi="Book Antiqua"/>
          <w:lang w:val="en-US"/>
        </w:rPr>
        <w:t xml:space="preserve">December </w:t>
      </w:r>
      <w:r w:rsidR="004B75BC" w:rsidRPr="009C6899">
        <w:rPr>
          <w:rFonts w:ascii="Book Antiqua" w:hAnsi="Book Antiqua"/>
          <w:lang w:val="en-US"/>
        </w:rPr>
        <w:t>2025</w:t>
      </w:r>
      <w:r w:rsidR="002025D1" w:rsidRPr="009C6899">
        <w:rPr>
          <w:rFonts w:ascii="Book Antiqua" w:hAnsi="Book Antiqua"/>
          <w:lang w:val="en-US"/>
        </w:rPr>
        <w:t xml:space="preserve"> for </w:t>
      </w:r>
      <w:r w:rsidR="002D1C9A" w:rsidRPr="009C6899">
        <w:rPr>
          <w:rFonts w:ascii="Book Antiqua" w:hAnsi="Book Antiqua"/>
          <w:lang w:val="en-US"/>
        </w:rPr>
        <w:t>s</w:t>
      </w:r>
      <w:r w:rsidR="002025D1" w:rsidRPr="009C6899">
        <w:rPr>
          <w:rFonts w:ascii="Book Antiqua" w:hAnsi="Book Antiqua"/>
          <w:lang w:val="en-US"/>
        </w:rPr>
        <w:t xml:space="preserve">olar </w:t>
      </w:r>
      <w:r w:rsidR="002D1C9A" w:rsidRPr="009C6899">
        <w:rPr>
          <w:rFonts w:ascii="Book Antiqua" w:hAnsi="Book Antiqua"/>
          <w:lang w:val="en-US"/>
        </w:rPr>
        <w:t>h</w:t>
      </w:r>
      <w:r w:rsidR="002025D1" w:rsidRPr="009C6899">
        <w:rPr>
          <w:rFonts w:ascii="Book Antiqua" w:hAnsi="Book Antiqua"/>
          <w:lang w:val="en-US"/>
        </w:rPr>
        <w:t xml:space="preserve">ome </w:t>
      </w:r>
      <w:r w:rsidR="002D1C9A" w:rsidRPr="009C6899">
        <w:rPr>
          <w:rFonts w:ascii="Book Antiqua" w:hAnsi="Book Antiqua"/>
          <w:lang w:val="en-US"/>
        </w:rPr>
        <w:t>s</w:t>
      </w:r>
      <w:r w:rsidR="002025D1" w:rsidRPr="009C6899">
        <w:rPr>
          <w:rFonts w:ascii="Book Antiqua" w:hAnsi="Book Antiqua"/>
          <w:lang w:val="en-US"/>
        </w:rPr>
        <w:t>ystems</w:t>
      </w:r>
      <w:r w:rsidR="00D17C86" w:rsidRPr="009C6899">
        <w:rPr>
          <w:rFonts w:ascii="Book Antiqua" w:hAnsi="Book Antiqua"/>
          <w:lang w:val="en-US"/>
        </w:rPr>
        <w:t xml:space="preserve"> or </w:t>
      </w:r>
      <w:r w:rsidR="00637147" w:rsidRPr="009C6899">
        <w:rPr>
          <w:rFonts w:ascii="Book Antiqua" w:hAnsi="Book Antiqua"/>
          <w:lang w:val="en-US"/>
        </w:rPr>
        <w:t>14 August</w:t>
      </w:r>
      <w:r w:rsidR="00D17C86" w:rsidRPr="009C6899">
        <w:rPr>
          <w:rFonts w:ascii="Book Antiqua" w:hAnsi="Book Antiqua"/>
          <w:lang w:val="en-US"/>
        </w:rPr>
        <w:t xml:space="preserve"> </w:t>
      </w:r>
      <w:r w:rsidR="00541F8A" w:rsidRPr="009C6899">
        <w:rPr>
          <w:rFonts w:ascii="Book Antiqua" w:hAnsi="Book Antiqua"/>
          <w:lang w:val="en-US"/>
        </w:rPr>
        <w:t>2027</w:t>
      </w:r>
      <w:r w:rsidR="003952C6" w:rsidRPr="009C6899">
        <w:rPr>
          <w:rFonts w:ascii="Book Antiqua" w:hAnsi="Book Antiqua"/>
          <w:lang w:val="en-US"/>
        </w:rPr>
        <w:t xml:space="preserve"> for </w:t>
      </w:r>
      <w:r w:rsidR="002D1C9A" w:rsidRPr="009C6899">
        <w:rPr>
          <w:rFonts w:ascii="Book Antiqua" w:hAnsi="Book Antiqua"/>
          <w:lang w:val="en-US"/>
        </w:rPr>
        <w:t>i</w:t>
      </w:r>
      <w:r w:rsidR="00905CD4" w:rsidRPr="009C6899">
        <w:rPr>
          <w:rFonts w:ascii="Book Antiqua" w:hAnsi="Book Antiqua"/>
          <w:lang w:val="en-US"/>
        </w:rPr>
        <w:t>mproved biomass-burning stoves</w:t>
      </w:r>
      <w:r w:rsidR="29770212" w:rsidRPr="009C6899">
        <w:rPr>
          <w:rFonts w:ascii="Book Antiqua" w:hAnsi="Book Antiqua"/>
          <w:lang w:val="en-US"/>
        </w:rPr>
        <w:t>)</w:t>
      </w:r>
      <w:r w:rsidR="5C79F2E8" w:rsidRPr="009C6899">
        <w:rPr>
          <w:rFonts w:ascii="Book Antiqua" w:hAnsi="Book Antiqua"/>
          <w:lang w:val="en-US"/>
        </w:rPr>
        <w:t>.</w:t>
      </w:r>
      <w:r w:rsidRPr="009C6899">
        <w:rPr>
          <w:rFonts w:ascii="Book Antiqua" w:hAnsi="Book Antiqua"/>
          <w:lang w:val="en-US"/>
        </w:rPr>
        <w:t xml:space="preserve"> </w:t>
      </w:r>
    </w:p>
    <w:p w14:paraId="086D6B1B" w14:textId="6501FE40" w:rsidR="008858E5" w:rsidRPr="009C6899" w:rsidRDefault="51455EA0" w:rsidP="006A562B">
      <w:pPr>
        <w:pStyle w:val="ListBullet"/>
        <w:jc w:val="both"/>
        <w:rPr>
          <w:rFonts w:ascii="Book Antiqua" w:hAnsi="Book Antiqua"/>
          <w:lang w:val="en-US"/>
        </w:rPr>
      </w:pPr>
      <w:r w:rsidRPr="009C6899">
        <w:rPr>
          <w:rFonts w:ascii="Book Antiqua" w:hAnsi="Book Antiqua"/>
          <w:lang w:val="en-US"/>
        </w:rPr>
        <w:t>Subsequent crediting periods</w:t>
      </w:r>
      <w:r w:rsidR="00A04CCE" w:rsidRPr="009C6899">
        <w:rPr>
          <w:rFonts w:ascii="Book Antiqua" w:hAnsi="Book Antiqua"/>
          <w:lang w:val="en-US"/>
        </w:rPr>
        <w:t>, where approved by the GB,</w:t>
      </w:r>
      <w:r w:rsidRPr="009C6899">
        <w:rPr>
          <w:rFonts w:ascii="Book Antiqua" w:hAnsi="Book Antiqua"/>
          <w:lang w:val="en-US"/>
        </w:rPr>
        <w:t xml:space="preserve"> should align with the timeline for revising NDC commitments under the Paris Agreement.</w:t>
      </w:r>
    </w:p>
    <w:p w14:paraId="7E4AEA3E" w14:textId="1883D6A3" w:rsidR="004B4E3E" w:rsidRPr="009C6899" w:rsidRDefault="51455EA0" w:rsidP="006A562B">
      <w:pPr>
        <w:pStyle w:val="ListBullet"/>
        <w:jc w:val="both"/>
        <w:rPr>
          <w:rFonts w:ascii="Book Antiqua" w:hAnsi="Book Antiqua"/>
          <w:lang w:val="en-US"/>
        </w:rPr>
      </w:pPr>
      <w:r w:rsidRPr="009C6899">
        <w:rPr>
          <w:rFonts w:ascii="Book Antiqua" w:hAnsi="Book Antiqua"/>
          <w:lang w:val="en-US"/>
        </w:rPr>
        <w:t>The G</w:t>
      </w:r>
      <w:r w:rsidR="002D1C9A" w:rsidRPr="009C6899">
        <w:rPr>
          <w:rFonts w:ascii="Book Antiqua" w:hAnsi="Book Antiqua"/>
          <w:lang w:val="en-US"/>
        </w:rPr>
        <w:t>B</w:t>
      </w:r>
      <w:r w:rsidRPr="009C6899">
        <w:rPr>
          <w:rFonts w:ascii="Book Antiqua" w:hAnsi="Book Antiqua"/>
          <w:lang w:val="en-US"/>
        </w:rPr>
        <w:t xml:space="preserve"> will agree on a process for crediting period renewal</w:t>
      </w:r>
      <w:r w:rsidR="4BFF231D" w:rsidRPr="009C6899">
        <w:rPr>
          <w:rFonts w:ascii="Book Antiqua" w:hAnsi="Book Antiqua"/>
          <w:lang w:val="en-US"/>
        </w:rPr>
        <w:t xml:space="preserve">, including the impact on the baseline and </w:t>
      </w:r>
      <w:r w:rsidR="00C934EC" w:rsidRPr="009C6899">
        <w:rPr>
          <w:rFonts w:ascii="Book Antiqua" w:hAnsi="Book Antiqua"/>
          <w:lang w:val="en-US"/>
        </w:rPr>
        <w:t>activity</w:t>
      </w:r>
      <w:r w:rsidR="4BFF231D" w:rsidRPr="009C6899">
        <w:rPr>
          <w:rFonts w:ascii="Book Antiqua" w:hAnsi="Book Antiqua"/>
          <w:lang w:val="en-US"/>
        </w:rPr>
        <w:t xml:space="preserve"> emissions calculation parameters</w:t>
      </w:r>
      <w:r w:rsidRPr="009C6899">
        <w:rPr>
          <w:rFonts w:ascii="Book Antiqua" w:hAnsi="Book Antiqua"/>
          <w:lang w:val="en-US"/>
        </w:rPr>
        <w:t>.</w:t>
      </w:r>
    </w:p>
    <w:p w14:paraId="3DF17C41" w14:textId="76F44FCA" w:rsidR="00D03737" w:rsidRPr="009C6899" w:rsidRDefault="00D83578" w:rsidP="00D03737">
      <w:pPr>
        <w:pStyle w:val="explanation"/>
        <w:rPr>
          <w:rFonts w:ascii="Book Antiqua" w:hAnsi="Book Antiqua"/>
          <w:lang w:val="en-GB"/>
        </w:rPr>
      </w:pPr>
      <w:r w:rsidRPr="009C6899">
        <w:rPr>
          <w:rFonts w:ascii="Book Antiqua" w:hAnsi="Book Antiqua"/>
        </w:rPr>
        <w:t>The c</w:t>
      </w:r>
      <w:r w:rsidR="00D03737" w:rsidRPr="009C6899">
        <w:rPr>
          <w:rFonts w:ascii="Book Antiqua" w:hAnsi="Book Antiqua"/>
        </w:rPr>
        <w:t>rediting period should align with the timeline of NDC revisions because updates to the NDC commitments may affect baselines for crediting</w:t>
      </w:r>
      <w:r w:rsidR="004B4E3E" w:rsidRPr="009C6899">
        <w:rPr>
          <w:rFonts w:ascii="Book Antiqua" w:hAnsi="Book Antiqua"/>
        </w:rPr>
        <w:t>.</w:t>
      </w:r>
      <w:r w:rsidR="004F2B2E" w:rsidRPr="009C6899" w:rsidDel="004F2B2E">
        <w:rPr>
          <w:rFonts w:ascii="Book Antiqua" w:hAnsi="Book Antiqua"/>
        </w:rPr>
        <w:t xml:space="preserve"> </w:t>
      </w:r>
    </w:p>
    <w:p w14:paraId="7B4F56FF" w14:textId="5CD9258F" w:rsidR="00FE1490" w:rsidRPr="009C6899" w:rsidRDefault="00FE1490" w:rsidP="006A562B">
      <w:pPr>
        <w:pStyle w:val="Heading1"/>
        <w:jc w:val="both"/>
        <w:rPr>
          <w:rFonts w:ascii="Book Antiqua" w:hAnsi="Book Antiqua"/>
          <w:lang w:val="en-US"/>
        </w:rPr>
      </w:pPr>
      <w:bookmarkStart w:id="41" w:name="_Toc134529837"/>
      <w:r w:rsidRPr="009C6899">
        <w:rPr>
          <w:rFonts w:ascii="Book Antiqua" w:hAnsi="Book Antiqua"/>
          <w:lang w:val="en-US"/>
        </w:rPr>
        <w:t>Methodologies</w:t>
      </w:r>
      <w:bookmarkEnd w:id="41"/>
    </w:p>
    <w:p w14:paraId="7472636D" w14:textId="1C483FA7" w:rsidR="00FE1490" w:rsidRPr="009C6899" w:rsidRDefault="00FE1490" w:rsidP="006A562B">
      <w:pPr>
        <w:pStyle w:val="Heading2"/>
        <w:jc w:val="both"/>
        <w:rPr>
          <w:rFonts w:ascii="Book Antiqua" w:hAnsi="Book Antiqua"/>
        </w:rPr>
      </w:pPr>
      <w:bookmarkStart w:id="42" w:name="_Toc134529838"/>
      <w:r w:rsidRPr="009C6899">
        <w:rPr>
          <w:rFonts w:ascii="Book Antiqua" w:hAnsi="Book Antiqua"/>
        </w:rPr>
        <w:t>Baseline and additionality principles</w:t>
      </w:r>
      <w:bookmarkEnd w:id="42"/>
    </w:p>
    <w:p w14:paraId="687F5E87" w14:textId="12023B2A" w:rsidR="0A997404" w:rsidRPr="009C6899" w:rsidRDefault="0A997404" w:rsidP="3D465E21">
      <w:pPr>
        <w:jc w:val="both"/>
        <w:rPr>
          <w:rFonts w:ascii="Book Antiqua" w:hAnsi="Book Antiqua"/>
          <w:b/>
          <w:bCs/>
          <w:lang w:val="en-US"/>
        </w:rPr>
      </w:pPr>
      <w:r w:rsidRPr="009C6899">
        <w:rPr>
          <w:rFonts w:ascii="Book Antiqua" w:hAnsi="Book Antiqua"/>
          <w:b/>
          <w:bCs/>
          <w:lang w:val="en-US"/>
        </w:rPr>
        <w:t>Improved biomass-burning stoves</w:t>
      </w:r>
    </w:p>
    <w:p w14:paraId="33908AAC" w14:textId="355DF5EC" w:rsidR="008A6B88" w:rsidRPr="009C6899" w:rsidRDefault="008A6B88" w:rsidP="3D465E21">
      <w:pPr>
        <w:jc w:val="both"/>
        <w:rPr>
          <w:rFonts w:ascii="Book Antiqua" w:hAnsi="Book Antiqua"/>
          <w:lang w:val="en-US"/>
        </w:rPr>
      </w:pPr>
      <w:r w:rsidRPr="009C6899">
        <w:rPr>
          <w:rFonts w:ascii="Book Antiqua" w:hAnsi="Book Antiqua"/>
          <w:lang w:val="en-US"/>
        </w:rPr>
        <w:t xml:space="preserve">Additionality for </w:t>
      </w:r>
      <w:r w:rsidR="00A04CCE" w:rsidRPr="009C6899">
        <w:rPr>
          <w:rFonts w:ascii="Book Antiqua" w:hAnsi="Book Antiqua"/>
          <w:lang w:val="en-US"/>
        </w:rPr>
        <w:t>i</w:t>
      </w:r>
      <w:r w:rsidR="000E37D2" w:rsidRPr="009C6899">
        <w:rPr>
          <w:rFonts w:ascii="Book Antiqua" w:hAnsi="Book Antiqua"/>
          <w:lang w:val="en-US"/>
        </w:rPr>
        <w:t>mproved biomass-burning stoves</w:t>
      </w:r>
      <w:r w:rsidR="00883DDD" w:rsidRPr="009C6899">
        <w:rPr>
          <w:rFonts w:ascii="Book Antiqua" w:hAnsi="Book Antiqua"/>
          <w:lang w:val="en-US"/>
        </w:rPr>
        <w:t xml:space="preserve"> </w:t>
      </w:r>
      <w:r w:rsidRPr="009C6899">
        <w:rPr>
          <w:rFonts w:ascii="Book Antiqua" w:hAnsi="Book Antiqua"/>
          <w:lang w:val="en-US"/>
        </w:rPr>
        <w:t>is addressed using a “positive list”</w:t>
      </w:r>
      <w:r w:rsidR="00122161" w:rsidRPr="009C6899">
        <w:rPr>
          <w:rFonts w:ascii="Book Antiqua" w:hAnsi="Book Antiqua"/>
          <w:lang w:val="en-US"/>
        </w:rPr>
        <w:t xml:space="preserve"> approach</w:t>
      </w:r>
      <w:r w:rsidRPr="009C6899">
        <w:rPr>
          <w:rFonts w:ascii="Book Antiqua" w:hAnsi="Book Antiqua"/>
          <w:lang w:val="en-US"/>
        </w:rPr>
        <w:t xml:space="preserve">. The following technologies are considered automatically additional, based </w:t>
      </w:r>
      <w:r w:rsidR="004E75A5" w:rsidRPr="009C6899">
        <w:rPr>
          <w:rFonts w:ascii="Book Antiqua" w:hAnsi="Book Antiqua"/>
          <w:lang w:val="en-US"/>
        </w:rPr>
        <w:t xml:space="preserve">on </w:t>
      </w:r>
      <w:r w:rsidRPr="009C6899">
        <w:rPr>
          <w:rFonts w:ascii="Book Antiqua" w:hAnsi="Book Antiqua"/>
          <w:lang w:val="en-US"/>
        </w:rPr>
        <w:t>rules developed under the CDM</w:t>
      </w:r>
      <w:r w:rsidR="00A04CCE" w:rsidRPr="009C6899">
        <w:rPr>
          <w:rFonts w:ascii="Book Antiqua" w:hAnsi="Book Antiqua"/>
          <w:lang w:val="en-US"/>
        </w:rPr>
        <w:t xml:space="preserve"> and other international crediting standards</w:t>
      </w:r>
      <w:r w:rsidRPr="009C6899">
        <w:rPr>
          <w:rFonts w:ascii="Book Antiqua" w:hAnsi="Book Antiqua"/>
          <w:lang w:val="en-US"/>
        </w:rPr>
        <w:t>.</w:t>
      </w:r>
    </w:p>
    <w:p w14:paraId="2ED8E343" w14:textId="1AAFCDA9" w:rsidR="0012740A" w:rsidRPr="009C6899" w:rsidRDefault="0012740A" w:rsidP="00E56AB7">
      <w:pPr>
        <w:pStyle w:val="ListBullet"/>
        <w:numPr>
          <w:ilvl w:val="0"/>
          <w:numId w:val="0"/>
        </w:numPr>
        <w:ind w:left="360"/>
        <w:jc w:val="both"/>
        <w:rPr>
          <w:rFonts w:ascii="Book Antiqua" w:hAnsi="Book Antiqua"/>
        </w:rPr>
      </w:pPr>
    </w:p>
    <w:p w14:paraId="7DDF881F" w14:textId="77777777" w:rsidR="0029725F" w:rsidRPr="009C6899" w:rsidRDefault="1E9BF314" w:rsidP="0091136C">
      <w:pPr>
        <w:pStyle w:val="ListBullet"/>
        <w:jc w:val="both"/>
        <w:rPr>
          <w:rFonts w:ascii="Book Antiqua" w:hAnsi="Book Antiqua"/>
          <w:b/>
          <w:bCs/>
        </w:rPr>
      </w:pPr>
      <w:r w:rsidRPr="009C6899">
        <w:rPr>
          <w:rFonts w:ascii="Book Antiqua" w:hAnsi="Book Antiqua"/>
          <w:b/>
          <w:bCs/>
        </w:rPr>
        <w:t xml:space="preserve">Technology: </w:t>
      </w:r>
    </w:p>
    <w:p w14:paraId="1B6A3C52" w14:textId="65719500" w:rsidR="008A6B88" w:rsidRPr="009C6899" w:rsidRDefault="1E9BF314" w:rsidP="006D0445">
      <w:pPr>
        <w:pStyle w:val="ListBullet"/>
        <w:numPr>
          <w:ilvl w:val="0"/>
          <w:numId w:val="35"/>
        </w:numPr>
        <w:jc w:val="both"/>
        <w:rPr>
          <w:rFonts w:ascii="Book Antiqua" w:hAnsi="Book Antiqua"/>
        </w:rPr>
      </w:pPr>
      <w:r w:rsidRPr="009C6899">
        <w:rPr>
          <w:rFonts w:ascii="Book Antiqua" w:hAnsi="Book Antiqua"/>
        </w:rPr>
        <w:t>Improved biomass-burning cookstoves with a thermal efficiency of at least 30%. The stoves may be portable, in-situ or multi-pot stoves.</w:t>
      </w:r>
    </w:p>
    <w:p w14:paraId="0AE3F916" w14:textId="099542F8" w:rsidR="0029725F" w:rsidRPr="009C6899" w:rsidRDefault="4DE5B81C" w:rsidP="006D0445">
      <w:pPr>
        <w:pStyle w:val="ListBullet"/>
        <w:numPr>
          <w:ilvl w:val="0"/>
          <w:numId w:val="35"/>
        </w:numPr>
        <w:jc w:val="both"/>
        <w:rPr>
          <w:rFonts w:ascii="Book Antiqua" w:hAnsi="Book Antiqua"/>
        </w:rPr>
      </w:pPr>
      <w:r w:rsidRPr="009C6899">
        <w:rPr>
          <w:rFonts w:ascii="Book Antiqua" w:hAnsi="Book Antiqua"/>
        </w:rPr>
        <w:lastRenderedPageBreak/>
        <w:t>The stove to be replaced must be either a three-stove fire or a traditional unimproved charcoal cookstove.</w:t>
      </w:r>
    </w:p>
    <w:p w14:paraId="4E59839E" w14:textId="3E23F9BF" w:rsidR="0029725F" w:rsidRPr="009C6899" w:rsidRDefault="1892F85E" w:rsidP="006D0445">
      <w:pPr>
        <w:pStyle w:val="ListBullet"/>
        <w:numPr>
          <w:ilvl w:val="0"/>
          <w:numId w:val="35"/>
        </w:numPr>
        <w:jc w:val="both"/>
        <w:rPr>
          <w:rFonts w:ascii="Book Antiqua" w:hAnsi="Book Antiqua"/>
        </w:rPr>
      </w:pPr>
      <w:r w:rsidRPr="009C6899">
        <w:rPr>
          <w:rFonts w:ascii="Book Antiqua" w:hAnsi="Book Antiqua"/>
        </w:rPr>
        <w:t xml:space="preserve">This methodology is not applicable to households switching from firewood to charcoal (i.e., households using firewood as primary fuel in the pre-program scenario that receive an improved charcoal stove in the program scenario).  </w:t>
      </w:r>
    </w:p>
    <w:p w14:paraId="4733D26F" w14:textId="584BDA09" w:rsidR="0012740A" w:rsidRPr="009C6899" w:rsidRDefault="5FB03079" w:rsidP="0091136C">
      <w:pPr>
        <w:pStyle w:val="ListBullet"/>
        <w:jc w:val="both"/>
        <w:rPr>
          <w:rFonts w:ascii="Book Antiqua" w:hAnsi="Book Antiqua"/>
        </w:rPr>
      </w:pPr>
      <w:r w:rsidRPr="009C6899">
        <w:rPr>
          <w:rFonts w:ascii="Book Antiqua" w:hAnsi="Book Antiqua"/>
          <w:b/>
          <w:bCs/>
        </w:rPr>
        <w:t>Target group:</w:t>
      </w:r>
      <w:r w:rsidRPr="009C6899">
        <w:rPr>
          <w:rFonts w:ascii="Book Antiqua" w:hAnsi="Book Antiqua"/>
        </w:rPr>
        <w:t xml:space="preserve"> </w:t>
      </w:r>
      <w:r w:rsidR="28648CDB" w:rsidRPr="009C6899">
        <w:rPr>
          <w:rFonts w:ascii="Book Antiqua" w:hAnsi="Book Antiqua"/>
        </w:rPr>
        <w:t>Rural and urban households using fuelwood and/or charcoal to meet their domestic cooking needs in the baseline scenario.</w:t>
      </w:r>
    </w:p>
    <w:p w14:paraId="68525F7C" w14:textId="14CDE896" w:rsidR="003D47F6" w:rsidRPr="009C6899" w:rsidRDefault="0E25A901" w:rsidP="0091136C">
      <w:pPr>
        <w:pStyle w:val="ListBullet"/>
        <w:jc w:val="both"/>
        <w:rPr>
          <w:rFonts w:ascii="Book Antiqua" w:hAnsi="Book Antiqua"/>
        </w:rPr>
      </w:pPr>
      <w:r w:rsidRPr="009C6899">
        <w:rPr>
          <w:rFonts w:ascii="Book Antiqua" w:hAnsi="Book Antiqua"/>
          <w:b/>
          <w:bCs/>
        </w:rPr>
        <w:t xml:space="preserve">Technical standards: </w:t>
      </w:r>
      <w:r w:rsidRPr="009C6899">
        <w:rPr>
          <w:rFonts w:ascii="Book Antiqua" w:hAnsi="Book Antiqua"/>
        </w:rPr>
        <w:t xml:space="preserve">The improved stoves must have a thermal efficiency of at least 30% measured through </w:t>
      </w:r>
      <w:r w:rsidR="006D4930" w:rsidRPr="009C6899">
        <w:rPr>
          <w:rFonts w:ascii="Book Antiqua" w:hAnsi="Book Antiqua"/>
        </w:rPr>
        <w:t>a water boiling test (</w:t>
      </w:r>
      <w:r w:rsidRPr="009C6899">
        <w:rPr>
          <w:rFonts w:ascii="Book Antiqua" w:hAnsi="Book Antiqua"/>
        </w:rPr>
        <w:t>WBT</w:t>
      </w:r>
      <w:r w:rsidR="006D4930" w:rsidRPr="009C6899">
        <w:rPr>
          <w:rFonts w:ascii="Book Antiqua" w:hAnsi="Book Antiqua"/>
        </w:rPr>
        <w:t>)</w:t>
      </w:r>
      <w:r w:rsidRPr="009C6899">
        <w:rPr>
          <w:rFonts w:ascii="Book Antiqua" w:hAnsi="Book Antiqua"/>
        </w:rPr>
        <w:t xml:space="preserve">. Certification shall be done by a national standards body or a certifying body recognized by the Rwandan government, such as a certified stove testing </w:t>
      </w:r>
      <w:proofErr w:type="spellStart"/>
      <w:r w:rsidRPr="009C6899">
        <w:rPr>
          <w:rFonts w:ascii="Book Antiqua" w:hAnsi="Book Antiqua"/>
        </w:rPr>
        <w:t>center</w:t>
      </w:r>
      <w:proofErr w:type="spellEnd"/>
      <w:r w:rsidRPr="009C6899">
        <w:rPr>
          <w:rFonts w:ascii="Book Antiqua" w:hAnsi="Book Antiqua"/>
        </w:rPr>
        <w:t xml:space="preserve"> (</w:t>
      </w:r>
      <w:hyperlink r:id="rId45">
        <w:r w:rsidRPr="009C6899">
          <w:rPr>
            <w:rStyle w:val="Hyperlink"/>
            <w:rFonts w:ascii="Book Antiqua" w:hAnsi="Book Antiqua"/>
          </w:rPr>
          <w:t>http://cleancookstoves.org/technology-and-fuels/testing/centers.html</w:t>
        </w:r>
      </w:hyperlink>
      <w:r w:rsidRPr="009C6899">
        <w:rPr>
          <w:rFonts w:ascii="Book Antiqua" w:hAnsi="Book Antiqua"/>
        </w:rPr>
        <w:t>).</w:t>
      </w:r>
    </w:p>
    <w:p w14:paraId="596CB108" w14:textId="1F6937D3" w:rsidR="00A96F88" w:rsidRPr="009C6899" w:rsidRDefault="361BAF26" w:rsidP="3D465E21">
      <w:pPr>
        <w:pStyle w:val="ListBullet"/>
        <w:jc w:val="both"/>
        <w:rPr>
          <w:rFonts w:ascii="Book Antiqua" w:hAnsi="Book Antiqua"/>
        </w:rPr>
      </w:pPr>
      <w:r w:rsidRPr="009C6899">
        <w:rPr>
          <w:rFonts w:ascii="Book Antiqua" w:hAnsi="Book Antiqua"/>
          <w:b/>
          <w:bCs/>
        </w:rPr>
        <w:t>Double counting:</w:t>
      </w:r>
      <w:r w:rsidRPr="009C6899">
        <w:rPr>
          <w:rFonts w:ascii="Book Antiqua" w:hAnsi="Book Antiqua"/>
        </w:rPr>
        <w:t xml:space="preserve"> The program seeking registration may not be registered under Article 6.4 of the Paris Agreement or a </w:t>
      </w:r>
      <w:r w:rsidR="002D1C9A" w:rsidRPr="009C6899">
        <w:rPr>
          <w:rFonts w:ascii="Book Antiqua" w:hAnsi="Book Antiqua"/>
        </w:rPr>
        <w:t>v</w:t>
      </w:r>
      <w:r w:rsidRPr="009C6899">
        <w:rPr>
          <w:rFonts w:ascii="Book Antiqua" w:hAnsi="Book Antiqua"/>
        </w:rPr>
        <w:t xml:space="preserve">oluntary </w:t>
      </w:r>
      <w:r w:rsidR="002D1C9A" w:rsidRPr="009C6899">
        <w:rPr>
          <w:rFonts w:ascii="Book Antiqua" w:hAnsi="Book Antiqua"/>
        </w:rPr>
        <w:t>c</w:t>
      </w:r>
      <w:r w:rsidRPr="009C6899">
        <w:rPr>
          <w:rFonts w:ascii="Book Antiqua" w:hAnsi="Book Antiqua"/>
        </w:rPr>
        <w:t xml:space="preserve">arbon </w:t>
      </w:r>
      <w:r w:rsidR="002D1C9A" w:rsidRPr="009C6899">
        <w:rPr>
          <w:rFonts w:ascii="Book Antiqua" w:hAnsi="Book Antiqua"/>
        </w:rPr>
        <w:t>m</w:t>
      </w:r>
      <w:r w:rsidRPr="009C6899">
        <w:rPr>
          <w:rFonts w:ascii="Book Antiqua" w:hAnsi="Book Antiqua"/>
        </w:rPr>
        <w:t>arket standard or registry.</w:t>
      </w:r>
    </w:p>
    <w:p w14:paraId="79F99D50" w14:textId="77777777" w:rsidR="00B47610" w:rsidRPr="009C6899" w:rsidRDefault="00B47610" w:rsidP="00AD33A4">
      <w:pPr>
        <w:pStyle w:val="ListBullet"/>
        <w:numPr>
          <w:ilvl w:val="0"/>
          <w:numId w:val="0"/>
        </w:numPr>
        <w:rPr>
          <w:rFonts w:ascii="Book Antiqua" w:hAnsi="Book Antiqua"/>
        </w:rPr>
      </w:pPr>
    </w:p>
    <w:p w14:paraId="1DC1AB0A" w14:textId="61119122" w:rsidR="00140715" w:rsidRPr="009C6899" w:rsidRDefault="00140715" w:rsidP="00AD33A4">
      <w:pPr>
        <w:pStyle w:val="ListBullet"/>
        <w:numPr>
          <w:ilvl w:val="0"/>
          <w:numId w:val="0"/>
        </w:numPr>
        <w:rPr>
          <w:rFonts w:ascii="Book Antiqua" w:hAnsi="Book Antiqua"/>
          <w:b/>
          <w:bCs/>
        </w:rPr>
      </w:pPr>
      <w:r w:rsidRPr="009C6899">
        <w:rPr>
          <w:rFonts w:ascii="Book Antiqua" w:hAnsi="Book Antiqua"/>
          <w:b/>
          <w:bCs/>
        </w:rPr>
        <w:t>Solar home systems</w:t>
      </w:r>
    </w:p>
    <w:p w14:paraId="3FF25A49" w14:textId="76950236" w:rsidR="00B47610" w:rsidRPr="009C6899" w:rsidRDefault="0013324A">
      <w:pPr>
        <w:pStyle w:val="ListBullet"/>
        <w:numPr>
          <w:ilvl w:val="0"/>
          <w:numId w:val="15"/>
        </w:numPr>
        <w:jc w:val="both"/>
        <w:rPr>
          <w:rFonts w:ascii="Book Antiqua" w:hAnsi="Book Antiqua"/>
          <w:lang w:val="en-US"/>
        </w:rPr>
      </w:pPr>
      <w:r w:rsidRPr="009C6899">
        <w:rPr>
          <w:rFonts w:ascii="Book Antiqua" w:hAnsi="Book Antiqua"/>
          <w:b/>
          <w:bCs/>
          <w:lang w:val="en-US"/>
        </w:rPr>
        <w:t>Technology</w:t>
      </w:r>
      <w:r w:rsidRPr="009C6899">
        <w:rPr>
          <w:rFonts w:ascii="Book Antiqua" w:hAnsi="Book Antiqua"/>
          <w:lang w:val="en-US"/>
        </w:rPr>
        <w:t>:</w:t>
      </w:r>
      <w:r w:rsidR="00001AF9" w:rsidRPr="009C6899">
        <w:rPr>
          <w:rFonts w:ascii="Book Antiqua" w:hAnsi="Book Antiqua"/>
          <w:lang w:val="en-US"/>
        </w:rPr>
        <w:t xml:space="preserve"> Facility-scale solar PV systems</w:t>
      </w:r>
      <w:r w:rsidR="00E71DDB" w:rsidRPr="009C6899">
        <w:rPr>
          <w:rFonts w:ascii="Book Antiqua" w:hAnsi="Book Antiqua"/>
          <w:lang w:val="en-US"/>
        </w:rPr>
        <w:t xml:space="preserve">: </w:t>
      </w:r>
      <w:r w:rsidR="00001AF9" w:rsidRPr="009C6899">
        <w:rPr>
          <w:rFonts w:ascii="Book Antiqua" w:hAnsi="Book Antiqua"/>
          <w:lang w:val="en-US"/>
        </w:rPr>
        <w:t>solar home systems</w:t>
      </w:r>
      <w:r w:rsidR="002D1C9A" w:rsidRPr="009C6899">
        <w:rPr>
          <w:rFonts w:ascii="Book Antiqua" w:hAnsi="Book Antiqua"/>
          <w:lang w:val="en-US"/>
        </w:rPr>
        <w:t>.</w:t>
      </w:r>
    </w:p>
    <w:p w14:paraId="33327116" w14:textId="6EEA72A4" w:rsidR="0013324A" w:rsidRPr="009C6899" w:rsidRDefault="0013324A">
      <w:pPr>
        <w:pStyle w:val="ListBullet"/>
        <w:numPr>
          <w:ilvl w:val="0"/>
          <w:numId w:val="15"/>
        </w:numPr>
        <w:jc w:val="both"/>
        <w:rPr>
          <w:rFonts w:ascii="Book Antiqua" w:hAnsi="Book Antiqua"/>
          <w:lang w:val="en-US"/>
        </w:rPr>
      </w:pPr>
      <w:r w:rsidRPr="009C6899">
        <w:rPr>
          <w:rFonts w:ascii="Book Antiqua" w:hAnsi="Book Antiqua"/>
          <w:b/>
          <w:bCs/>
          <w:lang w:val="en-US"/>
        </w:rPr>
        <w:t>Target group</w:t>
      </w:r>
      <w:r w:rsidRPr="009C6899">
        <w:rPr>
          <w:rFonts w:ascii="Book Antiqua" w:hAnsi="Book Antiqua"/>
          <w:lang w:val="en-US"/>
        </w:rPr>
        <w:t>:</w:t>
      </w:r>
      <w:r w:rsidR="00001AF9" w:rsidRPr="009C6899">
        <w:rPr>
          <w:rFonts w:ascii="Book Antiqua" w:hAnsi="Book Antiqua"/>
          <w:lang w:val="en-US"/>
        </w:rPr>
        <w:t xml:space="preserve"> </w:t>
      </w:r>
      <w:r w:rsidR="00FE349B" w:rsidRPr="009C6899">
        <w:rPr>
          <w:rFonts w:ascii="Book Antiqua" w:hAnsi="Book Antiqua"/>
          <w:lang w:val="en-US"/>
        </w:rPr>
        <w:t>Rural households that were not connected to a national or regional grid or mini-grid.</w:t>
      </w:r>
    </w:p>
    <w:p w14:paraId="38FDA406" w14:textId="1C2C3B3F" w:rsidR="0013324A" w:rsidRPr="009C6899" w:rsidRDefault="0013324A">
      <w:pPr>
        <w:pStyle w:val="ListBullet"/>
        <w:numPr>
          <w:ilvl w:val="0"/>
          <w:numId w:val="15"/>
        </w:numPr>
        <w:jc w:val="both"/>
        <w:rPr>
          <w:rFonts w:ascii="Book Antiqua" w:hAnsi="Book Antiqua"/>
          <w:lang w:val="en-US"/>
        </w:rPr>
      </w:pPr>
      <w:r w:rsidRPr="009C6899">
        <w:rPr>
          <w:rFonts w:ascii="Book Antiqua" w:hAnsi="Book Antiqua"/>
          <w:b/>
          <w:bCs/>
          <w:lang w:val="en-US"/>
        </w:rPr>
        <w:t>Technical standards</w:t>
      </w:r>
      <w:r w:rsidRPr="009C6899">
        <w:rPr>
          <w:rFonts w:ascii="Book Antiqua" w:hAnsi="Book Antiqua"/>
          <w:lang w:val="en-US"/>
        </w:rPr>
        <w:t>:</w:t>
      </w:r>
      <w:r w:rsidR="00B170A8" w:rsidRPr="009C6899">
        <w:rPr>
          <w:rFonts w:ascii="Book Antiqua" w:hAnsi="Book Antiqua"/>
          <w:lang w:val="en-US"/>
        </w:rPr>
        <w:t xml:space="preserve"> The program equipment must comply with the applicable national and/or international standards</w:t>
      </w:r>
      <w:r w:rsidR="002D1C9A" w:rsidRPr="009C6899">
        <w:rPr>
          <w:rFonts w:ascii="Book Antiqua" w:hAnsi="Book Antiqua"/>
          <w:lang w:val="en-US"/>
        </w:rPr>
        <w:t>.</w:t>
      </w:r>
    </w:p>
    <w:p w14:paraId="30FF856D" w14:textId="6A3F4EB4" w:rsidR="00140715" w:rsidRPr="009C6899" w:rsidRDefault="370F572B" w:rsidP="006D0445">
      <w:pPr>
        <w:pStyle w:val="ListBullet"/>
        <w:numPr>
          <w:ilvl w:val="0"/>
          <w:numId w:val="15"/>
        </w:numPr>
        <w:jc w:val="both"/>
        <w:rPr>
          <w:rFonts w:ascii="Book Antiqua" w:hAnsi="Book Antiqua"/>
          <w:lang w:val="en-US"/>
        </w:rPr>
      </w:pPr>
      <w:r w:rsidRPr="009C6899">
        <w:rPr>
          <w:rFonts w:ascii="Book Antiqua" w:hAnsi="Book Antiqua"/>
          <w:b/>
          <w:bCs/>
          <w:lang w:val="en-US"/>
        </w:rPr>
        <w:t>Double counting</w:t>
      </w:r>
      <w:r w:rsidRPr="009C6899">
        <w:rPr>
          <w:rFonts w:ascii="Book Antiqua" w:hAnsi="Book Antiqua"/>
          <w:lang w:val="en-US"/>
        </w:rPr>
        <w:t>:</w:t>
      </w:r>
      <w:r w:rsidR="3E318C72" w:rsidRPr="009C6899">
        <w:rPr>
          <w:rFonts w:ascii="Book Antiqua" w:hAnsi="Book Antiqua"/>
          <w:lang w:val="en-US"/>
        </w:rPr>
        <w:t xml:space="preserve"> The program, or parts of the program, may not be registered with any other emission reduction standard or registry. If the program had historically been registered with another emission reduction standard or registry, it must not issue any further carbon credits under that standard or registry.</w:t>
      </w:r>
    </w:p>
    <w:p w14:paraId="250CFAAF" w14:textId="3CEA2571" w:rsidR="00FE1490" w:rsidRPr="009C6899" w:rsidRDefault="00FE1490" w:rsidP="006A562B">
      <w:pPr>
        <w:pStyle w:val="Heading2"/>
        <w:jc w:val="both"/>
        <w:rPr>
          <w:rFonts w:ascii="Book Antiqua" w:hAnsi="Book Antiqua"/>
        </w:rPr>
      </w:pPr>
      <w:bookmarkStart w:id="43" w:name="_Toc134529839"/>
      <w:r w:rsidRPr="009C6899">
        <w:rPr>
          <w:rFonts w:ascii="Book Antiqua" w:hAnsi="Book Antiqua"/>
        </w:rPr>
        <w:t>Methodologies and tools included in</w:t>
      </w:r>
      <w:r w:rsidR="002D1C9A" w:rsidRPr="009C6899">
        <w:rPr>
          <w:rFonts w:ascii="Book Antiqua" w:hAnsi="Book Antiqua"/>
        </w:rPr>
        <w:t xml:space="preserve"> the</w:t>
      </w:r>
      <w:r w:rsidRPr="009C6899">
        <w:rPr>
          <w:rFonts w:ascii="Book Antiqua" w:hAnsi="Book Antiqua"/>
        </w:rPr>
        <w:t xml:space="preserve"> initial </w:t>
      </w:r>
      <w:r w:rsidR="00B5678A" w:rsidRPr="009C6899">
        <w:rPr>
          <w:rFonts w:ascii="Book Antiqua" w:hAnsi="Book Antiqua"/>
        </w:rPr>
        <w:t>program protocol</w:t>
      </w:r>
      <w:bookmarkEnd w:id="43"/>
    </w:p>
    <w:p w14:paraId="371A1AB2" w14:textId="22F83118" w:rsidR="00673179" w:rsidRPr="009C6899" w:rsidRDefault="00673179" w:rsidP="004F7DD1">
      <w:pPr>
        <w:jc w:val="both"/>
        <w:rPr>
          <w:rFonts w:ascii="Book Antiqua" w:hAnsi="Book Antiqua"/>
          <w:lang w:val="en-US"/>
        </w:rPr>
      </w:pPr>
      <w:r w:rsidRPr="009C6899">
        <w:rPr>
          <w:rFonts w:ascii="Book Antiqua" w:hAnsi="Book Antiqua"/>
          <w:lang w:val="en-US"/>
        </w:rPr>
        <w:t>The following methodologies</w:t>
      </w:r>
      <w:r w:rsidR="00091942" w:rsidRPr="009C6899">
        <w:rPr>
          <w:rFonts w:ascii="Book Antiqua" w:hAnsi="Book Antiqua"/>
          <w:lang w:val="en-US"/>
        </w:rPr>
        <w:t xml:space="preserve"> </w:t>
      </w:r>
      <w:r w:rsidRPr="009C6899">
        <w:rPr>
          <w:rFonts w:ascii="Book Antiqua" w:hAnsi="Book Antiqua"/>
          <w:lang w:val="en-US"/>
        </w:rPr>
        <w:t xml:space="preserve">are included in this initial version of the </w:t>
      </w:r>
      <w:r w:rsidR="00B5678A" w:rsidRPr="009C6899">
        <w:rPr>
          <w:rFonts w:ascii="Book Antiqua" w:hAnsi="Book Antiqua"/>
          <w:lang w:val="en-US"/>
        </w:rPr>
        <w:t>program protocol</w:t>
      </w:r>
      <w:r w:rsidRPr="009C6899">
        <w:rPr>
          <w:rFonts w:ascii="Book Antiqua" w:hAnsi="Book Antiqua"/>
          <w:lang w:val="en-US"/>
        </w:rPr>
        <w:t>:</w:t>
      </w:r>
    </w:p>
    <w:p w14:paraId="071CA5C9" w14:textId="7A2348D5" w:rsidR="00673179" w:rsidRPr="009C6899" w:rsidRDefault="5CD28A47" w:rsidP="004F7DD1">
      <w:pPr>
        <w:pStyle w:val="ListBullet"/>
        <w:jc w:val="both"/>
        <w:rPr>
          <w:rFonts w:ascii="Book Antiqua" w:hAnsi="Book Antiqua"/>
          <w:lang w:val="en-US"/>
        </w:rPr>
      </w:pPr>
      <w:r w:rsidRPr="009C6899">
        <w:rPr>
          <w:rFonts w:ascii="Book Antiqua" w:hAnsi="Book Antiqua"/>
          <w:lang w:val="en-US"/>
        </w:rPr>
        <w:t xml:space="preserve">Methodology for improved </w:t>
      </w:r>
      <w:r w:rsidR="16BEA55A" w:rsidRPr="009C6899">
        <w:rPr>
          <w:rFonts w:ascii="Book Antiqua" w:hAnsi="Book Antiqua"/>
          <w:lang w:val="en-US"/>
        </w:rPr>
        <w:t xml:space="preserve">cookstoves </w:t>
      </w:r>
      <w:r w:rsidR="3AE9AA9E" w:rsidRPr="009C6899">
        <w:rPr>
          <w:rFonts w:ascii="Book Antiqua" w:hAnsi="Book Antiqua"/>
          <w:lang w:val="en-US"/>
        </w:rPr>
        <w:t xml:space="preserve">in </w:t>
      </w:r>
      <w:r w:rsidR="00D1180B" w:rsidRPr="009C6899">
        <w:rPr>
          <w:rFonts w:ascii="Book Antiqua" w:hAnsi="Book Antiqua"/>
          <w:lang w:val="en-US"/>
        </w:rPr>
        <w:t>Rwanda</w:t>
      </w:r>
      <w:r w:rsidR="1230DA93" w:rsidRPr="009C6899">
        <w:rPr>
          <w:rFonts w:ascii="Book Antiqua" w:hAnsi="Book Antiqua"/>
          <w:lang w:val="en-US"/>
        </w:rPr>
        <w:t xml:space="preserve"> (version </w:t>
      </w:r>
      <w:r w:rsidR="002E4223" w:rsidRPr="009C6899">
        <w:rPr>
          <w:rFonts w:ascii="Book Antiqua" w:hAnsi="Book Antiqua"/>
          <w:lang w:val="en-US"/>
        </w:rPr>
        <w:t>1</w:t>
      </w:r>
      <w:r w:rsidR="1230DA93" w:rsidRPr="009C6899">
        <w:rPr>
          <w:rFonts w:ascii="Book Antiqua" w:hAnsi="Book Antiqua"/>
          <w:lang w:val="en-US"/>
        </w:rPr>
        <w:t>.0)</w:t>
      </w:r>
      <w:r w:rsidR="09E8B8A0" w:rsidRPr="009C6899">
        <w:rPr>
          <w:rFonts w:ascii="Book Antiqua" w:hAnsi="Book Antiqua"/>
          <w:lang w:val="en-US"/>
        </w:rPr>
        <w:t>.</w:t>
      </w:r>
    </w:p>
    <w:p w14:paraId="75864316" w14:textId="60DAE320" w:rsidR="00D756D5" w:rsidRPr="009C6899" w:rsidRDefault="78AF9DD5" w:rsidP="004F7DD1">
      <w:pPr>
        <w:pStyle w:val="ListBullet"/>
        <w:jc w:val="both"/>
        <w:rPr>
          <w:rFonts w:ascii="Book Antiqua" w:hAnsi="Book Antiqua"/>
          <w:lang w:val="en-US"/>
        </w:rPr>
      </w:pPr>
      <w:r w:rsidRPr="009C6899">
        <w:rPr>
          <w:rFonts w:ascii="Book Antiqua" w:hAnsi="Book Antiqua"/>
        </w:rPr>
        <w:t xml:space="preserve">Methodology for </w:t>
      </w:r>
      <w:r w:rsidR="00640766" w:rsidRPr="009C6899">
        <w:rPr>
          <w:rFonts w:ascii="Book Antiqua" w:hAnsi="Book Antiqua"/>
        </w:rPr>
        <w:t>solar h</w:t>
      </w:r>
      <w:r w:rsidRPr="009C6899">
        <w:rPr>
          <w:rFonts w:ascii="Book Antiqua" w:hAnsi="Book Antiqua"/>
        </w:rPr>
        <w:t xml:space="preserve">ome </w:t>
      </w:r>
      <w:r w:rsidR="00640766" w:rsidRPr="009C6899">
        <w:rPr>
          <w:rFonts w:ascii="Book Antiqua" w:hAnsi="Book Antiqua"/>
        </w:rPr>
        <w:t>s</w:t>
      </w:r>
      <w:r w:rsidRPr="009C6899">
        <w:rPr>
          <w:rFonts w:ascii="Book Antiqua" w:hAnsi="Book Antiqua"/>
        </w:rPr>
        <w:t>ystems</w:t>
      </w:r>
      <w:r w:rsidR="687145AD" w:rsidRPr="009C6899">
        <w:rPr>
          <w:rFonts w:ascii="Book Antiqua" w:hAnsi="Book Antiqua"/>
        </w:rPr>
        <w:t xml:space="preserve"> for Rwanda (version 1.0).</w:t>
      </w:r>
    </w:p>
    <w:p w14:paraId="03BAFA17" w14:textId="15B1A247" w:rsidR="003C778B" w:rsidRPr="009C6899" w:rsidRDefault="00817554" w:rsidP="004F7DD1">
      <w:pPr>
        <w:jc w:val="both"/>
        <w:rPr>
          <w:rFonts w:ascii="Book Antiqua" w:hAnsi="Book Antiqua"/>
        </w:rPr>
      </w:pPr>
      <w:r w:rsidRPr="009C6899">
        <w:rPr>
          <w:rFonts w:ascii="Book Antiqua" w:hAnsi="Book Antiqua"/>
        </w:rPr>
        <w:t xml:space="preserve">Methodologies, and the related templates and guidance documents, may be updated periodically by the </w:t>
      </w:r>
      <w:r w:rsidR="008D105F" w:rsidRPr="009C6899">
        <w:rPr>
          <w:rFonts w:ascii="Book Antiqua" w:hAnsi="Book Antiqua"/>
        </w:rPr>
        <w:t>TC</w:t>
      </w:r>
      <w:r w:rsidRPr="009C6899">
        <w:rPr>
          <w:rFonts w:ascii="Book Antiqua" w:hAnsi="Book Antiqua"/>
        </w:rPr>
        <w:t xml:space="preserve"> and G</w:t>
      </w:r>
      <w:r w:rsidR="008D105F" w:rsidRPr="009C6899">
        <w:rPr>
          <w:rFonts w:ascii="Book Antiqua" w:hAnsi="Book Antiqua"/>
        </w:rPr>
        <w:t>B</w:t>
      </w:r>
      <w:r w:rsidRPr="009C6899">
        <w:rPr>
          <w:rFonts w:ascii="Book Antiqua" w:hAnsi="Book Antiqua"/>
        </w:rPr>
        <w:t>.</w:t>
      </w:r>
    </w:p>
    <w:p w14:paraId="24A540FB" w14:textId="7D0E0ADA" w:rsidR="00682B4E" w:rsidRPr="009C6899" w:rsidRDefault="00682B4E" w:rsidP="004F7DD1">
      <w:pPr>
        <w:pStyle w:val="explanation"/>
        <w:jc w:val="both"/>
        <w:rPr>
          <w:rFonts w:ascii="Book Antiqua" w:hAnsi="Book Antiqua"/>
        </w:rPr>
      </w:pPr>
      <w:r w:rsidRPr="009C6899">
        <w:rPr>
          <w:rFonts w:ascii="Book Antiqua" w:hAnsi="Book Antiqua"/>
        </w:rPr>
        <w:t xml:space="preserve">Additional methodologies approved later </w:t>
      </w:r>
      <w:r w:rsidR="00046358" w:rsidRPr="009C6899">
        <w:rPr>
          <w:rFonts w:ascii="Book Antiqua" w:hAnsi="Book Antiqua"/>
        </w:rPr>
        <w:t>will</w:t>
      </w:r>
      <w:r w:rsidRPr="009C6899">
        <w:rPr>
          <w:rFonts w:ascii="Book Antiqua" w:hAnsi="Book Antiqua"/>
        </w:rPr>
        <w:t xml:space="preserve"> be added to this list.</w:t>
      </w:r>
    </w:p>
    <w:p w14:paraId="564E04B1" w14:textId="0A33A832" w:rsidR="00FE1490" w:rsidRPr="009C6899" w:rsidRDefault="00FE1490" w:rsidP="006A562B">
      <w:pPr>
        <w:pStyle w:val="Heading2"/>
        <w:jc w:val="both"/>
        <w:rPr>
          <w:rFonts w:ascii="Book Antiqua" w:hAnsi="Book Antiqua"/>
        </w:rPr>
      </w:pPr>
      <w:bookmarkStart w:id="44" w:name="_Toc134529840"/>
      <w:r w:rsidRPr="009C6899">
        <w:rPr>
          <w:rFonts w:ascii="Book Antiqua" w:hAnsi="Book Antiqua"/>
        </w:rPr>
        <w:t>Process for appro</w:t>
      </w:r>
      <w:r w:rsidR="008858E5" w:rsidRPr="009C6899">
        <w:rPr>
          <w:rFonts w:ascii="Book Antiqua" w:hAnsi="Book Antiqua"/>
        </w:rPr>
        <w:t>val of additional methodologies</w:t>
      </w:r>
      <w:bookmarkEnd w:id="44"/>
      <w:r w:rsidR="00673179" w:rsidRPr="009C6899">
        <w:rPr>
          <w:rFonts w:ascii="Book Antiqua" w:hAnsi="Book Antiqua"/>
        </w:rPr>
        <w:t xml:space="preserve"> </w:t>
      </w:r>
    </w:p>
    <w:p w14:paraId="70557C4D" w14:textId="77FD8E29" w:rsidR="008A6B88" w:rsidRPr="009C6899" w:rsidRDefault="008A6B88" w:rsidP="006A562B">
      <w:pPr>
        <w:jc w:val="both"/>
        <w:rPr>
          <w:rFonts w:ascii="Book Antiqua" w:hAnsi="Book Antiqua"/>
          <w:lang w:val="en-US"/>
        </w:rPr>
      </w:pPr>
      <w:r w:rsidRPr="009C6899">
        <w:rPr>
          <w:rFonts w:ascii="Book Antiqua" w:hAnsi="Book Antiqua"/>
          <w:lang w:val="en-US"/>
        </w:rPr>
        <w:t xml:space="preserve">The </w:t>
      </w:r>
      <w:r w:rsidR="008D105F" w:rsidRPr="009C6899">
        <w:rPr>
          <w:rFonts w:ascii="Book Antiqua" w:hAnsi="Book Antiqua"/>
          <w:lang w:val="en-US"/>
        </w:rPr>
        <w:t>GB</w:t>
      </w:r>
      <w:r w:rsidRPr="009C6899">
        <w:rPr>
          <w:rFonts w:ascii="Book Antiqua" w:hAnsi="Book Antiqua"/>
          <w:lang w:val="en-US"/>
        </w:rPr>
        <w:t xml:space="preserve"> may</w:t>
      </w:r>
      <w:r w:rsidR="00B721CF" w:rsidRPr="009C6899">
        <w:rPr>
          <w:rFonts w:ascii="Book Antiqua" w:hAnsi="Book Antiqua"/>
          <w:lang w:val="en-US"/>
        </w:rPr>
        <w:t>, at a later date,</w:t>
      </w:r>
      <w:r w:rsidRPr="009C6899">
        <w:rPr>
          <w:rFonts w:ascii="Book Antiqua" w:hAnsi="Book Antiqua"/>
          <w:lang w:val="en-US"/>
        </w:rPr>
        <w:t xml:space="preserve"> agree on a process for approving additional methodologies</w:t>
      </w:r>
      <w:r w:rsidR="004F2B2E" w:rsidRPr="009C6899">
        <w:rPr>
          <w:rFonts w:ascii="Book Antiqua" w:hAnsi="Book Antiqua"/>
          <w:lang w:val="en-US"/>
        </w:rPr>
        <w:t>, which would be developed</w:t>
      </w:r>
      <w:r w:rsidR="00046358" w:rsidRPr="009C6899">
        <w:rPr>
          <w:rFonts w:ascii="Book Antiqua" w:hAnsi="Book Antiqua"/>
          <w:lang w:val="en-US"/>
        </w:rPr>
        <w:t xml:space="preserve"> and/or reviewed</w:t>
      </w:r>
      <w:r w:rsidR="004F2B2E" w:rsidRPr="009C6899">
        <w:rPr>
          <w:rFonts w:ascii="Book Antiqua" w:hAnsi="Book Antiqua"/>
          <w:lang w:val="en-US"/>
        </w:rPr>
        <w:t xml:space="preserve"> by the </w:t>
      </w:r>
      <w:r w:rsidR="008D105F" w:rsidRPr="009C6899">
        <w:rPr>
          <w:rFonts w:ascii="Book Antiqua" w:hAnsi="Book Antiqua"/>
          <w:lang w:val="en-US"/>
        </w:rPr>
        <w:t>TC</w:t>
      </w:r>
      <w:r w:rsidRPr="009C6899">
        <w:rPr>
          <w:rFonts w:ascii="Book Antiqua" w:hAnsi="Book Antiqua"/>
          <w:lang w:val="en-US"/>
        </w:rPr>
        <w:t>.</w:t>
      </w:r>
    </w:p>
    <w:p w14:paraId="3625DB28" w14:textId="2319F812" w:rsidR="00131061" w:rsidRPr="009C6899" w:rsidRDefault="004F2B2E" w:rsidP="00131061">
      <w:pPr>
        <w:pStyle w:val="explanation"/>
        <w:rPr>
          <w:rFonts w:ascii="Book Antiqua" w:hAnsi="Book Antiqua"/>
        </w:rPr>
      </w:pPr>
      <w:r w:rsidRPr="009C6899">
        <w:rPr>
          <w:rFonts w:ascii="Book Antiqua" w:hAnsi="Book Antiqua"/>
        </w:rPr>
        <w:t>A new methodology development</w:t>
      </w:r>
      <w:r w:rsidR="00131061" w:rsidRPr="009C6899">
        <w:rPr>
          <w:rFonts w:ascii="Book Antiqua" w:hAnsi="Book Antiqua"/>
        </w:rPr>
        <w:t xml:space="preserve"> process will </w:t>
      </w:r>
      <w:r w:rsidR="00692C30" w:rsidRPr="009C6899">
        <w:rPr>
          <w:rFonts w:ascii="Book Antiqua" w:hAnsi="Book Antiqua"/>
        </w:rPr>
        <w:t>be</w:t>
      </w:r>
      <w:r w:rsidR="00131061" w:rsidRPr="009C6899">
        <w:rPr>
          <w:rFonts w:ascii="Book Antiqua" w:hAnsi="Book Antiqua"/>
        </w:rPr>
        <w:t xml:space="preserve"> </w:t>
      </w:r>
      <w:r w:rsidR="00692C30" w:rsidRPr="009C6899">
        <w:rPr>
          <w:rFonts w:ascii="Book Antiqua" w:hAnsi="Book Antiqua"/>
        </w:rPr>
        <w:t>needed</w:t>
      </w:r>
      <w:r w:rsidR="00046358" w:rsidRPr="009C6899">
        <w:rPr>
          <w:rFonts w:ascii="Book Antiqua" w:hAnsi="Book Antiqua"/>
        </w:rPr>
        <w:t xml:space="preserve"> to include additional methodologies</w:t>
      </w:r>
      <w:r w:rsidR="00131061" w:rsidRPr="009C6899">
        <w:rPr>
          <w:rFonts w:ascii="Book Antiqua" w:hAnsi="Book Antiqua"/>
        </w:rPr>
        <w:t xml:space="preserve">, so the </w:t>
      </w:r>
      <w:r w:rsidR="008D105F" w:rsidRPr="009C6899">
        <w:rPr>
          <w:rFonts w:ascii="Book Antiqua" w:hAnsi="Book Antiqua"/>
        </w:rPr>
        <w:t>GB</w:t>
      </w:r>
      <w:r w:rsidR="00131061" w:rsidRPr="009C6899">
        <w:rPr>
          <w:rFonts w:ascii="Book Antiqua" w:hAnsi="Book Antiqua"/>
        </w:rPr>
        <w:t xml:space="preserve"> may</w:t>
      </w:r>
      <w:r w:rsidRPr="009C6899">
        <w:rPr>
          <w:rFonts w:ascii="Book Antiqua" w:hAnsi="Book Antiqua"/>
        </w:rPr>
        <w:t xml:space="preserve"> ask the </w:t>
      </w:r>
      <w:r w:rsidR="008D105F" w:rsidRPr="009C6899">
        <w:rPr>
          <w:rFonts w:ascii="Book Antiqua" w:hAnsi="Book Antiqua"/>
        </w:rPr>
        <w:t>TC</w:t>
      </w:r>
      <w:r w:rsidRPr="009C6899">
        <w:rPr>
          <w:rFonts w:ascii="Book Antiqua" w:hAnsi="Book Antiqua"/>
        </w:rPr>
        <w:t xml:space="preserve"> to</w:t>
      </w:r>
      <w:r w:rsidR="00131061" w:rsidRPr="009C6899">
        <w:rPr>
          <w:rFonts w:ascii="Book Antiqua" w:hAnsi="Book Antiqua"/>
        </w:rPr>
        <w:t xml:space="preserve"> develop </w:t>
      </w:r>
      <w:r w:rsidR="00046358" w:rsidRPr="009C6899">
        <w:rPr>
          <w:rFonts w:ascii="Book Antiqua" w:hAnsi="Book Antiqua"/>
        </w:rPr>
        <w:t xml:space="preserve">and/or review </w:t>
      </w:r>
      <w:r w:rsidR="00466270" w:rsidRPr="009C6899">
        <w:rPr>
          <w:rFonts w:ascii="Book Antiqua" w:hAnsi="Book Antiqua"/>
        </w:rPr>
        <w:t>this issue</w:t>
      </w:r>
      <w:r w:rsidR="00131061" w:rsidRPr="009C6899">
        <w:rPr>
          <w:rFonts w:ascii="Book Antiqua" w:hAnsi="Book Antiqua"/>
        </w:rPr>
        <w:t>, if there is interest in more methodologies and technologies. This could include simply accepting methodologies already approved under other standards (</w:t>
      </w:r>
      <w:r w:rsidR="0036445E" w:rsidRPr="009C6899">
        <w:rPr>
          <w:rFonts w:ascii="Book Antiqua" w:hAnsi="Book Antiqua"/>
        </w:rPr>
        <w:t>e.g.,</w:t>
      </w:r>
      <w:r w:rsidR="00131061" w:rsidRPr="009C6899">
        <w:rPr>
          <w:rFonts w:ascii="Book Antiqua" w:hAnsi="Book Antiqua"/>
        </w:rPr>
        <w:t xml:space="preserve"> CDM, VCS, Gold Standard) or could also include development of new methodologies specific to the </w:t>
      </w:r>
      <w:r w:rsidR="00D1180B" w:rsidRPr="009C6899">
        <w:rPr>
          <w:rFonts w:ascii="Book Antiqua" w:hAnsi="Book Antiqua"/>
        </w:rPr>
        <w:t>Rwanda</w:t>
      </w:r>
      <w:r w:rsidR="00131061" w:rsidRPr="009C6899">
        <w:rPr>
          <w:rFonts w:ascii="Book Antiqua" w:hAnsi="Book Antiqua"/>
        </w:rPr>
        <w:t xml:space="preserve"> </w:t>
      </w:r>
      <w:r w:rsidR="00C413F3" w:rsidRPr="009C6899">
        <w:rPr>
          <w:rFonts w:ascii="Book Antiqua" w:hAnsi="Book Antiqua"/>
        </w:rPr>
        <w:t>SCF</w:t>
      </w:r>
      <w:r w:rsidR="00131061" w:rsidRPr="009C6899">
        <w:rPr>
          <w:rFonts w:ascii="Book Antiqua" w:hAnsi="Book Antiqua"/>
        </w:rPr>
        <w:t>.</w:t>
      </w:r>
    </w:p>
    <w:p w14:paraId="1ABEA27F" w14:textId="2620A07D" w:rsidR="00382180" w:rsidRPr="009C6899" w:rsidRDefault="00382180" w:rsidP="006A562B">
      <w:pPr>
        <w:pStyle w:val="Heading1"/>
        <w:jc w:val="both"/>
        <w:rPr>
          <w:rFonts w:ascii="Book Antiqua" w:hAnsi="Book Antiqua"/>
          <w:lang w:val="en-US"/>
        </w:rPr>
      </w:pPr>
      <w:bookmarkStart w:id="45" w:name="_Toc134529841"/>
      <w:r w:rsidRPr="009C6899">
        <w:rPr>
          <w:rFonts w:ascii="Book Antiqua" w:hAnsi="Book Antiqua"/>
          <w:lang w:val="en-US"/>
        </w:rPr>
        <w:lastRenderedPageBreak/>
        <w:t>Sustainable development</w:t>
      </w:r>
      <w:bookmarkEnd w:id="45"/>
    </w:p>
    <w:p w14:paraId="6BC6D73B" w14:textId="30F11514" w:rsidR="00D865E7" w:rsidRPr="009C6899" w:rsidRDefault="0057449D" w:rsidP="54DB6586">
      <w:pPr>
        <w:jc w:val="both"/>
        <w:rPr>
          <w:rFonts w:ascii="Book Antiqua" w:hAnsi="Book Antiqua"/>
          <w:color w:val="000000" w:themeColor="text1"/>
          <w:lang w:val="en-US"/>
        </w:rPr>
      </w:pPr>
      <w:r w:rsidRPr="009C6899">
        <w:rPr>
          <w:rFonts w:ascii="Book Antiqua" w:hAnsi="Book Antiqua"/>
          <w:color w:val="000000" w:themeColor="text1"/>
          <w:lang w:val="en-US"/>
        </w:rPr>
        <w:t>Activities</w:t>
      </w:r>
      <w:r w:rsidR="00D865E7" w:rsidRPr="009C6899">
        <w:rPr>
          <w:rFonts w:ascii="Book Antiqua" w:hAnsi="Book Antiqua"/>
          <w:color w:val="000000" w:themeColor="text1"/>
          <w:lang w:val="en-US"/>
        </w:rPr>
        <w:t xml:space="preserve"> in the </w:t>
      </w:r>
      <w:r w:rsidR="00C413F3" w:rsidRPr="009C6899">
        <w:rPr>
          <w:rFonts w:ascii="Book Antiqua" w:hAnsi="Book Antiqua"/>
          <w:color w:val="000000" w:themeColor="text1"/>
          <w:lang w:val="en-US"/>
        </w:rPr>
        <w:t>SCF</w:t>
      </w:r>
      <w:r w:rsidR="00D865E7" w:rsidRPr="009C6899">
        <w:rPr>
          <w:rFonts w:ascii="Book Antiqua" w:hAnsi="Book Antiqua"/>
          <w:color w:val="000000" w:themeColor="text1"/>
          <w:lang w:val="en-US"/>
        </w:rPr>
        <w:t xml:space="preserve"> should also include sustainable development co-benefits. </w:t>
      </w:r>
      <w:r w:rsidRPr="009C6899">
        <w:rPr>
          <w:rFonts w:ascii="Book Antiqua" w:hAnsi="Book Antiqua"/>
          <w:lang w:val="en-US"/>
        </w:rPr>
        <w:t>Activities</w:t>
      </w:r>
      <w:r w:rsidR="00D865E7" w:rsidRPr="009C6899">
        <w:rPr>
          <w:rFonts w:ascii="Book Antiqua" w:hAnsi="Book Antiqua"/>
          <w:lang w:val="en-US"/>
        </w:rPr>
        <w:t xml:space="preserve"> with strong sustainable development benefits are more readily embraced by the stakeholders and have a good chance for successful implementation.</w:t>
      </w:r>
      <w:r w:rsidR="00D14B6A" w:rsidRPr="009C6899">
        <w:rPr>
          <w:rFonts w:ascii="Book Antiqua" w:hAnsi="Book Antiqua"/>
          <w:lang w:val="en-US"/>
        </w:rPr>
        <w:t xml:space="preserve"> </w:t>
      </w:r>
      <w:r w:rsidR="006F3BE4" w:rsidRPr="009C6899">
        <w:rPr>
          <w:rFonts w:ascii="Book Antiqua" w:hAnsi="Book Antiqua"/>
          <w:lang w:val="en-US"/>
        </w:rPr>
        <w:t xml:space="preserve">During the </w:t>
      </w:r>
      <w:r w:rsidR="004800CA" w:rsidRPr="009C6899">
        <w:rPr>
          <w:rFonts w:ascii="Book Antiqua" w:hAnsi="Book Antiqua"/>
          <w:lang w:val="en-US"/>
        </w:rPr>
        <w:t xml:space="preserve">rollout of the </w:t>
      </w:r>
      <w:r w:rsidR="00C413F3" w:rsidRPr="009C6899">
        <w:rPr>
          <w:rFonts w:ascii="Book Antiqua" w:hAnsi="Book Antiqua"/>
          <w:lang w:val="en-US"/>
        </w:rPr>
        <w:t>SCF</w:t>
      </w:r>
      <w:r w:rsidR="006F3BE4" w:rsidRPr="009C6899">
        <w:rPr>
          <w:rFonts w:ascii="Book Antiqua" w:hAnsi="Book Antiqua"/>
          <w:lang w:val="en-US"/>
        </w:rPr>
        <w:t xml:space="preserve">, </w:t>
      </w:r>
      <w:r w:rsidR="00471D52" w:rsidRPr="009C6899">
        <w:rPr>
          <w:rFonts w:ascii="Book Antiqua" w:hAnsi="Book Antiqua"/>
          <w:lang w:val="en-US"/>
        </w:rPr>
        <w:t>the</w:t>
      </w:r>
      <w:r w:rsidR="46393ED2" w:rsidRPr="009C6899">
        <w:rPr>
          <w:rFonts w:ascii="Book Antiqua" w:hAnsi="Book Antiqua"/>
          <w:lang w:val="en-US"/>
        </w:rPr>
        <w:t xml:space="preserve"> </w:t>
      </w:r>
      <w:r w:rsidR="00C934EC" w:rsidRPr="009C6899">
        <w:rPr>
          <w:rFonts w:ascii="Book Antiqua" w:hAnsi="Book Antiqua"/>
          <w:lang w:val="en-US"/>
        </w:rPr>
        <w:t>activity</w:t>
      </w:r>
      <w:r w:rsidR="006F3BE4" w:rsidRPr="009C6899">
        <w:rPr>
          <w:rFonts w:ascii="Book Antiqua" w:hAnsi="Book Antiqua"/>
          <w:lang w:val="en-US"/>
        </w:rPr>
        <w:t xml:space="preserve"> should highlight potential benefits and indicators that could be used to measure them, but monitoring</w:t>
      </w:r>
      <w:r w:rsidR="00CA416D" w:rsidRPr="009C6899">
        <w:rPr>
          <w:rFonts w:ascii="Book Antiqua" w:hAnsi="Book Antiqua"/>
          <w:lang w:val="en-US"/>
        </w:rPr>
        <w:t xml:space="preserve"> will not be required</w:t>
      </w:r>
      <w:r w:rsidR="006F3BE4" w:rsidRPr="009C6899">
        <w:rPr>
          <w:rFonts w:ascii="Book Antiqua" w:hAnsi="Book Antiqua"/>
          <w:lang w:val="en-US"/>
        </w:rPr>
        <w:t xml:space="preserve">. </w:t>
      </w:r>
      <w:r w:rsidR="00A24924">
        <w:rPr>
          <w:rFonts w:ascii="Book Antiqua" w:hAnsi="Book Antiqua"/>
          <w:lang w:val="en-US"/>
        </w:rPr>
        <w:t>When requesting approval, t</w:t>
      </w:r>
      <w:r w:rsidR="00771951" w:rsidRPr="009C6899">
        <w:rPr>
          <w:rFonts w:ascii="Book Antiqua" w:hAnsi="Book Antiqua"/>
          <w:lang w:val="en-US"/>
        </w:rPr>
        <w:t xml:space="preserve">hey </w:t>
      </w:r>
      <w:r w:rsidR="00430A4C" w:rsidRPr="009C6899">
        <w:rPr>
          <w:rFonts w:ascii="Book Antiqua" w:hAnsi="Book Antiqua"/>
          <w:lang w:val="en-US"/>
        </w:rPr>
        <w:t>may refer to</w:t>
      </w:r>
      <w:r w:rsidR="00771951" w:rsidRPr="009C6899">
        <w:rPr>
          <w:rFonts w:ascii="Book Antiqua" w:hAnsi="Book Antiqua"/>
          <w:lang w:val="en-US"/>
        </w:rPr>
        <w:t xml:space="preserve"> the sustainable development criteria and process required by the </w:t>
      </w:r>
      <w:r w:rsidR="00D1180B" w:rsidRPr="009C6899">
        <w:rPr>
          <w:rFonts w:ascii="Book Antiqua" w:hAnsi="Book Antiqua"/>
          <w:lang w:val="en-US"/>
        </w:rPr>
        <w:t>Rwanda</w:t>
      </w:r>
      <w:r w:rsidR="00CC2CBB" w:rsidRPr="009C6899">
        <w:rPr>
          <w:rFonts w:ascii="Book Antiqua" w:hAnsi="Book Antiqua"/>
          <w:lang w:val="en-US"/>
        </w:rPr>
        <w:t>n</w:t>
      </w:r>
      <w:r w:rsidR="00771951" w:rsidRPr="009C6899">
        <w:rPr>
          <w:rFonts w:ascii="Book Antiqua" w:hAnsi="Book Antiqua"/>
          <w:lang w:val="en-US"/>
        </w:rPr>
        <w:t xml:space="preserve"> government</w:t>
      </w:r>
      <w:r w:rsidR="00A24924">
        <w:rPr>
          <w:rFonts w:ascii="Book Antiqua" w:hAnsi="Book Antiqua"/>
          <w:lang w:val="en-US"/>
        </w:rPr>
        <w:t xml:space="preserve"> in the template</w:t>
      </w:r>
      <w:r w:rsidR="00771951" w:rsidRPr="009C6899">
        <w:rPr>
          <w:rFonts w:ascii="Book Antiqua" w:hAnsi="Book Antiqua"/>
          <w:lang w:val="en-US"/>
        </w:rPr>
        <w:t xml:space="preserve"> </w:t>
      </w:r>
      <w:r w:rsidR="00A24924" w:rsidRPr="00A24924">
        <w:rPr>
          <w:rFonts w:ascii="Book Antiqua" w:hAnsi="Book Antiqua"/>
          <w:lang w:val="en-US"/>
        </w:rPr>
        <w:t>template developed under national carbon market framework</w:t>
      </w:r>
      <w:r w:rsidR="00771951" w:rsidRPr="009C6899">
        <w:rPr>
          <w:rFonts w:ascii="Book Antiqua" w:hAnsi="Book Antiqua"/>
          <w:lang w:val="en-US"/>
        </w:rPr>
        <w:t>.</w:t>
      </w:r>
      <w:r w:rsidR="00D914D7" w:rsidRPr="009C6899">
        <w:rPr>
          <w:rFonts w:ascii="Book Antiqua" w:hAnsi="Book Antiqua"/>
          <w:lang w:val="en-US"/>
        </w:rPr>
        <w:t xml:space="preserve"> </w:t>
      </w:r>
      <w:r w:rsidR="00D865E7" w:rsidRPr="009C6899">
        <w:rPr>
          <w:rFonts w:ascii="Book Antiqua" w:hAnsi="Book Antiqua"/>
          <w:color w:val="000000" w:themeColor="text1"/>
          <w:lang w:val="en-US"/>
        </w:rPr>
        <w:t>Examples of direct socio-economic effects include employment creation, positive impacts on disposable income for low</w:t>
      </w:r>
      <w:r w:rsidR="00691BC2" w:rsidRPr="009C6899">
        <w:rPr>
          <w:rFonts w:ascii="Book Antiqua" w:hAnsi="Book Antiqua"/>
          <w:color w:val="000000" w:themeColor="text1"/>
          <w:lang w:val="en-US"/>
        </w:rPr>
        <w:t>-</w:t>
      </w:r>
      <w:r w:rsidR="00D865E7" w:rsidRPr="009C6899">
        <w:rPr>
          <w:rFonts w:ascii="Book Antiqua" w:hAnsi="Book Antiqua"/>
          <w:color w:val="000000" w:themeColor="text1"/>
          <w:lang w:val="en-US"/>
        </w:rPr>
        <w:t xml:space="preserve">income households, foreign exchange effects, technology transfer and diffusion. Local environmental benefits could include reduction in local air, </w:t>
      </w:r>
      <w:r w:rsidR="00F64F06" w:rsidRPr="009C6899">
        <w:rPr>
          <w:rFonts w:ascii="Book Antiqua" w:hAnsi="Book Antiqua"/>
          <w:color w:val="000000" w:themeColor="text1"/>
          <w:lang w:val="en-US"/>
        </w:rPr>
        <w:t>water,</w:t>
      </w:r>
      <w:r w:rsidR="00D865E7" w:rsidRPr="009C6899">
        <w:rPr>
          <w:rFonts w:ascii="Book Antiqua" w:hAnsi="Book Antiqua"/>
          <w:color w:val="000000" w:themeColor="text1"/>
          <w:lang w:val="en-US"/>
        </w:rPr>
        <w:t xml:space="preserve"> and other pollution.</w:t>
      </w:r>
      <w:r w:rsidR="00D14B6A" w:rsidRPr="009C6899">
        <w:rPr>
          <w:rFonts w:ascii="Book Antiqua" w:hAnsi="Book Antiqua"/>
          <w:color w:val="000000" w:themeColor="text1"/>
          <w:lang w:val="en-US"/>
        </w:rPr>
        <w:t xml:space="preserve"> </w:t>
      </w:r>
      <w:r w:rsidR="006F3BE4" w:rsidRPr="009C6899">
        <w:rPr>
          <w:rFonts w:ascii="Book Antiqua" w:hAnsi="Book Antiqua"/>
          <w:color w:val="000000" w:themeColor="text1"/>
          <w:lang w:val="en-US"/>
        </w:rPr>
        <w:t xml:space="preserve">The </w:t>
      </w:r>
      <w:r w:rsidRPr="009C6899">
        <w:rPr>
          <w:rFonts w:ascii="Book Antiqua" w:hAnsi="Book Antiqua"/>
          <w:color w:val="000000" w:themeColor="text1"/>
          <w:lang w:val="en-US"/>
        </w:rPr>
        <w:t>activities</w:t>
      </w:r>
      <w:r w:rsidR="006F3BE4" w:rsidRPr="009C6899">
        <w:rPr>
          <w:rFonts w:ascii="Book Antiqua" w:hAnsi="Book Antiqua"/>
          <w:color w:val="000000" w:themeColor="text1"/>
          <w:lang w:val="en-US"/>
        </w:rPr>
        <w:t xml:space="preserve"> may also highlight the contribution to the Sustainable Energy </w:t>
      </w:r>
      <w:r w:rsidR="00D914D7" w:rsidRPr="009C6899">
        <w:rPr>
          <w:rFonts w:ascii="Book Antiqua" w:hAnsi="Book Antiqua"/>
          <w:color w:val="000000" w:themeColor="text1"/>
          <w:lang w:val="en-US"/>
        </w:rPr>
        <w:t xml:space="preserve">for </w:t>
      </w:r>
      <w:r w:rsidR="006F3BE4" w:rsidRPr="009C6899">
        <w:rPr>
          <w:rFonts w:ascii="Book Antiqua" w:hAnsi="Book Antiqua"/>
          <w:color w:val="000000" w:themeColor="text1"/>
          <w:lang w:val="en-US"/>
        </w:rPr>
        <w:t xml:space="preserve">All goals in </w:t>
      </w:r>
      <w:r w:rsidR="00D1180B" w:rsidRPr="009C6899">
        <w:rPr>
          <w:rFonts w:ascii="Book Antiqua" w:hAnsi="Book Antiqua"/>
          <w:color w:val="000000" w:themeColor="text1"/>
          <w:lang w:val="en-US"/>
        </w:rPr>
        <w:t>Rwanda</w:t>
      </w:r>
      <w:r w:rsidR="006F3BE4" w:rsidRPr="009C6899">
        <w:rPr>
          <w:rFonts w:ascii="Book Antiqua" w:hAnsi="Book Antiqua"/>
          <w:color w:val="000000" w:themeColor="text1"/>
          <w:lang w:val="en-US"/>
        </w:rPr>
        <w:t>.</w:t>
      </w:r>
    </w:p>
    <w:p w14:paraId="5EFFDDE0" w14:textId="235EAC0D" w:rsidR="00382180" w:rsidRPr="009C6899" w:rsidRDefault="00382180" w:rsidP="006A562B">
      <w:pPr>
        <w:pStyle w:val="Heading1"/>
        <w:jc w:val="both"/>
        <w:rPr>
          <w:rFonts w:ascii="Book Antiqua" w:hAnsi="Book Antiqua"/>
          <w:lang w:val="en-US"/>
        </w:rPr>
      </w:pPr>
      <w:bookmarkStart w:id="46" w:name="_Toc134529842"/>
      <w:r w:rsidRPr="009C6899">
        <w:rPr>
          <w:rFonts w:ascii="Book Antiqua" w:hAnsi="Book Antiqua"/>
          <w:lang w:val="en-US"/>
        </w:rPr>
        <w:t>Stakeholder participation and engagement</w:t>
      </w:r>
      <w:bookmarkEnd w:id="46"/>
      <w:r w:rsidR="00EE68C6" w:rsidRPr="009C6899">
        <w:rPr>
          <w:rFonts w:ascii="Book Antiqua" w:hAnsi="Book Antiqua"/>
          <w:lang w:val="en-US"/>
        </w:rPr>
        <w:t xml:space="preserve"> </w:t>
      </w:r>
    </w:p>
    <w:p w14:paraId="00D028D6" w14:textId="0D0D0CE9" w:rsidR="00835E72" w:rsidRPr="009C6899" w:rsidRDefault="6F532034" w:rsidP="54DB6586">
      <w:pPr>
        <w:jc w:val="both"/>
        <w:rPr>
          <w:rFonts w:ascii="Book Antiqua" w:hAnsi="Book Antiqua"/>
          <w:lang w:val="en-US"/>
        </w:rPr>
      </w:pPr>
      <w:r w:rsidRPr="009C6899">
        <w:rPr>
          <w:rFonts w:ascii="Book Antiqua" w:hAnsi="Book Antiqua"/>
          <w:lang w:val="en-US"/>
        </w:rPr>
        <w:t xml:space="preserve">The </w:t>
      </w:r>
      <w:r w:rsidR="00C413F3" w:rsidRPr="009C6899">
        <w:rPr>
          <w:rFonts w:ascii="Book Antiqua" w:hAnsi="Book Antiqua"/>
          <w:lang w:val="en-US"/>
        </w:rPr>
        <w:t>SCF</w:t>
      </w:r>
      <w:r w:rsidRPr="009C6899">
        <w:rPr>
          <w:rFonts w:ascii="Book Antiqua" w:hAnsi="Book Antiqua"/>
          <w:lang w:val="en-US"/>
        </w:rPr>
        <w:t xml:space="preserve"> program should provide an opportunity for a public consultation with local stakeholders. The consultation process </w:t>
      </w:r>
      <w:r w:rsidR="006A1A25" w:rsidRPr="009C6899">
        <w:rPr>
          <w:rFonts w:ascii="Book Antiqua" w:hAnsi="Book Antiqua"/>
          <w:lang w:val="en-US"/>
        </w:rPr>
        <w:t xml:space="preserve">– </w:t>
      </w:r>
      <w:r w:rsidRPr="009C6899">
        <w:rPr>
          <w:rFonts w:ascii="Book Antiqua" w:hAnsi="Book Antiqua"/>
          <w:lang w:val="en-US"/>
        </w:rPr>
        <w:t>including the identification of stakeholders, presentation of the project design, solicitation of comments</w:t>
      </w:r>
      <w:r w:rsidR="006A1A25" w:rsidRPr="009C6899">
        <w:rPr>
          <w:rFonts w:ascii="Book Antiqua" w:hAnsi="Book Antiqua"/>
          <w:lang w:val="en-US"/>
        </w:rPr>
        <w:t>,</w:t>
      </w:r>
      <w:r w:rsidRPr="009C6899">
        <w:rPr>
          <w:rFonts w:ascii="Book Antiqua" w:hAnsi="Book Antiqua"/>
          <w:lang w:val="en-US"/>
        </w:rPr>
        <w:t xml:space="preserve"> and answering those comments - should follow relevant national guidelines. The process should also explicitly say that the program will be used to generate quantified emission reductions (i.e., not simply be a presentation of the underlying technology).</w:t>
      </w:r>
    </w:p>
    <w:p w14:paraId="2E991EC5" w14:textId="66696881" w:rsidR="6F532034" w:rsidRPr="009C6899" w:rsidRDefault="6F532034" w:rsidP="54DB6586">
      <w:pPr>
        <w:jc w:val="both"/>
        <w:rPr>
          <w:rFonts w:ascii="Book Antiqua" w:hAnsi="Book Antiqua"/>
        </w:rPr>
      </w:pPr>
      <w:r w:rsidRPr="009C6899">
        <w:rPr>
          <w:rFonts w:ascii="Book Antiqua" w:hAnsi="Book Antiqua"/>
          <w:lang w:val="en-US"/>
        </w:rPr>
        <w:t>The stakeholder consultation may occur after listing but must be completed prior to the start of verification</w:t>
      </w:r>
      <w:r w:rsidR="00F64F06" w:rsidRPr="009C6899">
        <w:rPr>
          <w:rFonts w:ascii="Book Antiqua" w:hAnsi="Book Antiqua"/>
          <w:lang w:val="en-US"/>
        </w:rPr>
        <w:t xml:space="preserve">. </w:t>
      </w:r>
      <w:r w:rsidRPr="009C6899">
        <w:rPr>
          <w:rFonts w:ascii="Book Antiqua" w:hAnsi="Book Antiqua"/>
          <w:lang w:val="en-US"/>
        </w:rPr>
        <w:t xml:space="preserve">A record of the consultation process and outcomes shall be included in the monitoring report so that it can be checked by the </w:t>
      </w:r>
      <w:r w:rsidR="002E0A11" w:rsidRPr="009C6899">
        <w:rPr>
          <w:rFonts w:ascii="Book Antiqua" w:hAnsi="Book Antiqua"/>
          <w:lang w:val="en-US"/>
        </w:rPr>
        <w:t>DOE</w:t>
      </w:r>
      <w:r w:rsidRPr="009C6899">
        <w:rPr>
          <w:rFonts w:ascii="Book Antiqua" w:hAnsi="Book Antiqua"/>
          <w:lang w:val="en-US"/>
        </w:rPr>
        <w:t>.</w:t>
      </w:r>
    </w:p>
    <w:p w14:paraId="333E89D4" w14:textId="7CF4536F" w:rsidR="6F532034" w:rsidRPr="009C6899" w:rsidRDefault="6F532034" w:rsidP="54DB6586">
      <w:pPr>
        <w:jc w:val="both"/>
        <w:rPr>
          <w:rFonts w:ascii="Book Antiqua" w:hAnsi="Book Antiqua"/>
        </w:rPr>
      </w:pPr>
      <w:r w:rsidRPr="009C6899">
        <w:rPr>
          <w:rFonts w:ascii="Book Antiqua" w:hAnsi="Book Antiqua"/>
          <w:lang w:val="en-US"/>
        </w:rPr>
        <w:t xml:space="preserve">Where an </w:t>
      </w:r>
      <w:r w:rsidR="00C413F3" w:rsidRPr="009C6899">
        <w:rPr>
          <w:rFonts w:ascii="Book Antiqua" w:hAnsi="Book Antiqua"/>
          <w:lang w:val="en-US"/>
        </w:rPr>
        <w:t>SCF</w:t>
      </w:r>
      <w:r w:rsidR="73D03F19"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xml:space="preserve"> is already registered under the CDM or a voluntary carbon market standard, the original stakeholder consultation process conducted as part of that registration is sufficient and no additional consultation is required.</w:t>
      </w:r>
    </w:p>
    <w:p w14:paraId="3FCD5852" w14:textId="4431D61D" w:rsidR="00382180" w:rsidRPr="009C6899" w:rsidRDefault="00382180" w:rsidP="006A562B">
      <w:pPr>
        <w:pStyle w:val="Heading1"/>
        <w:jc w:val="both"/>
        <w:rPr>
          <w:rFonts w:ascii="Book Antiqua" w:hAnsi="Book Antiqua"/>
          <w:lang w:val="en-US"/>
        </w:rPr>
      </w:pPr>
      <w:bookmarkStart w:id="47" w:name="_Ref488934554"/>
      <w:bookmarkStart w:id="48" w:name="_Toc134529843"/>
      <w:r w:rsidRPr="009C6899">
        <w:rPr>
          <w:rFonts w:ascii="Book Antiqua" w:hAnsi="Book Antiqua"/>
          <w:lang w:val="en-US"/>
        </w:rPr>
        <w:t>Accreditation</w:t>
      </w:r>
      <w:bookmarkEnd w:id="47"/>
      <w:r w:rsidR="000E7B7F" w:rsidRPr="009C6899">
        <w:rPr>
          <w:rFonts w:ascii="Book Antiqua" w:hAnsi="Book Antiqua"/>
          <w:lang w:val="en-US"/>
        </w:rPr>
        <w:t xml:space="preserve"> and </w:t>
      </w:r>
      <w:r w:rsidR="002E0A11" w:rsidRPr="009C6899">
        <w:rPr>
          <w:rFonts w:ascii="Book Antiqua" w:hAnsi="Book Antiqua"/>
          <w:lang w:val="en-US"/>
        </w:rPr>
        <w:t>DOE</w:t>
      </w:r>
      <w:r w:rsidR="000E7B7F" w:rsidRPr="009C6899">
        <w:rPr>
          <w:rFonts w:ascii="Book Antiqua" w:hAnsi="Book Antiqua"/>
          <w:lang w:val="en-US"/>
        </w:rPr>
        <w:t>s</w:t>
      </w:r>
      <w:bookmarkEnd w:id="48"/>
    </w:p>
    <w:p w14:paraId="42C14521" w14:textId="6C9F862A" w:rsidR="007D51D8" w:rsidRPr="009C6899" w:rsidRDefault="007D51D8" w:rsidP="006A562B">
      <w:pPr>
        <w:jc w:val="both"/>
        <w:rPr>
          <w:rFonts w:ascii="Book Antiqua" w:hAnsi="Book Antiqua"/>
          <w:lang w:val="en-US"/>
        </w:rPr>
      </w:pPr>
      <w:r w:rsidRPr="009C6899">
        <w:rPr>
          <w:rFonts w:ascii="Book Antiqua" w:hAnsi="Book Antiqua"/>
          <w:lang w:val="en-US"/>
        </w:rPr>
        <w:t xml:space="preserve">During the </w:t>
      </w:r>
      <w:r w:rsidR="00C413F3" w:rsidRPr="009C6899">
        <w:rPr>
          <w:rFonts w:ascii="Book Antiqua" w:hAnsi="Book Antiqua"/>
          <w:lang w:val="en-US"/>
        </w:rPr>
        <w:t>SCF</w:t>
      </w:r>
      <w:r w:rsidRPr="009C6899">
        <w:rPr>
          <w:rFonts w:ascii="Book Antiqua" w:hAnsi="Book Antiqua"/>
          <w:lang w:val="en-US"/>
        </w:rPr>
        <w:t xml:space="preserve"> </w:t>
      </w:r>
      <w:r w:rsidR="004800CA" w:rsidRPr="009C6899">
        <w:rPr>
          <w:rFonts w:ascii="Book Antiqua" w:hAnsi="Book Antiqua"/>
          <w:lang w:val="en-US"/>
        </w:rPr>
        <w:t>rollout</w:t>
      </w:r>
      <w:r w:rsidRPr="009C6899">
        <w:rPr>
          <w:rFonts w:ascii="Book Antiqua" w:hAnsi="Book Antiqua"/>
          <w:lang w:val="en-US"/>
        </w:rPr>
        <w:t xml:space="preserve">, </w:t>
      </w:r>
      <w:r w:rsidR="00180304" w:rsidRPr="009C6899">
        <w:rPr>
          <w:rFonts w:ascii="Book Antiqua" w:hAnsi="Book Antiqua"/>
          <w:lang w:val="en-US"/>
        </w:rPr>
        <w:t xml:space="preserve">any one of </w:t>
      </w:r>
      <w:r w:rsidRPr="009C6899">
        <w:rPr>
          <w:rFonts w:ascii="Book Antiqua" w:hAnsi="Book Antiqua"/>
          <w:lang w:val="en-US"/>
        </w:rPr>
        <w:t xml:space="preserve">the following entities may serve as </w:t>
      </w:r>
      <w:r w:rsidR="004E75A5" w:rsidRPr="009C6899">
        <w:rPr>
          <w:rFonts w:ascii="Book Antiqua" w:hAnsi="Book Antiqua"/>
          <w:lang w:val="en-US"/>
        </w:rPr>
        <w:t xml:space="preserve">a </w:t>
      </w:r>
      <w:r w:rsidR="002E0A11" w:rsidRPr="009C6899">
        <w:rPr>
          <w:rFonts w:ascii="Book Antiqua" w:hAnsi="Book Antiqua"/>
          <w:lang w:val="en-US"/>
        </w:rPr>
        <w:t>DOE</w:t>
      </w:r>
      <w:r w:rsidRPr="009C6899">
        <w:rPr>
          <w:rFonts w:ascii="Book Antiqua" w:hAnsi="Book Antiqua"/>
          <w:lang w:val="en-US"/>
        </w:rPr>
        <w:t>:</w:t>
      </w:r>
    </w:p>
    <w:p w14:paraId="0EE89C5D" w14:textId="5B178DC4" w:rsidR="007D51D8" w:rsidRPr="009C6899" w:rsidRDefault="3CC8C401" w:rsidP="006A562B">
      <w:pPr>
        <w:pStyle w:val="ListBullet"/>
        <w:jc w:val="both"/>
        <w:rPr>
          <w:rFonts w:ascii="Book Antiqua" w:hAnsi="Book Antiqua"/>
          <w:lang w:val="en-US"/>
        </w:rPr>
      </w:pPr>
      <w:r w:rsidRPr="009C6899">
        <w:rPr>
          <w:rFonts w:ascii="Book Antiqua" w:hAnsi="Book Antiqua"/>
          <w:lang w:val="en-US"/>
        </w:rPr>
        <w:t>Companies accredited as DOEs by the CDM Executive Board</w:t>
      </w:r>
      <w:r w:rsidR="007D51D8" w:rsidRPr="009C6899">
        <w:rPr>
          <w:rStyle w:val="FootnoteReference"/>
          <w:rFonts w:ascii="Book Antiqua" w:hAnsi="Book Antiqua"/>
          <w:lang w:val="en-US"/>
        </w:rPr>
        <w:footnoteReference w:id="7"/>
      </w:r>
      <w:r w:rsidRPr="009C6899">
        <w:rPr>
          <w:rFonts w:ascii="Book Antiqua" w:hAnsi="Book Antiqua"/>
          <w:lang w:val="en-US"/>
        </w:rPr>
        <w:t xml:space="preserve"> under “Sectoral </w:t>
      </w:r>
      <w:r w:rsidR="006A1A25" w:rsidRPr="009C6899">
        <w:rPr>
          <w:rFonts w:ascii="Book Antiqua" w:hAnsi="Book Antiqua"/>
          <w:lang w:val="en-US"/>
        </w:rPr>
        <w:t>s</w:t>
      </w:r>
      <w:r w:rsidRPr="009C6899">
        <w:rPr>
          <w:rFonts w:ascii="Book Antiqua" w:hAnsi="Book Antiqua"/>
          <w:lang w:val="en-US"/>
        </w:rPr>
        <w:t xml:space="preserve">cope </w:t>
      </w:r>
      <w:r w:rsidR="5E4B151F" w:rsidRPr="009C6899">
        <w:rPr>
          <w:rFonts w:ascii="Book Antiqua" w:hAnsi="Book Antiqua"/>
          <w:lang w:val="en-US"/>
        </w:rPr>
        <w:t>3</w:t>
      </w:r>
      <w:r w:rsidRPr="009C6899">
        <w:rPr>
          <w:rFonts w:ascii="Book Antiqua" w:hAnsi="Book Antiqua"/>
          <w:lang w:val="en-US"/>
        </w:rPr>
        <w:t xml:space="preserve">. </w:t>
      </w:r>
      <w:r w:rsidR="5E4B151F" w:rsidRPr="009C6899">
        <w:rPr>
          <w:rFonts w:ascii="Book Antiqua" w:hAnsi="Book Antiqua"/>
          <w:lang w:val="en-US"/>
        </w:rPr>
        <w:t xml:space="preserve">Energy </w:t>
      </w:r>
      <w:r w:rsidR="006A1A25" w:rsidRPr="009C6899">
        <w:rPr>
          <w:rFonts w:ascii="Book Antiqua" w:hAnsi="Book Antiqua"/>
          <w:lang w:val="en-US"/>
        </w:rPr>
        <w:t>d</w:t>
      </w:r>
      <w:r w:rsidR="5E4B151F" w:rsidRPr="009C6899">
        <w:rPr>
          <w:rFonts w:ascii="Book Antiqua" w:hAnsi="Book Antiqua"/>
          <w:lang w:val="en-US"/>
        </w:rPr>
        <w:t>emand</w:t>
      </w:r>
      <w:r w:rsidRPr="009C6899">
        <w:rPr>
          <w:rFonts w:ascii="Book Antiqua" w:hAnsi="Book Antiqua"/>
          <w:lang w:val="en-US"/>
        </w:rPr>
        <w:t>”</w:t>
      </w:r>
      <w:r w:rsidR="00CC6A4C" w:rsidRPr="009C6899">
        <w:rPr>
          <w:rFonts w:ascii="Book Antiqua" w:hAnsi="Book Antiqua"/>
          <w:lang w:val="en-US"/>
        </w:rPr>
        <w:t xml:space="preserve"> (</w:t>
      </w:r>
      <w:r w:rsidR="00C813F4" w:rsidRPr="009C6899">
        <w:rPr>
          <w:rFonts w:ascii="Book Antiqua" w:hAnsi="Book Antiqua"/>
          <w:lang w:val="en-US"/>
        </w:rPr>
        <w:t>i.e.,</w:t>
      </w:r>
      <w:r w:rsidR="00CC6A4C" w:rsidRPr="009C6899">
        <w:rPr>
          <w:rFonts w:ascii="Book Antiqua" w:hAnsi="Book Antiqua"/>
          <w:lang w:val="en-US"/>
        </w:rPr>
        <w:t xml:space="preserve"> for improved cookstoves) and “Sectoral </w:t>
      </w:r>
      <w:r w:rsidR="006A1A25" w:rsidRPr="009C6899">
        <w:rPr>
          <w:rFonts w:ascii="Book Antiqua" w:hAnsi="Book Antiqua"/>
          <w:lang w:val="en-US"/>
        </w:rPr>
        <w:t>s</w:t>
      </w:r>
      <w:r w:rsidR="00CC6A4C" w:rsidRPr="009C6899">
        <w:rPr>
          <w:rFonts w:ascii="Book Antiqua" w:hAnsi="Book Antiqua"/>
          <w:lang w:val="en-US"/>
        </w:rPr>
        <w:t xml:space="preserve">cope 1: Energy </w:t>
      </w:r>
      <w:r w:rsidR="006A1A25" w:rsidRPr="009C6899">
        <w:rPr>
          <w:rFonts w:ascii="Book Antiqua" w:hAnsi="Book Antiqua"/>
          <w:lang w:val="en-US"/>
        </w:rPr>
        <w:t>i</w:t>
      </w:r>
      <w:r w:rsidR="00C15297" w:rsidRPr="009C6899">
        <w:rPr>
          <w:rFonts w:ascii="Book Antiqua" w:hAnsi="Book Antiqua"/>
          <w:lang w:val="en-US"/>
        </w:rPr>
        <w:t>ndustries</w:t>
      </w:r>
      <w:r w:rsidR="00CC6A4C" w:rsidRPr="009C6899">
        <w:rPr>
          <w:rFonts w:ascii="Book Antiqua" w:hAnsi="Book Antiqua"/>
          <w:lang w:val="en-US"/>
        </w:rPr>
        <w:t>” (i.e., for solar energy)</w:t>
      </w:r>
      <w:r w:rsidR="006A1A25" w:rsidRPr="009C6899">
        <w:rPr>
          <w:rFonts w:ascii="Book Antiqua" w:hAnsi="Book Antiqua"/>
          <w:lang w:val="en-US"/>
        </w:rPr>
        <w:t>.</w:t>
      </w:r>
    </w:p>
    <w:p w14:paraId="22A92DBE" w14:textId="56B5B814" w:rsidR="007D51D8" w:rsidRPr="009C6899" w:rsidRDefault="3CC8C401" w:rsidP="006A562B">
      <w:pPr>
        <w:pStyle w:val="ListBullet"/>
        <w:jc w:val="both"/>
        <w:rPr>
          <w:rFonts w:ascii="Book Antiqua" w:hAnsi="Book Antiqua"/>
          <w:lang w:val="en-US"/>
        </w:rPr>
      </w:pPr>
      <w:r w:rsidRPr="009C6899">
        <w:rPr>
          <w:rFonts w:ascii="Book Antiqua" w:hAnsi="Book Antiqua"/>
          <w:lang w:val="en-US"/>
        </w:rPr>
        <w:t xml:space="preserve">Companies accredited as </w:t>
      </w:r>
      <w:r w:rsidR="006A1A25" w:rsidRPr="009C6899">
        <w:rPr>
          <w:rFonts w:ascii="Book Antiqua" w:hAnsi="Book Antiqua"/>
          <w:lang w:val="en-US"/>
        </w:rPr>
        <w:t>accredited i</w:t>
      </w:r>
      <w:r w:rsidRPr="009C6899">
        <w:rPr>
          <w:rFonts w:ascii="Book Antiqua" w:hAnsi="Book Antiqua"/>
          <w:lang w:val="en-US"/>
        </w:rPr>
        <w:t xml:space="preserve">ndependent </w:t>
      </w:r>
      <w:r w:rsidR="006A1A25" w:rsidRPr="009C6899">
        <w:rPr>
          <w:rFonts w:ascii="Book Antiqua" w:hAnsi="Book Antiqua"/>
          <w:lang w:val="en-US"/>
        </w:rPr>
        <w:t>e</w:t>
      </w:r>
      <w:r w:rsidRPr="009C6899">
        <w:rPr>
          <w:rFonts w:ascii="Book Antiqua" w:hAnsi="Book Antiqua"/>
          <w:lang w:val="en-US"/>
        </w:rPr>
        <w:t>ntities (AIEs) under</w:t>
      </w:r>
      <w:r w:rsidR="006A1A25" w:rsidRPr="009C6899">
        <w:rPr>
          <w:rFonts w:ascii="Book Antiqua" w:hAnsi="Book Antiqua"/>
          <w:lang w:val="en-US"/>
        </w:rPr>
        <w:t xml:space="preserve"> the</w:t>
      </w:r>
      <w:r w:rsidRPr="009C6899">
        <w:rPr>
          <w:rFonts w:ascii="Book Antiqua" w:hAnsi="Book Antiqua"/>
          <w:lang w:val="en-US"/>
        </w:rPr>
        <w:t xml:space="preserve"> Joint Implementation Supervisory Committee</w:t>
      </w:r>
      <w:r w:rsidR="007D51D8" w:rsidRPr="009C6899">
        <w:rPr>
          <w:rStyle w:val="FootnoteReference"/>
          <w:rFonts w:ascii="Book Antiqua" w:hAnsi="Book Antiqua"/>
          <w:lang w:val="en-US"/>
        </w:rPr>
        <w:footnoteReference w:id="8"/>
      </w:r>
      <w:r w:rsidRPr="009C6899">
        <w:rPr>
          <w:rFonts w:ascii="Book Antiqua" w:hAnsi="Book Antiqua"/>
          <w:lang w:val="en-US"/>
        </w:rPr>
        <w:t xml:space="preserve"> under “Sectoral </w:t>
      </w:r>
      <w:r w:rsidR="006A1A25" w:rsidRPr="009C6899">
        <w:rPr>
          <w:rFonts w:ascii="Book Antiqua" w:hAnsi="Book Antiqua"/>
          <w:lang w:val="en-US"/>
        </w:rPr>
        <w:t>s</w:t>
      </w:r>
      <w:r w:rsidRPr="009C6899">
        <w:rPr>
          <w:rFonts w:ascii="Book Antiqua" w:hAnsi="Book Antiqua"/>
          <w:lang w:val="en-US"/>
        </w:rPr>
        <w:t xml:space="preserve">cope </w:t>
      </w:r>
      <w:r w:rsidR="5E4B151F" w:rsidRPr="009C6899">
        <w:rPr>
          <w:rFonts w:ascii="Book Antiqua" w:hAnsi="Book Antiqua"/>
          <w:lang w:val="en-US"/>
        </w:rPr>
        <w:t>3</w:t>
      </w:r>
      <w:r w:rsidRPr="009C6899">
        <w:rPr>
          <w:rFonts w:ascii="Book Antiqua" w:hAnsi="Book Antiqua"/>
          <w:lang w:val="en-US"/>
        </w:rPr>
        <w:t xml:space="preserve">. </w:t>
      </w:r>
      <w:r w:rsidR="5E4B151F" w:rsidRPr="009C6899">
        <w:rPr>
          <w:rFonts w:ascii="Book Antiqua" w:hAnsi="Book Antiqua"/>
          <w:lang w:val="en-US"/>
        </w:rPr>
        <w:t xml:space="preserve">Energy </w:t>
      </w:r>
      <w:r w:rsidR="006A1A25" w:rsidRPr="009C6899">
        <w:rPr>
          <w:rFonts w:ascii="Book Antiqua" w:hAnsi="Book Antiqua"/>
          <w:lang w:val="en-US"/>
        </w:rPr>
        <w:t>d</w:t>
      </w:r>
      <w:r w:rsidR="5E4B151F" w:rsidRPr="009C6899">
        <w:rPr>
          <w:rFonts w:ascii="Book Antiqua" w:hAnsi="Book Antiqua"/>
          <w:lang w:val="en-US"/>
        </w:rPr>
        <w:t>emand</w:t>
      </w:r>
      <w:r w:rsidRPr="009C6899">
        <w:rPr>
          <w:rFonts w:ascii="Book Antiqua" w:hAnsi="Book Antiqua"/>
          <w:lang w:val="en-US"/>
        </w:rPr>
        <w:t>”</w:t>
      </w:r>
      <w:r w:rsidR="007F016B" w:rsidRPr="009C6899">
        <w:rPr>
          <w:rFonts w:ascii="Book Antiqua" w:hAnsi="Book Antiqua"/>
          <w:lang w:val="en-US"/>
        </w:rPr>
        <w:t xml:space="preserve"> (i.e., for improved cookstoves) and “Sectoral </w:t>
      </w:r>
      <w:r w:rsidR="006A1A25" w:rsidRPr="009C6899">
        <w:rPr>
          <w:rFonts w:ascii="Book Antiqua" w:hAnsi="Book Antiqua"/>
          <w:lang w:val="en-US"/>
        </w:rPr>
        <w:t>s</w:t>
      </w:r>
      <w:r w:rsidR="007F016B" w:rsidRPr="009C6899">
        <w:rPr>
          <w:rFonts w:ascii="Book Antiqua" w:hAnsi="Book Antiqua"/>
          <w:lang w:val="en-US"/>
        </w:rPr>
        <w:t xml:space="preserve">cope 1: Energy </w:t>
      </w:r>
      <w:r w:rsidR="006A1A25" w:rsidRPr="009C6899">
        <w:rPr>
          <w:rFonts w:ascii="Book Antiqua" w:hAnsi="Book Antiqua"/>
          <w:lang w:val="en-US"/>
        </w:rPr>
        <w:t>i</w:t>
      </w:r>
      <w:r w:rsidR="00AF7824" w:rsidRPr="009C6899">
        <w:rPr>
          <w:rFonts w:ascii="Book Antiqua" w:hAnsi="Book Antiqua"/>
          <w:lang w:val="en-US"/>
        </w:rPr>
        <w:t>ndustries</w:t>
      </w:r>
      <w:r w:rsidR="007F016B" w:rsidRPr="009C6899">
        <w:rPr>
          <w:rFonts w:ascii="Book Antiqua" w:hAnsi="Book Antiqua"/>
          <w:lang w:val="en-US"/>
        </w:rPr>
        <w:t>” (i.e., for solar energy)</w:t>
      </w:r>
      <w:r w:rsidR="006A1A25" w:rsidRPr="009C6899">
        <w:rPr>
          <w:rFonts w:ascii="Book Antiqua" w:hAnsi="Book Antiqua"/>
          <w:lang w:val="en-US"/>
        </w:rPr>
        <w:t>.</w:t>
      </w:r>
    </w:p>
    <w:p w14:paraId="0C16C759" w14:textId="274ADC4A" w:rsidR="007D51D8" w:rsidRPr="009C6899" w:rsidRDefault="493247B3" w:rsidP="006A562B">
      <w:pPr>
        <w:pStyle w:val="ListBullet"/>
        <w:jc w:val="both"/>
        <w:rPr>
          <w:rFonts w:ascii="Book Antiqua" w:hAnsi="Book Antiqua"/>
          <w:lang w:val="en-US"/>
        </w:rPr>
      </w:pPr>
      <w:r w:rsidRPr="009C6899">
        <w:rPr>
          <w:rFonts w:ascii="Book Antiqua" w:hAnsi="Book Antiqua"/>
          <w:lang w:val="en-US"/>
        </w:rPr>
        <w:lastRenderedPageBreak/>
        <w:t xml:space="preserve">Companies accredited as </w:t>
      </w:r>
      <w:r w:rsidR="006A1A25" w:rsidRPr="009C6899">
        <w:rPr>
          <w:rFonts w:ascii="Book Antiqua" w:hAnsi="Book Antiqua"/>
          <w:lang w:val="en-US"/>
        </w:rPr>
        <w:t>v</w:t>
      </w:r>
      <w:r w:rsidRPr="009C6899">
        <w:rPr>
          <w:rFonts w:ascii="Book Antiqua" w:hAnsi="Book Antiqua"/>
          <w:lang w:val="en-US"/>
        </w:rPr>
        <w:t>alidation/</w:t>
      </w:r>
      <w:r w:rsidR="006A1A25" w:rsidRPr="009C6899">
        <w:rPr>
          <w:rFonts w:ascii="Book Antiqua" w:hAnsi="Book Antiqua"/>
          <w:lang w:val="en-US"/>
        </w:rPr>
        <w:t>v</w:t>
      </w:r>
      <w:r w:rsidRPr="009C6899">
        <w:rPr>
          <w:rFonts w:ascii="Book Antiqua" w:hAnsi="Book Antiqua"/>
          <w:lang w:val="en-US"/>
        </w:rPr>
        <w:t xml:space="preserve">erification </w:t>
      </w:r>
      <w:r w:rsidR="006A1A25" w:rsidRPr="009C6899">
        <w:rPr>
          <w:rFonts w:ascii="Book Antiqua" w:hAnsi="Book Antiqua"/>
          <w:lang w:val="en-US"/>
        </w:rPr>
        <w:t>b</w:t>
      </w:r>
      <w:r w:rsidRPr="009C6899">
        <w:rPr>
          <w:rFonts w:ascii="Book Antiqua" w:hAnsi="Book Antiqua"/>
          <w:lang w:val="en-US"/>
        </w:rPr>
        <w:t>odies by the V</w:t>
      </w:r>
      <w:r w:rsidR="00AE1360" w:rsidRPr="009C6899">
        <w:rPr>
          <w:rFonts w:ascii="Book Antiqua" w:hAnsi="Book Antiqua"/>
          <w:lang w:val="en-US"/>
        </w:rPr>
        <w:t>erified</w:t>
      </w:r>
      <w:r w:rsidRPr="009C6899">
        <w:rPr>
          <w:rFonts w:ascii="Book Antiqua" w:hAnsi="Book Antiqua"/>
          <w:lang w:val="en-US"/>
        </w:rPr>
        <w:t xml:space="preserve"> Carbon Standard</w:t>
      </w:r>
      <w:r w:rsidR="00AE1360" w:rsidRPr="009C6899">
        <w:rPr>
          <w:rStyle w:val="FootnoteReference"/>
          <w:rFonts w:ascii="Book Antiqua" w:hAnsi="Book Antiqua"/>
          <w:lang w:val="en-US"/>
        </w:rPr>
        <w:footnoteReference w:id="9"/>
      </w:r>
      <w:r w:rsidRPr="009C6899">
        <w:rPr>
          <w:rFonts w:ascii="Book Antiqua" w:hAnsi="Book Antiqua"/>
          <w:lang w:val="en-US"/>
        </w:rPr>
        <w:t xml:space="preserve"> under “Sectoral scope </w:t>
      </w:r>
      <w:r w:rsidR="5E4B151F" w:rsidRPr="009C6899">
        <w:rPr>
          <w:rFonts w:ascii="Book Antiqua" w:hAnsi="Book Antiqua"/>
          <w:lang w:val="en-US"/>
        </w:rPr>
        <w:t>3</w:t>
      </w:r>
      <w:r w:rsidRPr="009C6899">
        <w:rPr>
          <w:rFonts w:ascii="Book Antiqua" w:hAnsi="Book Antiqua"/>
          <w:lang w:val="en-US"/>
        </w:rPr>
        <w:t xml:space="preserve">. </w:t>
      </w:r>
      <w:r w:rsidR="5E4B151F" w:rsidRPr="009C6899">
        <w:rPr>
          <w:rFonts w:ascii="Book Antiqua" w:hAnsi="Book Antiqua"/>
          <w:lang w:val="en-US"/>
        </w:rPr>
        <w:t xml:space="preserve">Energy </w:t>
      </w:r>
      <w:r w:rsidR="006A1A25" w:rsidRPr="009C6899">
        <w:rPr>
          <w:rFonts w:ascii="Book Antiqua" w:hAnsi="Book Antiqua"/>
          <w:lang w:val="en-US"/>
        </w:rPr>
        <w:t>d</w:t>
      </w:r>
      <w:r w:rsidR="5E4B151F" w:rsidRPr="009C6899">
        <w:rPr>
          <w:rFonts w:ascii="Book Antiqua" w:hAnsi="Book Antiqua"/>
          <w:lang w:val="en-US"/>
        </w:rPr>
        <w:t>emand</w:t>
      </w:r>
      <w:r w:rsidRPr="009C6899">
        <w:rPr>
          <w:rFonts w:ascii="Book Antiqua" w:hAnsi="Book Antiqua"/>
          <w:lang w:val="en-US"/>
        </w:rPr>
        <w:t xml:space="preserve">” </w:t>
      </w:r>
      <w:r w:rsidR="007F016B" w:rsidRPr="009C6899">
        <w:rPr>
          <w:rFonts w:ascii="Book Antiqua" w:hAnsi="Book Antiqua"/>
          <w:lang w:val="en-US"/>
        </w:rPr>
        <w:t xml:space="preserve">(i.e., for improved cookstoves) and “Sectoral </w:t>
      </w:r>
      <w:r w:rsidR="006A1A25" w:rsidRPr="009C6899">
        <w:rPr>
          <w:rFonts w:ascii="Book Antiqua" w:hAnsi="Book Antiqua"/>
          <w:lang w:val="en-US"/>
        </w:rPr>
        <w:t>s</w:t>
      </w:r>
      <w:r w:rsidR="007F016B" w:rsidRPr="009C6899">
        <w:rPr>
          <w:rFonts w:ascii="Book Antiqua" w:hAnsi="Book Antiqua"/>
          <w:lang w:val="en-US"/>
        </w:rPr>
        <w:t xml:space="preserve">cope 1: Energy </w:t>
      </w:r>
      <w:r w:rsidR="006A1A25" w:rsidRPr="009C6899">
        <w:rPr>
          <w:rFonts w:ascii="Book Antiqua" w:hAnsi="Book Antiqua"/>
          <w:lang w:val="en-US"/>
        </w:rPr>
        <w:t>i</w:t>
      </w:r>
      <w:r w:rsidR="00AF7824" w:rsidRPr="009C6899">
        <w:rPr>
          <w:rFonts w:ascii="Book Antiqua" w:hAnsi="Book Antiqua"/>
          <w:lang w:val="en-US"/>
        </w:rPr>
        <w:t>ndustries</w:t>
      </w:r>
      <w:r w:rsidR="007F016B" w:rsidRPr="009C6899">
        <w:rPr>
          <w:rFonts w:ascii="Book Antiqua" w:hAnsi="Book Antiqua"/>
          <w:lang w:val="en-US"/>
        </w:rPr>
        <w:t>” (i.e., for solar energy)</w:t>
      </w:r>
      <w:r w:rsidR="006A1A25" w:rsidRPr="009C6899">
        <w:rPr>
          <w:rFonts w:ascii="Book Antiqua" w:hAnsi="Book Antiqua"/>
          <w:lang w:val="en-US"/>
        </w:rPr>
        <w:t>.</w:t>
      </w:r>
    </w:p>
    <w:p w14:paraId="387B1CF5" w14:textId="7DF1C378" w:rsidR="007D51D8" w:rsidRPr="009C6899" w:rsidRDefault="00AE1360" w:rsidP="006D0445">
      <w:pPr>
        <w:pStyle w:val="explanation"/>
        <w:keepLines/>
        <w:ind w:left="539" w:right="998"/>
        <w:rPr>
          <w:rFonts w:ascii="Book Antiqua" w:hAnsi="Book Antiqua"/>
        </w:rPr>
      </w:pPr>
      <w:r w:rsidRPr="009C6899">
        <w:rPr>
          <w:rFonts w:ascii="Book Antiqua" w:hAnsi="Book Antiqua"/>
        </w:rPr>
        <w:t xml:space="preserve">While the </w:t>
      </w:r>
      <w:r w:rsidR="00C413F3" w:rsidRPr="009C6899">
        <w:rPr>
          <w:rFonts w:ascii="Book Antiqua" w:hAnsi="Book Antiqua"/>
        </w:rPr>
        <w:t>SCF</w:t>
      </w:r>
      <w:r w:rsidR="00E43DDF" w:rsidRPr="009C6899">
        <w:rPr>
          <w:rFonts w:ascii="Book Antiqua" w:hAnsi="Book Antiqua"/>
        </w:rPr>
        <w:t xml:space="preserve"> </w:t>
      </w:r>
      <w:r w:rsidR="008D105F" w:rsidRPr="009C6899">
        <w:rPr>
          <w:rFonts w:ascii="Book Antiqua" w:hAnsi="Book Antiqua"/>
        </w:rPr>
        <w:t>GB</w:t>
      </w:r>
      <w:r w:rsidRPr="009C6899">
        <w:rPr>
          <w:rFonts w:ascii="Book Antiqua" w:hAnsi="Book Antiqua"/>
        </w:rPr>
        <w:t xml:space="preserve"> or</w:t>
      </w:r>
      <w:r w:rsidR="007D51D8" w:rsidRPr="009C6899">
        <w:rPr>
          <w:rFonts w:ascii="Book Antiqua" w:hAnsi="Book Antiqua"/>
        </w:rPr>
        <w:t xml:space="preserve"> other </w:t>
      </w:r>
      <w:r w:rsidR="00D1180B" w:rsidRPr="009C6899">
        <w:rPr>
          <w:rFonts w:ascii="Book Antiqua" w:hAnsi="Book Antiqua"/>
        </w:rPr>
        <w:t>Rwanda</w:t>
      </w:r>
      <w:r w:rsidR="007D51D8" w:rsidRPr="009C6899">
        <w:rPr>
          <w:rFonts w:ascii="Book Antiqua" w:hAnsi="Book Antiqua"/>
        </w:rPr>
        <w:t xml:space="preserve"> crediting programs may wish to enlarge this list to include more local certification organizations in the future, the time constraints for the </w:t>
      </w:r>
      <w:r w:rsidR="00C413F3" w:rsidRPr="009C6899">
        <w:rPr>
          <w:rFonts w:ascii="Book Antiqua" w:hAnsi="Book Antiqua"/>
        </w:rPr>
        <w:t>SCF</w:t>
      </w:r>
      <w:r w:rsidR="007D51D8" w:rsidRPr="009C6899">
        <w:rPr>
          <w:rFonts w:ascii="Book Antiqua" w:hAnsi="Book Antiqua"/>
        </w:rPr>
        <w:t xml:space="preserve"> do not allow for new accreditation process</w:t>
      </w:r>
      <w:r w:rsidR="00180304" w:rsidRPr="009C6899">
        <w:rPr>
          <w:rFonts w:ascii="Book Antiqua" w:hAnsi="Book Antiqua"/>
        </w:rPr>
        <w:t>es</w:t>
      </w:r>
      <w:r w:rsidR="007D51D8" w:rsidRPr="009C6899">
        <w:rPr>
          <w:rFonts w:ascii="Book Antiqua" w:hAnsi="Book Antiqua"/>
        </w:rPr>
        <w:t xml:space="preserve"> specifically for the </w:t>
      </w:r>
      <w:r w:rsidR="00C413F3" w:rsidRPr="009C6899">
        <w:rPr>
          <w:rFonts w:ascii="Book Antiqua" w:hAnsi="Book Antiqua"/>
        </w:rPr>
        <w:t>SCF</w:t>
      </w:r>
      <w:r w:rsidR="007D51D8" w:rsidRPr="009C6899">
        <w:rPr>
          <w:rFonts w:ascii="Book Antiqua" w:hAnsi="Book Antiqua"/>
        </w:rPr>
        <w:t>.</w:t>
      </w:r>
      <w:r w:rsidR="00D914D7" w:rsidRPr="009C6899">
        <w:rPr>
          <w:rFonts w:ascii="Book Antiqua" w:hAnsi="Book Antiqua"/>
        </w:rPr>
        <w:t xml:space="preserve"> </w:t>
      </w:r>
      <w:r w:rsidR="00CE5B5F" w:rsidRPr="009C6899">
        <w:rPr>
          <w:rFonts w:ascii="Book Antiqua" w:hAnsi="Book Antiqua"/>
        </w:rPr>
        <w:t>Local entities could, however, be involved in verification as observers and participate in capacity</w:t>
      </w:r>
      <w:r w:rsidR="00180304" w:rsidRPr="009C6899">
        <w:rPr>
          <w:rFonts w:ascii="Book Antiqua" w:hAnsi="Book Antiqua"/>
        </w:rPr>
        <w:t>-</w:t>
      </w:r>
      <w:r w:rsidR="00CE5B5F" w:rsidRPr="009C6899">
        <w:rPr>
          <w:rFonts w:ascii="Book Antiqua" w:hAnsi="Book Antiqua"/>
        </w:rPr>
        <w:t xml:space="preserve">building workshops run by the </w:t>
      </w:r>
      <w:r w:rsidR="002E0A11" w:rsidRPr="009C6899">
        <w:rPr>
          <w:rFonts w:ascii="Book Antiqua" w:hAnsi="Book Antiqua"/>
        </w:rPr>
        <w:t>DOE</w:t>
      </w:r>
      <w:r w:rsidR="00CE5B5F" w:rsidRPr="009C6899">
        <w:rPr>
          <w:rFonts w:ascii="Book Antiqua" w:hAnsi="Book Antiqua"/>
        </w:rPr>
        <w:t>s.</w:t>
      </w:r>
      <w:r w:rsidRPr="009C6899">
        <w:rPr>
          <w:rFonts w:ascii="Book Antiqua" w:hAnsi="Book Antiqua"/>
        </w:rPr>
        <w:t xml:space="preserve"> </w:t>
      </w:r>
    </w:p>
    <w:p w14:paraId="156C6F20" w14:textId="40C7EA4D" w:rsidR="00382180" w:rsidRPr="009C6899" w:rsidRDefault="00382180" w:rsidP="00107536">
      <w:pPr>
        <w:pStyle w:val="Heading1"/>
        <w:tabs>
          <w:tab w:val="left" w:pos="2552"/>
        </w:tabs>
        <w:jc w:val="both"/>
        <w:rPr>
          <w:rFonts w:ascii="Book Antiqua" w:hAnsi="Book Antiqua"/>
          <w:lang w:val="en-US"/>
        </w:rPr>
      </w:pPr>
      <w:bookmarkStart w:id="49" w:name="_Ref488934840"/>
      <w:bookmarkStart w:id="50" w:name="_Toc134529844"/>
      <w:r w:rsidRPr="009C6899">
        <w:rPr>
          <w:rFonts w:ascii="Book Antiqua" w:hAnsi="Book Antiqua"/>
          <w:lang w:val="en-US"/>
        </w:rPr>
        <w:t>Registry</w:t>
      </w:r>
      <w:r w:rsidR="00EE437E" w:rsidRPr="009C6899">
        <w:rPr>
          <w:rFonts w:ascii="Book Antiqua" w:hAnsi="Book Antiqua"/>
          <w:lang w:val="en-US"/>
        </w:rPr>
        <w:t xml:space="preserve"> and public access to information</w:t>
      </w:r>
      <w:bookmarkEnd w:id="49"/>
      <w:bookmarkEnd w:id="50"/>
    </w:p>
    <w:p w14:paraId="114D04FA" w14:textId="6639BD22" w:rsidR="00AE1360" w:rsidRPr="009C6899" w:rsidRDefault="00AE1360" w:rsidP="54DB6586">
      <w:pPr>
        <w:jc w:val="both"/>
        <w:rPr>
          <w:rFonts w:ascii="Book Antiqua" w:hAnsi="Book Antiqua"/>
          <w:lang w:val="en-US"/>
        </w:rPr>
      </w:pPr>
      <w:r w:rsidRPr="009C6899">
        <w:rPr>
          <w:rFonts w:ascii="Book Antiqua" w:hAnsi="Book Antiqua"/>
          <w:lang w:val="en-US"/>
        </w:rPr>
        <w:t xml:space="preserve">The </w:t>
      </w:r>
      <w:r w:rsidR="00C413F3" w:rsidRPr="009C6899">
        <w:rPr>
          <w:rFonts w:ascii="Book Antiqua" w:hAnsi="Book Antiqua"/>
          <w:lang w:val="en-US"/>
        </w:rPr>
        <w:t>SCF</w:t>
      </w:r>
      <w:r w:rsidRPr="009C6899">
        <w:rPr>
          <w:rFonts w:ascii="Book Antiqua" w:hAnsi="Book Antiqua"/>
          <w:lang w:val="en-US"/>
        </w:rPr>
        <w:t xml:space="preserve"> will provide publicly available information on the status of any listed </w:t>
      </w:r>
      <w:r w:rsidR="00C413F3" w:rsidRPr="009C6899">
        <w:rPr>
          <w:rFonts w:ascii="Book Antiqua" w:hAnsi="Book Antiqua"/>
          <w:lang w:val="en-US"/>
        </w:rPr>
        <w:t>SCF</w:t>
      </w:r>
      <w:r w:rsidRPr="009C6899">
        <w:rPr>
          <w:rFonts w:ascii="Book Antiqua" w:hAnsi="Book Antiqua"/>
          <w:lang w:val="en-US"/>
        </w:rPr>
        <w:t xml:space="preserve"> </w:t>
      </w:r>
      <w:r w:rsidR="00944813" w:rsidRPr="009C6899">
        <w:rPr>
          <w:rFonts w:ascii="Book Antiqua" w:hAnsi="Book Antiqua"/>
          <w:lang w:val="en-US"/>
        </w:rPr>
        <w:t>Activity</w:t>
      </w:r>
      <w:r w:rsidRPr="009C6899">
        <w:rPr>
          <w:rFonts w:ascii="Book Antiqua" w:hAnsi="Book Antiqua"/>
          <w:lang w:val="en-US"/>
        </w:rPr>
        <w:t xml:space="preserve">. During the </w:t>
      </w:r>
      <w:r w:rsidR="00216365" w:rsidRPr="009C6899">
        <w:rPr>
          <w:rFonts w:ascii="Book Antiqua" w:hAnsi="Book Antiqua"/>
          <w:lang w:val="en-US"/>
        </w:rPr>
        <w:t xml:space="preserve">initial </w:t>
      </w:r>
      <w:r w:rsidR="004800CA" w:rsidRPr="009C6899">
        <w:rPr>
          <w:rFonts w:ascii="Book Antiqua" w:hAnsi="Book Antiqua"/>
          <w:lang w:val="en-US"/>
        </w:rPr>
        <w:t xml:space="preserve">rollout of the </w:t>
      </w:r>
      <w:r w:rsidR="00C413F3" w:rsidRPr="009C6899">
        <w:rPr>
          <w:rFonts w:ascii="Book Antiqua" w:hAnsi="Book Antiqua"/>
          <w:lang w:val="en-US"/>
        </w:rPr>
        <w:t>SCF</w:t>
      </w:r>
      <w:r w:rsidRPr="009C6899">
        <w:rPr>
          <w:rFonts w:ascii="Book Antiqua" w:hAnsi="Book Antiqua"/>
          <w:lang w:val="en-US"/>
        </w:rPr>
        <w:t>, however, this will be simple</w:t>
      </w:r>
      <w:r w:rsidR="006A1A25" w:rsidRPr="009C6899">
        <w:rPr>
          <w:rFonts w:ascii="Book Antiqua" w:hAnsi="Book Antiqua"/>
          <w:lang w:val="en-US"/>
        </w:rPr>
        <w:t>,</w:t>
      </w:r>
      <w:r w:rsidRPr="009C6899">
        <w:rPr>
          <w:rFonts w:ascii="Book Antiqua" w:hAnsi="Book Antiqua"/>
          <w:lang w:val="en-US"/>
        </w:rPr>
        <w:t xml:space="preserve"> because only one</w:t>
      </w:r>
      <w:r w:rsidR="0B404A38" w:rsidRPr="009C6899">
        <w:rPr>
          <w:rFonts w:ascii="Book Antiqua" w:hAnsi="Book Antiqua"/>
          <w:lang w:val="en-US"/>
        </w:rPr>
        <w:t xml:space="preserve"> </w:t>
      </w:r>
      <w:r w:rsidR="00C934EC" w:rsidRPr="009C6899">
        <w:rPr>
          <w:rFonts w:ascii="Book Antiqua" w:hAnsi="Book Antiqua"/>
          <w:lang w:val="en-US"/>
        </w:rPr>
        <w:t>activity</w:t>
      </w:r>
      <w:r w:rsidRPr="009C6899">
        <w:rPr>
          <w:rFonts w:ascii="Book Antiqua" w:hAnsi="Book Antiqua"/>
          <w:lang w:val="en-US"/>
        </w:rPr>
        <w:t xml:space="preserve"> will be </w:t>
      </w:r>
      <w:r w:rsidR="00431A85" w:rsidRPr="009C6899">
        <w:rPr>
          <w:rFonts w:ascii="Book Antiqua" w:hAnsi="Book Antiqua"/>
          <w:lang w:val="en-US"/>
        </w:rPr>
        <w:t>listed</w:t>
      </w:r>
      <w:r w:rsidR="00180304" w:rsidRPr="009C6899">
        <w:rPr>
          <w:rFonts w:ascii="Book Antiqua" w:hAnsi="Book Antiqua"/>
          <w:lang w:val="en-US"/>
        </w:rPr>
        <w:t>.</w:t>
      </w:r>
      <w:r w:rsidR="00972B8F" w:rsidRPr="009C6899">
        <w:rPr>
          <w:rStyle w:val="FootnoteReference"/>
          <w:rFonts w:ascii="Book Antiqua" w:hAnsi="Book Antiqua"/>
          <w:lang w:val="en-US"/>
        </w:rPr>
        <w:footnoteReference w:id="10"/>
      </w:r>
      <w:r w:rsidRPr="009C6899">
        <w:rPr>
          <w:rFonts w:ascii="Book Antiqua" w:hAnsi="Book Antiqua"/>
          <w:lang w:val="en-US"/>
        </w:rPr>
        <w:t xml:space="preserve"> Upon successful listing of </w:t>
      </w:r>
      <w:r w:rsidR="008302CD" w:rsidRPr="009C6899">
        <w:rPr>
          <w:rFonts w:ascii="Book Antiqua" w:hAnsi="Book Antiqua"/>
          <w:lang w:val="en-US"/>
        </w:rPr>
        <w:t>an</w:t>
      </w:r>
      <w:r w:rsidRPr="009C6899">
        <w:rPr>
          <w:rFonts w:ascii="Book Antiqua" w:hAnsi="Book Antiqua"/>
          <w:lang w:val="en-US"/>
        </w:rPr>
        <w:t xml:space="preserve"> </w:t>
      </w:r>
      <w:r w:rsidR="00C413F3" w:rsidRPr="009C6899">
        <w:rPr>
          <w:rFonts w:ascii="Book Antiqua" w:hAnsi="Book Antiqua"/>
          <w:lang w:val="en-US"/>
        </w:rPr>
        <w:t>SCF</w:t>
      </w:r>
      <w:r w:rsidRPr="009C6899">
        <w:rPr>
          <w:rFonts w:ascii="Book Antiqua" w:hAnsi="Book Antiqua"/>
          <w:lang w:val="en-US"/>
        </w:rPr>
        <w:t xml:space="preserve"> </w:t>
      </w:r>
      <w:r w:rsidR="00944813" w:rsidRPr="009C6899">
        <w:rPr>
          <w:rFonts w:ascii="Book Antiqua" w:hAnsi="Book Antiqua"/>
          <w:lang w:val="en-US"/>
        </w:rPr>
        <w:t>Activity</w:t>
      </w:r>
      <w:r w:rsidRPr="009C6899">
        <w:rPr>
          <w:rFonts w:ascii="Book Antiqua" w:hAnsi="Book Antiqua"/>
          <w:lang w:val="en-US"/>
        </w:rPr>
        <w:t xml:space="preserve">, the Administrator will publish the approved </w:t>
      </w:r>
      <w:r w:rsidR="00246EFA" w:rsidRPr="009C6899">
        <w:rPr>
          <w:rFonts w:ascii="Book Antiqua" w:hAnsi="Book Antiqua"/>
          <w:lang w:val="en-US"/>
        </w:rPr>
        <w:t xml:space="preserve">Listing </w:t>
      </w:r>
      <w:r w:rsidR="008302CD" w:rsidRPr="009C6899">
        <w:rPr>
          <w:rFonts w:ascii="Book Antiqua" w:hAnsi="Book Antiqua"/>
          <w:lang w:val="en-US"/>
        </w:rPr>
        <w:t>D</w:t>
      </w:r>
      <w:r w:rsidR="00246EFA" w:rsidRPr="009C6899">
        <w:rPr>
          <w:rFonts w:ascii="Book Antiqua" w:hAnsi="Book Antiqua"/>
          <w:lang w:val="en-US"/>
        </w:rPr>
        <w:t xml:space="preserve">ocument </w:t>
      </w:r>
      <w:r w:rsidRPr="009C6899">
        <w:rPr>
          <w:rFonts w:ascii="Book Antiqua" w:hAnsi="Book Antiqua"/>
          <w:lang w:val="en-US"/>
        </w:rPr>
        <w:t xml:space="preserve">on the </w:t>
      </w:r>
      <w:r w:rsidR="00515726" w:rsidRPr="009C6899">
        <w:rPr>
          <w:rFonts w:ascii="Book Antiqua" w:hAnsi="Book Antiqua"/>
          <w:lang w:val="en-US"/>
        </w:rPr>
        <w:t xml:space="preserve">REMA </w:t>
      </w:r>
      <w:r w:rsidRPr="009C6899">
        <w:rPr>
          <w:rFonts w:ascii="Book Antiqua" w:hAnsi="Book Antiqua"/>
          <w:lang w:val="en-US"/>
        </w:rPr>
        <w:t>website.</w:t>
      </w:r>
      <w:r w:rsidR="00D14B6A" w:rsidRPr="009C6899">
        <w:rPr>
          <w:rFonts w:ascii="Book Antiqua" w:hAnsi="Book Antiqua"/>
          <w:lang w:val="en-US"/>
        </w:rPr>
        <w:t xml:space="preserve"> </w:t>
      </w:r>
      <w:r w:rsidRPr="009C6899">
        <w:rPr>
          <w:rFonts w:ascii="Book Antiqua" w:hAnsi="Book Antiqua"/>
          <w:lang w:val="en-US"/>
        </w:rPr>
        <w:t>At the completion of verification,</w:t>
      </w:r>
      <w:r w:rsidR="006B0A63" w:rsidRPr="009C6899">
        <w:rPr>
          <w:rFonts w:ascii="Book Antiqua" w:hAnsi="Book Antiqua"/>
          <w:lang w:val="en-US"/>
        </w:rPr>
        <w:t xml:space="preserve"> the Administrator</w:t>
      </w:r>
      <w:r w:rsidRPr="009C6899">
        <w:rPr>
          <w:rFonts w:ascii="Book Antiqua" w:hAnsi="Book Antiqua"/>
          <w:lang w:val="en-US"/>
        </w:rPr>
        <w:t xml:space="preserve"> will also publish the completed </w:t>
      </w:r>
      <w:r w:rsidR="00246EFA" w:rsidRPr="009C6899">
        <w:rPr>
          <w:rFonts w:ascii="Book Antiqua" w:hAnsi="Book Antiqua"/>
          <w:lang w:val="en-US"/>
        </w:rPr>
        <w:t xml:space="preserve">Monitoring </w:t>
      </w:r>
      <w:r w:rsidR="008302CD" w:rsidRPr="009C6899">
        <w:rPr>
          <w:rFonts w:ascii="Book Antiqua" w:hAnsi="Book Antiqua"/>
          <w:lang w:val="en-US"/>
        </w:rPr>
        <w:t>R</w:t>
      </w:r>
      <w:r w:rsidR="00246EFA" w:rsidRPr="009C6899">
        <w:rPr>
          <w:rFonts w:ascii="Book Antiqua" w:hAnsi="Book Antiqua"/>
          <w:lang w:val="en-US"/>
        </w:rPr>
        <w:t>eport</w:t>
      </w:r>
      <w:r w:rsidRPr="009C6899">
        <w:rPr>
          <w:rFonts w:ascii="Book Antiqua" w:hAnsi="Book Antiqua"/>
          <w:lang w:val="en-US"/>
        </w:rPr>
        <w:t xml:space="preserve"> and Verification </w:t>
      </w:r>
      <w:r w:rsidR="00645FEF" w:rsidRPr="009C6899">
        <w:rPr>
          <w:rFonts w:ascii="Book Antiqua" w:hAnsi="Book Antiqua"/>
          <w:lang w:val="en-US"/>
        </w:rPr>
        <w:t>Report</w:t>
      </w:r>
      <w:r w:rsidRPr="009C6899">
        <w:rPr>
          <w:rFonts w:ascii="Book Antiqua" w:hAnsi="Book Antiqua"/>
          <w:lang w:val="en-US"/>
        </w:rPr>
        <w:t xml:space="preserve">, as well as the date when the </w:t>
      </w:r>
      <w:r w:rsidR="003A1C49" w:rsidRPr="009C6899">
        <w:rPr>
          <w:rFonts w:ascii="Book Antiqua" w:hAnsi="Book Antiqua"/>
          <w:lang w:val="en-US"/>
        </w:rPr>
        <w:t>mitigation outcomes</w:t>
      </w:r>
      <w:r w:rsidRPr="009C6899">
        <w:rPr>
          <w:rFonts w:ascii="Book Antiqua" w:hAnsi="Book Antiqua"/>
          <w:lang w:val="en-US"/>
        </w:rPr>
        <w:t xml:space="preserve"> were </w:t>
      </w:r>
      <w:r w:rsidR="00B71315" w:rsidRPr="009C6899">
        <w:rPr>
          <w:rFonts w:ascii="Book Antiqua" w:hAnsi="Book Antiqua"/>
          <w:lang w:val="en-US"/>
        </w:rPr>
        <w:t xml:space="preserve">issued </w:t>
      </w:r>
      <w:r w:rsidRPr="009C6899">
        <w:rPr>
          <w:rFonts w:ascii="Book Antiqua" w:hAnsi="Book Antiqua"/>
          <w:lang w:val="en-US"/>
        </w:rPr>
        <w:t xml:space="preserve">by the </w:t>
      </w:r>
      <w:r w:rsidR="008D105F" w:rsidRPr="009C6899">
        <w:rPr>
          <w:rFonts w:ascii="Book Antiqua" w:hAnsi="Book Antiqua"/>
          <w:lang w:val="en-US"/>
        </w:rPr>
        <w:t>GB</w:t>
      </w:r>
      <w:r w:rsidRPr="009C6899">
        <w:rPr>
          <w:rFonts w:ascii="Book Antiqua" w:hAnsi="Book Antiqua"/>
          <w:lang w:val="en-US"/>
        </w:rPr>
        <w:t>.</w:t>
      </w:r>
      <w:r w:rsidR="00E806BD" w:rsidRPr="009C6899">
        <w:rPr>
          <w:rFonts w:ascii="Book Antiqua" w:hAnsi="Book Antiqua"/>
          <w:lang w:val="en-US"/>
        </w:rPr>
        <w:t xml:space="preserve"> Reporting on authorization and transfer will be covered by Rwanda’s Article 6 reporting processes required by the Paris Agreement.</w:t>
      </w:r>
    </w:p>
    <w:p w14:paraId="681B7A43" w14:textId="3DDD8AC0" w:rsidR="00AE1360" w:rsidRPr="009C6899" w:rsidRDefault="00B36B72">
      <w:pPr>
        <w:pStyle w:val="explanation"/>
        <w:rPr>
          <w:rFonts w:ascii="Book Antiqua" w:hAnsi="Book Antiqua"/>
        </w:rPr>
      </w:pPr>
      <w:r w:rsidRPr="009C6899">
        <w:rPr>
          <w:rFonts w:ascii="Book Antiqua" w:hAnsi="Book Antiqua"/>
        </w:rPr>
        <w:t>If</w:t>
      </w:r>
      <w:r w:rsidR="00AE1360" w:rsidRPr="009C6899">
        <w:rPr>
          <w:rFonts w:ascii="Book Antiqua" w:hAnsi="Book Antiqua"/>
        </w:rPr>
        <w:t xml:space="preserve"> the </w:t>
      </w:r>
      <w:r w:rsidR="00C413F3" w:rsidRPr="009C6899">
        <w:rPr>
          <w:rFonts w:ascii="Book Antiqua" w:hAnsi="Book Antiqua"/>
        </w:rPr>
        <w:t>SCF</w:t>
      </w:r>
      <w:r w:rsidR="00AE1360" w:rsidRPr="009C6899">
        <w:rPr>
          <w:rFonts w:ascii="Book Antiqua" w:hAnsi="Book Antiqua"/>
        </w:rPr>
        <w:t xml:space="preserve"> is extended or expanded, an online</w:t>
      </w:r>
      <w:r w:rsidR="00F362F1" w:rsidRPr="009C6899">
        <w:rPr>
          <w:rFonts w:ascii="Book Antiqua" w:hAnsi="Book Antiqua"/>
        </w:rPr>
        <w:t xml:space="preserve"> </w:t>
      </w:r>
      <w:r w:rsidR="00C934EC" w:rsidRPr="009C6899">
        <w:rPr>
          <w:rFonts w:ascii="Book Antiqua" w:hAnsi="Book Antiqua"/>
        </w:rPr>
        <w:t>activity</w:t>
      </w:r>
      <w:r w:rsidR="00AE1360" w:rsidRPr="009C6899">
        <w:rPr>
          <w:rFonts w:ascii="Book Antiqua" w:hAnsi="Book Antiqua"/>
        </w:rPr>
        <w:t xml:space="preserve"> database may be needed, but not with only one</w:t>
      </w:r>
      <w:r w:rsidR="7E778D9F" w:rsidRPr="009C6899">
        <w:rPr>
          <w:rFonts w:ascii="Book Antiqua" w:hAnsi="Book Antiqua"/>
        </w:rPr>
        <w:t xml:space="preserve"> </w:t>
      </w:r>
      <w:r w:rsidR="00C934EC" w:rsidRPr="009C6899">
        <w:rPr>
          <w:rFonts w:ascii="Book Antiqua" w:hAnsi="Book Antiqua"/>
        </w:rPr>
        <w:t>activity</w:t>
      </w:r>
      <w:r w:rsidR="00AE1360" w:rsidRPr="009C6899">
        <w:rPr>
          <w:rFonts w:ascii="Book Antiqua" w:hAnsi="Book Antiqua"/>
        </w:rPr>
        <w:t>.</w:t>
      </w:r>
      <w:r w:rsidR="00EE437E" w:rsidRPr="009C6899">
        <w:rPr>
          <w:rFonts w:ascii="Book Antiqua" w:hAnsi="Book Antiqua"/>
        </w:rPr>
        <w:t xml:space="preserve"> Note that this </w:t>
      </w:r>
      <w:r w:rsidR="003A1C49" w:rsidRPr="009C6899">
        <w:rPr>
          <w:rFonts w:ascii="Book Antiqua" w:hAnsi="Book Antiqua"/>
        </w:rPr>
        <w:t>activity</w:t>
      </w:r>
      <w:r w:rsidR="004F5F16" w:rsidRPr="009C6899">
        <w:rPr>
          <w:rFonts w:ascii="Book Antiqua" w:hAnsi="Book Antiqua"/>
        </w:rPr>
        <w:t xml:space="preserve"> </w:t>
      </w:r>
      <w:r w:rsidR="00F362F1" w:rsidRPr="009C6899">
        <w:rPr>
          <w:rFonts w:ascii="Book Antiqua" w:hAnsi="Book Antiqua"/>
        </w:rPr>
        <w:t>database</w:t>
      </w:r>
      <w:r w:rsidR="00EE437E" w:rsidRPr="009C6899">
        <w:rPr>
          <w:rFonts w:ascii="Book Antiqua" w:hAnsi="Book Antiqua"/>
        </w:rPr>
        <w:t xml:space="preserve"> is different from a registry that tracks tradeable units</w:t>
      </w:r>
      <w:r w:rsidR="00782C3E" w:rsidRPr="009C6899">
        <w:rPr>
          <w:rFonts w:ascii="Book Antiqua" w:hAnsi="Book Antiqua"/>
        </w:rPr>
        <w:t>. T</w:t>
      </w:r>
      <w:r w:rsidR="00EE437E" w:rsidRPr="009C6899">
        <w:rPr>
          <w:rFonts w:ascii="Book Antiqua" w:hAnsi="Book Antiqua"/>
        </w:rPr>
        <w:t xml:space="preserve">he </w:t>
      </w:r>
      <w:r w:rsidR="00C413F3" w:rsidRPr="009C6899">
        <w:rPr>
          <w:rFonts w:ascii="Book Antiqua" w:hAnsi="Book Antiqua"/>
        </w:rPr>
        <w:t>SCF</w:t>
      </w:r>
      <w:r w:rsidR="00EE437E" w:rsidRPr="009C6899">
        <w:rPr>
          <w:rFonts w:ascii="Book Antiqua" w:hAnsi="Book Antiqua"/>
        </w:rPr>
        <w:t xml:space="preserve"> will make relevant</w:t>
      </w:r>
      <w:r w:rsidR="4DDA2412" w:rsidRPr="009C6899">
        <w:rPr>
          <w:rFonts w:ascii="Book Antiqua" w:hAnsi="Book Antiqua"/>
        </w:rPr>
        <w:t xml:space="preserve"> </w:t>
      </w:r>
      <w:r w:rsidR="00C934EC" w:rsidRPr="009C6899">
        <w:rPr>
          <w:rFonts w:ascii="Book Antiqua" w:hAnsi="Book Antiqua"/>
        </w:rPr>
        <w:t>activity</w:t>
      </w:r>
      <w:r w:rsidR="02033155" w:rsidRPr="009C6899">
        <w:rPr>
          <w:rFonts w:ascii="Book Antiqua" w:hAnsi="Book Antiqua"/>
        </w:rPr>
        <w:t xml:space="preserve"> </w:t>
      </w:r>
      <w:r w:rsidR="00EE437E" w:rsidRPr="009C6899">
        <w:rPr>
          <w:rFonts w:ascii="Book Antiqua" w:hAnsi="Book Antiqua"/>
        </w:rPr>
        <w:t>document</w:t>
      </w:r>
      <w:r w:rsidR="1ED32F31" w:rsidRPr="009C6899">
        <w:rPr>
          <w:rFonts w:ascii="Book Antiqua" w:hAnsi="Book Antiqua"/>
        </w:rPr>
        <w:t xml:space="preserve">ation </w:t>
      </w:r>
      <w:r w:rsidR="00EE437E" w:rsidRPr="009C6899">
        <w:rPr>
          <w:rFonts w:ascii="Book Antiqua" w:hAnsi="Book Antiqua"/>
        </w:rPr>
        <w:t>and decisions available to the public</w:t>
      </w:r>
      <w:r w:rsidR="67099667" w:rsidRPr="009C6899">
        <w:rPr>
          <w:rFonts w:ascii="Book Antiqua" w:hAnsi="Book Antiqua"/>
        </w:rPr>
        <w:t xml:space="preserve"> on the website of </w:t>
      </w:r>
      <w:r w:rsidR="00F61C3B" w:rsidRPr="009C6899">
        <w:rPr>
          <w:rFonts w:ascii="Book Antiqua" w:hAnsi="Book Antiqua"/>
        </w:rPr>
        <w:t>REMA</w:t>
      </w:r>
      <w:r w:rsidR="00EE437E" w:rsidRPr="009C6899">
        <w:rPr>
          <w:rFonts w:ascii="Book Antiqua" w:hAnsi="Book Antiqua"/>
        </w:rPr>
        <w:t>.</w:t>
      </w:r>
    </w:p>
    <w:p w14:paraId="36928582" w14:textId="7E2F6A3C" w:rsidR="00BE6330" w:rsidRPr="009C6899" w:rsidRDefault="00BE6330" w:rsidP="006A562B">
      <w:pPr>
        <w:pStyle w:val="Heading1"/>
        <w:jc w:val="both"/>
        <w:rPr>
          <w:rFonts w:ascii="Book Antiqua" w:hAnsi="Book Antiqua"/>
          <w:lang w:val="en-US"/>
        </w:rPr>
      </w:pPr>
      <w:bookmarkStart w:id="51" w:name="_Toc134529845"/>
      <w:r w:rsidRPr="009C6899">
        <w:rPr>
          <w:rFonts w:ascii="Book Antiqua" w:hAnsi="Book Antiqua"/>
          <w:lang w:val="en-US"/>
        </w:rPr>
        <w:t>Fees</w:t>
      </w:r>
      <w:bookmarkEnd w:id="51"/>
    </w:p>
    <w:p w14:paraId="0030B26D" w14:textId="077EBE6A" w:rsidR="00AE1360" w:rsidRPr="009C6899" w:rsidRDefault="00092DCE" w:rsidP="00EE437E">
      <w:pPr>
        <w:pStyle w:val="explanation"/>
        <w:rPr>
          <w:rFonts w:ascii="Book Antiqua" w:hAnsi="Book Antiqua"/>
        </w:rPr>
      </w:pPr>
      <w:r w:rsidRPr="009C6899">
        <w:rPr>
          <w:rFonts w:ascii="Book Antiqua" w:hAnsi="Book Antiqua"/>
        </w:rPr>
        <w:t>I</w:t>
      </w:r>
      <w:r w:rsidR="00EE437E" w:rsidRPr="009C6899">
        <w:rPr>
          <w:rFonts w:ascii="Book Antiqua" w:hAnsi="Book Antiqua"/>
        </w:rPr>
        <w:t>n the future</w:t>
      </w:r>
      <w:r w:rsidR="000D3617" w:rsidRPr="009C6899">
        <w:rPr>
          <w:rFonts w:ascii="Book Antiqua" w:hAnsi="Book Antiqua"/>
        </w:rPr>
        <w:t xml:space="preserve">, the </w:t>
      </w:r>
      <w:r w:rsidR="008D105F" w:rsidRPr="009C6899">
        <w:rPr>
          <w:rFonts w:ascii="Book Antiqua" w:hAnsi="Book Antiqua"/>
        </w:rPr>
        <w:t>GB</w:t>
      </w:r>
      <w:r w:rsidR="000D3617" w:rsidRPr="009C6899">
        <w:rPr>
          <w:rFonts w:ascii="Book Antiqua" w:hAnsi="Book Antiqua"/>
        </w:rPr>
        <w:t xml:space="preserve"> may choose to levy fees during listing and/or certification to support the costs of administering the </w:t>
      </w:r>
      <w:r w:rsidR="00C413F3" w:rsidRPr="009C6899">
        <w:rPr>
          <w:rFonts w:ascii="Book Antiqua" w:hAnsi="Book Antiqua"/>
        </w:rPr>
        <w:t>SCF</w:t>
      </w:r>
      <w:r w:rsidR="000D3617" w:rsidRPr="009C6899">
        <w:rPr>
          <w:rFonts w:ascii="Book Antiqua" w:hAnsi="Book Antiqua"/>
        </w:rPr>
        <w:t>.</w:t>
      </w:r>
      <w:r w:rsidR="00AE1360" w:rsidRPr="009C6899">
        <w:rPr>
          <w:rFonts w:ascii="Book Antiqua" w:hAnsi="Book Antiqua"/>
        </w:rPr>
        <w:t xml:space="preserve"> </w:t>
      </w:r>
    </w:p>
    <w:p w14:paraId="7CFB5B39" w14:textId="28CB6E99" w:rsidR="00BE6330" w:rsidRPr="009C6899" w:rsidRDefault="00EE437E" w:rsidP="006A562B">
      <w:pPr>
        <w:pStyle w:val="Heading1"/>
        <w:jc w:val="both"/>
        <w:rPr>
          <w:rFonts w:ascii="Book Antiqua" w:hAnsi="Book Antiqua"/>
          <w:lang w:val="en-US"/>
        </w:rPr>
      </w:pPr>
      <w:bookmarkStart w:id="52" w:name="_Toc134529846"/>
      <w:r w:rsidRPr="009C6899">
        <w:rPr>
          <w:rFonts w:ascii="Book Antiqua" w:hAnsi="Book Antiqua"/>
          <w:lang w:val="en-US"/>
        </w:rPr>
        <w:t xml:space="preserve">Templates </w:t>
      </w:r>
      <w:r w:rsidR="005162DE" w:rsidRPr="009C6899">
        <w:rPr>
          <w:rFonts w:ascii="Book Antiqua" w:hAnsi="Book Antiqua"/>
          <w:lang w:val="en-US"/>
        </w:rPr>
        <w:t>and guidance documents</w:t>
      </w:r>
      <w:bookmarkEnd w:id="52"/>
    </w:p>
    <w:p w14:paraId="3DC7B511" w14:textId="245BA893" w:rsidR="00AE1360" w:rsidRPr="009C6899" w:rsidRDefault="00AE1360" w:rsidP="006A562B">
      <w:pPr>
        <w:jc w:val="both"/>
        <w:rPr>
          <w:rFonts w:ascii="Book Antiqua" w:hAnsi="Book Antiqua"/>
          <w:lang w:val="en-US"/>
        </w:rPr>
      </w:pPr>
      <w:r w:rsidRPr="009C6899">
        <w:rPr>
          <w:rFonts w:ascii="Book Antiqua" w:hAnsi="Book Antiqua"/>
          <w:lang w:val="en-US"/>
        </w:rPr>
        <w:t xml:space="preserve">The </w:t>
      </w:r>
      <w:r w:rsidR="00472942" w:rsidRPr="009C6899">
        <w:rPr>
          <w:rFonts w:ascii="Book Antiqua" w:hAnsi="Book Antiqua"/>
          <w:lang w:val="en-US"/>
        </w:rPr>
        <w:t xml:space="preserve">section lists the </w:t>
      </w:r>
      <w:r w:rsidR="00EE437E" w:rsidRPr="009C6899">
        <w:rPr>
          <w:rFonts w:ascii="Book Antiqua" w:hAnsi="Book Antiqua"/>
          <w:lang w:val="en-US"/>
        </w:rPr>
        <w:t xml:space="preserve">templates </w:t>
      </w:r>
      <w:r w:rsidR="00B049AE" w:rsidRPr="009C6899">
        <w:rPr>
          <w:rFonts w:ascii="Book Antiqua" w:hAnsi="Book Antiqua"/>
          <w:lang w:val="en-US"/>
        </w:rPr>
        <w:t xml:space="preserve">and </w:t>
      </w:r>
      <w:r w:rsidR="005162DE" w:rsidRPr="009C6899">
        <w:rPr>
          <w:rFonts w:ascii="Book Antiqua" w:hAnsi="Book Antiqua"/>
          <w:lang w:val="en-US"/>
        </w:rPr>
        <w:t>guidance</w:t>
      </w:r>
      <w:r w:rsidR="00B049AE" w:rsidRPr="009C6899">
        <w:rPr>
          <w:rFonts w:ascii="Book Antiqua" w:hAnsi="Book Antiqua"/>
          <w:lang w:val="en-US"/>
        </w:rPr>
        <w:t xml:space="preserve"> </w:t>
      </w:r>
      <w:r w:rsidR="005162DE" w:rsidRPr="009C6899">
        <w:rPr>
          <w:rFonts w:ascii="Book Antiqua" w:hAnsi="Book Antiqua"/>
          <w:lang w:val="en-US"/>
        </w:rPr>
        <w:t xml:space="preserve">documents that are </w:t>
      </w:r>
      <w:r w:rsidR="00B049AE" w:rsidRPr="009C6899">
        <w:rPr>
          <w:rFonts w:ascii="Book Antiqua" w:hAnsi="Book Antiqua"/>
          <w:lang w:val="en-US"/>
        </w:rPr>
        <w:t xml:space="preserve">used in the </w:t>
      </w:r>
      <w:r w:rsidR="00C413F3" w:rsidRPr="009C6899">
        <w:rPr>
          <w:rFonts w:ascii="Book Antiqua" w:hAnsi="Book Antiqua"/>
          <w:lang w:val="en-US"/>
        </w:rPr>
        <w:t>SCF</w:t>
      </w:r>
      <w:r w:rsidR="00472942" w:rsidRPr="009C6899">
        <w:rPr>
          <w:rFonts w:ascii="Book Antiqua" w:hAnsi="Book Antiqua"/>
          <w:lang w:val="en-US"/>
        </w:rPr>
        <w:t>.</w:t>
      </w:r>
      <w:r w:rsidR="00D14B6A" w:rsidRPr="009C6899">
        <w:rPr>
          <w:rFonts w:ascii="Book Antiqua" w:hAnsi="Book Antiqua"/>
          <w:lang w:val="en-US"/>
        </w:rPr>
        <w:t xml:space="preserve"> </w:t>
      </w:r>
      <w:r w:rsidR="00B36B72" w:rsidRPr="009C6899">
        <w:rPr>
          <w:rFonts w:ascii="Book Antiqua" w:hAnsi="Book Antiqua"/>
          <w:lang w:val="en-US"/>
        </w:rPr>
        <w:t>If</w:t>
      </w:r>
      <w:r w:rsidR="00472942" w:rsidRPr="009C6899">
        <w:rPr>
          <w:rFonts w:ascii="Book Antiqua" w:hAnsi="Book Antiqua"/>
          <w:lang w:val="en-US"/>
        </w:rPr>
        <w:t xml:space="preserve"> any of this documentation is revised, the most </w:t>
      </w:r>
      <w:r w:rsidR="006A1A25" w:rsidRPr="009C6899">
        <w:rPr>
          <w:rFonts w:ascii="Book Antiqua" w:hAnsi="Book Antiqua"/>
          <w:lang w:val="en-US"/>
        </w:rPr>
        <w:t xml:space="preserve">recent </w:t>
      </w:r>
      <w:r w:rsidR="00472942" w:rsidRPr="009C6899">
        <w:rPr>
          <w:rFonts w:ascii="Book Antiqua" w:hAnsi="Book Antiqua"/>
          <w:lang w:val="en-US"/>
        </w:rPr>
        <w:t>version will appear on</w:t>
      </w:r>
      <w:r w:rsidR="003C1410" w:rsidRPr="009C6899">
        <w:rPr>
          <w:rFonts w:ascii="Book Antiqua" w:hAnsi="Book Antiqua"/>
          <w:lang w:val="en-US"/>
        </w:rPr>
        <w:t xml:space="preserve"> </w:t>
      </w:r>
      <w:r w:rsidR="00B36B72" w:rsidRPr="009C6899">
        <w:rPr>
          <w:rFonts w:ascii="Book Antiqua" w:hAnsi="Book Antiqua"/>
          <w:lang w:val="en-US"/>
        </w:rPr>
        <w:t xml:space="preserve">the </w:t>
      </w:r>
      <w:r w:rsidR="00C413F3" w:rsidRPr="009C6899">
        <w:rPr>
          <w:rFonts w:ascii="Book Antiqua" w:hAnsi="Book Antiqua"/>
          <w:lang w:val="en-US"/>
        </w:rPr>
        <w:t>SCF</w:t>
      </w:r>
      <w:r w:rsidR="00645FEF" w:rsidRPr="009C6899">
        <w:rPr>
          <w:rFonts w:ascii="Book Antiqua" w:hAnsi="Book Antiqua"/>
          <w:lang w:val="en-US"/>
        </w:rPr>
        <w:t xml:space="preserve"> </w:t>
      </w:r>
      <w:r w:rsidR="00D1180B" w:rsidRPr="009C6899">
        <w:rPr>
          <w:rFonts w:ascii="Book Antiqua" w:hAnsi="Book Antiqua"/>
          <w:lang w:val="en-US"/>
        </w:rPr>
        <w:t>Rwanda</w:t>
      </w:r>
      <w:r w:rsidR="00645FEF" w:rsidRPr="009C6899">
        <w:rPr>
          <w:rFonts w:ascii="Book Antiqua" w:hAnsi="Book Antiqua"/>
          <w:lang w:val="en-US"/>
        </w:rPr>
        <w:t xml:space="preserve"> </w:t>
      </w:r>
      <w:r w:rsidR="00FA5DFA" w:rsidRPr="009C6899">
        <w:rPr>
          <w:rFonts w:ascii="Book Antiqua" w:hAnsi="Book Antiqua"/>
          <w:lang w:val="en-US"/>
        </w:rPr>
        <w:t xml:space="preserve">website </w:t>
      </w:r>
      <w:r w:rsidR="00026F93" w:rsidRPr="009C6899">
        <w:rPr>
          <w:rFonts w:ascii="Book Antiqua" w:hAnsi="Book Antiqua"/>
          <w:lang w:val="en-US"/>
        </w:rPr>
        <w:t xml:space="preserve">or </w:t>
      </w:r>
      <w:r w:rsidR="0036445E" w:rsidRPr="009C6899">
        <w:rPr>
          <w:rFonts w:ascii="Book Antiqua" w:hAnsi="Book Antiqua"/>
          <w:lang w:val="en-US"/>
        </w:rPr>
        <w:t>another</w:t>
      </w:r>
      <w:r w:rsidR="00026F93" w:rsidRPr="009C6899">
        <w:rPr>
          <w:rFonts w:ascii="Book Antiqua" w:hAnsi="Book Antiqua"/>
          <w:lang w:val="en-US"/>
        </w:rPr>
        <w:t xml:space="preserve"> designated </w:t>
      </w:r>
      <w:r w:rsidR="00472942" w:rsidRPr="009C6899">
        <w:rPr>
          <w:rFonts w:ascii="Book Antiqua" w:hAnsi="Book Antiqua"/>
          <w:lang w:val="en-US"/>
        </w:rPr>
        <w:t>website.</w:t>
      </w:r>
    </w:p>
    <w:p w14:paraId="37B0116D" w14:textId="6B5ECE7D" w:rsidR="00AE1360" w:rsidRPr="009C6899" w:rsidRDefault="00AE1360" w:rsidP="009D56B1">
      <w:pPr>
        <w:pStyle w:val="ListBullet"/>
        <w:numPr>
          <w:ilvl w:val="0"/>
          <w:numId w:val="0"/>
        </w:numPr>
        <w:rPr>
          <w:rFonts w:ascii="Book Antiqua" w:hAnsi="Book Antiqua"/>
          <w:lang w:val="en-US"/>
        </w:rPr>
      </w:pPr>
      <w:r w:rsidRPr="009C6899">
        <w:rPr>
          <w:rFonts w:ascii="Book Antiqua" w:hAnsi="Book Antiqua"/>
          <w:lang w:val="en-US"/>
        </w:rPr>
        <w:t>Templates</w:t>
      </w:r>
      <w:r w:rsidR="00B84E9A" w:rsidRPr="009C6899">
        <w:rPr>
          <w:rFonts w:ascii="Book Antiqua" w:hAnsi="Book Antiqua"/>
          <w:lang w:val="en-US"/>
        </w:rPr>
        <w:t xml:space="preserve"> and guidance documents</w:t>
      </w:r>
      <w:r w:rsidR="182AD5DA" w:rsidRPr="009C6899">
        <w:rPr>
          <w:rFonts w:ascii="Book Antiqua" w:hAnsi="Book Antiqua"/>
          <w:lang w:val="en-US"/>
        </w:rPr>
        <w:t xml:space="preserve"> for </w:t>
      </w:r>
      <w:r w:rsidR="006A1A25" w:rsidRPr="009C6899">
        <w:rPr>
          <w:rFonts w:ascii="Book Antiqua" w:hAnsi="Book Antiqua"/>
          <w:lang w:val="en-US"/>
        </w:rPr>
        <w:t>i</w:t>
      </w:r>
      <w:r w:rsidR="182AD5DA" w:rsidRPr="009C6899">
        <w:rPr>
          <w:rFonts w:ascii="Book Antiqua" w:hAnsi="Book Antiqua"/>
          <w:lang w:val="en-US"/>
        </w:rPr>
        <w:t>mproved biomass-burning stoves</w:t>
      </w:r>
      <w:r w:rsidRPr="009C6899">
        <w:rPr>
          <w:rFonts w:ascii="Book Antiqua" w:hAnsi="Book Antiqua"/>
          <w:lang w:val="en-US"/>
        </w:rPr>
        <w:t>:</w:t>
      </w:r>
    </w:p>
    <w:p w14:paraId="3FE25563" w14:textId="0775C90C" w:rsidR="00AE1360" w:rsidRPr="009C6899" w:rsidRDefault="002962EE" w:rsidP="009F69B2">
      <w:pPr>
        <w:pStyle w:val="ListBullet"/>
        <w:rPr>
          <w:rFonts w:ascii="Book Antiqua" w:hAnsi="Book Antiqua"/>
          <w:lang w:val="en-US"/>
        </w:rPr>
      </w:pPr>
      <w:r w:rsidRPr="009C6899">
        <w:rPr>
          <w:rFonts w:ascii="Book Antiqua" w:hAnsi="Book Antiqua"/>
          <w:lang w:val="en-US"/>
        </w:rPr>
        <w:t xml:space="preserve">Listing document template for improved biomass-burning stoves. </w:t>
      </w:r>
    </w:p>
    <w:p w14:paraId="2E5E3C33" w14:textId="5C702B54" w:rsidR="005162DE" w:rsidRPr="009C6899" w:rsidRDefault="002962EE" w:rsidP="00597A70">
      <w:pPr>
        <w:pStyle w:val="ListBullet"/>
        <w:rPr>
          <w:rFonts w:ascii="Book Antiqua" w:hAnsi="Book Antiqua"/>
          <w:lang w:val="en-US"/>
        </w:rPr>
      </w:pPr>
      <w:r w:rsidRPr="009C6899">
        <w:rPr>
          <w:rFonts w:ascii="Book Antiqua" w:hAnsi="Book Antiqua"/>
          <w:lang w:val="en-US"/>
        </w:rPr>
        <w:t>Completeness check template for improved biomass-burning stoves.</w:t>
      </w:r>
    </w:p>
    <w:p w14:paraId="100E9004" w14:textId="35D6C48E" w:rsidR="0041118B" w:rsidRPr="009C6899" w:rsidRDefault="002962EE" w:rsidP="0041118B">
      <w:pPr>
        <w:pStyle w:val="ListBullet"/>
        <w:rPr>
          <w:rFonts w:ascii="Book Antiqua" w:hAnsi="Book Antiqua"/>
          <w:lang w:val="en-US"/>
        </w:rPr>
      </w:pPr>
      <w:r w:rsidRPr="009C6899">
        <w:rPr>
          <w:rFonts w:ascii="Book Antiqua" w:hAnsi="Book Antiqua"/>
          <w:lang w:val="en-US"/>
        </w:rPr>
        <w:t>Listing notification template for improved biomass-burning stoves.</w:t>
      </w:r>
    </w:p>
    <w:p w14:paraId="4B4F0173" w14:textId="1669D788" w:rsidR="00D571AD" w:rsidRPr="009C6899" w:rsidRDefault="002962EE" w:rsidP="00D571AD">
      <w:pPr>
        <w:pStyle w:val="ListBullet"/>
        <w:rPr>
          <w:rFonts w:ascii="Book Antiqua" w:hAnsi="Book Antiqua"/>
          <w:lang w:val="en-US"/>
        </w:rPr>
      </w:pPr>
      <w:r w:rsidRPr="009C6899">
        <w:rPr>
          <w:rFonts w:ascii="Book Antiqua" w:hAnsi="Book Antiqua"/>
          <w:lang w:val="en-US"/>
        </w:rPr>
        <w:t>Monitoring calculation tool for improved biomass-burning stoves.</w:t>
      </w:r>
    </w:p>
    <w:p w14:paraId="70A28449" w14:textId="08D116CE" w:rsidR="00472942" w:rsidRPr="009C6899" w:rsidRDefault="002962EE" w:rsidP="00597A70">
      <w:pPr>
        <w:pStyle w:val="ListBullet"/>
        <w:rPr>
          <w:rFonts w:ascii="Book Antiqua" w:hAnsi="Book Antiqua"/>
          <w:lang w:val="en-US"/>
        </w:rPr>
      </w:pPr>
      <w:r w:rsidRPr="009C6899">
        <w:rPr>
          <w:rFonts w:ascii="Book Antiqua" w:hAnsi="Book Antiqua"/>
          <w:lang w:val="en-US"/>
        </w:rPr>
        <w:lastRenderedPageBreak/>
        <w:t>Monitoring report template for improved biomass-burning stoves.</w:t>
      </w:r>
    </w:p>
    <w:p w14:paraId="752BC3CB" w14:textId="27B2FFB3" w:rsidR="00472942" w:rsidRPr="009C6899" w:rsidRDefault="002962EE" w:rsidP="009F69B2">
      <w:pPr>
        <w:pStyle w:val="ListBullet"/>
        <w:rPr>
          <w:rFonts w:ascii="Book Antiqua" w:hAnsi="Book Antiqua"/>
          <w:lang w:val="en-US"/>
        </w:rPr>
      </w:pPr>
      <w:r w:rsidRPr="009C6899">
        <w:rPr>
          <w:rFonts w:ascii="Book Antiqua" w:hAnsi="Book Antiqua"/>
          <w:lang w:val="en-US"/>
        </w:rPr>
        <w:t>Verification report template for improved biomass-burning stoves.</w:t>
      </w:r>
    </w:p>
    <w:p w14:paraId="572ECFD3" w14:textId="6A5DBDD3" w:rsidR="00FD2112" w:rsidRPr="009C6899" w:rsidRDefault="002962EE" w:rsidP="009F69B2">
      <w:pPr>
        <w:pStyle w:val="ListBullet"/>
        <w:rPr>
          <w:rFonts w:ascii="Book Antiqua" w:hAnsi="Book Antiqua"/>
          <w:lang w:val="en-US"/>
        </w:rPr>
      </w:pPr>
      <w:r w:rsidRPr="009C6899">
        <w:rPr>
          <w:rFonts w:ascii="Book Antiqua" w:hAnsi="Book Antiqua"/>
          <w:lang w:val="en-US"/>
        </w:rPr>
        <w:t>Verification guidance for improved biomass-burning stoves.</w:t>
      </w:r>
    </w:p>
    <w:p w14:paraId="74843EDE" w14:textId="39064C86" w:rsidR="003C2441" w:rsidRPr="009C6899" w:rsidRDefault="003C2441" w:rsidP="00D1702C">
      <w:pPr>
        <w:pStyle w:val="ListBullet"/>
        <w:numPr>
          <w:ilvl w:val="0"/>
          <w:numId w:val="0"/>
        </w:numPr>
        <w:ind w:left="360"/>
        <w:rPr>
          <w:rFonts w:ascii="Book Antiqua" w:hAnsi="Book Antiqua"/>
          <w:lang w:val="en-US"/>
        </w:rPr>
      </w:pPr>
    </w:p>
    <w:p w14:paraId="3D7F851C" w14:textId="71B046B6" w:rsidR="3461ED52" w:rsidRPr="009C6899" w:rsidRDefault="3461ED52" w:rsidP="009D56B1">
      <w:pPr>
        <w:pStyle w:val="ListBullet"/>
        <w:numPr>
          <w:ilvl w:val="0"/>
          <w:numId w:val="0"/>
        </w:numPr>
        <w:rPr>
          <w:rFonts w:ascii="Book Antiqua" w:hAnsi="Book Antiqua"/>
          <w:lang w:val="en-US"/>
        </w:rPr>
      </w:pPr>
      <w:r w:rsidRPr="009C6899">
        <w:rPr>
          <w:rFonts w:ascii="Book Antiqua" w:hAnsi="Book Antiqua"/>
          <w:lang w:val="en-US"/>
        </w:rPr>
        <w:t>Templates and guidance documents for solar home systems:</w:t>
      </w:r>
    </w:p>
    <w:p w14:paraId="462B1644" w14:textId="5D457410" w:rsidR="3461ED52" w:rsidRPr="009C6899" w:rsidRDefault="002962EE" w:rsidP="1FF85714">
      <w:pPr>
        <w:pStyle w:val="ListBullet"/>
        <w:rPr>
          <w:rFonts w:ascii="Book Antiqua" w:hAnsi="Book Antiqua"/>
          <w:lang w:val="en-US"/>
        </w:rPr>
      </w:pPr>
      <w:r w:rsidRPr="009C6899">
        <w:rPr>
          <w:rFonts w:ascii="Book Antiqua" w:hAnsi="Book Antiqua"/>
          <w:lang w:val="en-US"/>
        </w:rPr>
        <w:t xml:space="preserve">Listing document template for solar home systems. </w:t>
      </w:r>
    </w:p>
    <w:p w14:paraId="2D4A7057" w14:textId="40A05611" w:rsidR="3461ED52" w:rsidRPr="009C6899" w:rsidRDefault="002962EE" w:rsidP="1FF85714">
      <w:pPr>
        <w:pStyle w:val="ListBullet"/>
        <w:rPr>
          <w:rFonts w:ascii="Book Antiqua" w:hAnsi="Book Antiqua"/>
          <w:lang w:val="en-US"/>
        </w:rPr>
      </w:pPr>
      <w:r w:rsidRPr="009C6899">
        <w:rPr>
          <w:rFonts w:ascii="Book Antiqua" w:hAnsi="Book Antiqua"/>
          <w:lang w:val="en-US"/>
        </w:rPr>
        <w:t>Completeness check template for solar home systems.</w:t>
      </w:r>
    </w:p>
    <w:p w14:paraId="1DAB50CD" w14:textId="7DB85B51" w:rsidR="3461ED52" w:rsidRPr="009C6899" w:rsidRDefault="002962EE" w:rsidP="1FF85714">
      <w:pPr>
        <w:pStyle w:val="ListBullet"/>
        <w:rPr>
          <w:rFonts w:ascii="Book Antiqua" w:hAnsi="Book Antiqua"/>
          <w:lang w:val="en-US"/>
        </w:rPr>
      </w:pPr>
      <w:r w:rsidRPr="009C6899">
        <w:rPr>
          <w:rFonts w:ascii="Book Antiqua" w:hAnsi="Book Antiqua"/>
          <w:lang w:val="en-US"/>
        </w:rPr>
        <w:t>Listing notification template for solar home systems.</w:t>
      </w:r>
    </w:p>
    <w:p w14:paraId="553014FD" w14:textId="60FD438C" w:rsidR="3461ED52" w:rsidRPr="009C6899" w:rsidRDefault="002962EE" w:rsidP="1FF85714">
      <w:pPr>
        <w:pStyle w:val="ListBullet"/>
        <w:rPr>
          <w:rFonts w:ascii="Book Antiqua" w:hAnsi="Book Antiqua"/>
          <w:lang w:val="en-US"/>
        </w:rPr>
      </w:pPr>
      <w:r w:rsidRPr="009C6899">
        <w:rPr>
          <w:rFonts w:ascii="Book Antiqua" w:hAnsi="Book Antiqua"/>
          <w:lang w:val="en-US"/>
        </w:rPr>
        <w:t>Monitoring calculation tool for solar home systems.</w:t>
      </w:r>
    </w:p>
    <w:p w14:paraId="78F65403" w14:textId="1EFA2CFF" w:rsidR="3461ED52" w:rsidRPr="009C6899" w:rsidRDefault="002962EE" w:rsidP="1FF85714">
      <w:pPr>
        <w:pStyle w:val="ListBullet"/>
        <w:rPr>
          <w:rFonts w:ascii="Book Antiqua" w:hAnsi="Book Antiqua"/>
          <w:lang w:val="en-US"/>
        </w:rPr>
      </w:pPr>
      <w:r w:rsidRPr="009C6899">
        <w:rPr>
          <w:rFonts w:ascii="Book Antiqua" w:hAnsi="Book Antiqua"/>
          <w:lang w:val="en-US"/>
        </w:rPr>
        <w:t>Monitoring report template for solar home systems.</w:t>
      </w:r>
    </w:p>
    <w:p w14:paraId="78B196E5" w14:textId="675F53BC" w:rsidR="3461ED52" w:rsidRPr="009C6899" w:rsidRDefault="002962EE" w:rsidP="1FF85714">
      <w:pPr>
        <w:pStyle w:val="ListBullet"/>
        <w:rPr>
          <w:rFonts w:ascii="Book Antiqua" w:hAnsi="Book Antiqua"/>
          <w:lang w:val="en-US"/>
        </w:rPr>
      </w:pPr>
      <w:r w:rsidRPr="009C6899">
        <w:rPr>
          <w:rFonts w:ascii="Book Antiqua" w:hAnsi="Book Antiqua"/>
          <w:lang w:val="en-US"/>
        </w:rPr>
        <w:t>Verification report template for solar home systems.</w:t>
      </w:r>
    </w:p>
    <w:p w14:paraId="7E2CC7A0" w14:textId="0AFBBB5A" w:rsidR="3461ED52" w:rsidRPr="009C6899" w:rsidRDefault="002962EE" w:rsidP="1FF85714">
      <w:pPr>
        <w:pStyle w:val="ListBullet"/>
        <w:rPr>
          <w:rFonts w:ascii="Book Antiqua" w:hAnsi="Book Antiqua"/>
          <w:lang w:val="en-US"/>
        </w:rPr>
      </w:pPr>
      <w:r w:rsidRPr="009C6899">
        <w:rPr>
          <w:rFonts w:ascii="Book Antiqua" w:hAnsi="Book Antiqua"/>
          <w:lang w:val="en-US"/>
        </w:rPr>
        <w:t>Verification guidance for solar home systems.</w:t>
      </w:r>
    </w:p>
    <w:p w14:paraId="29745439" w14:textId="77777777" w:rsidR="00EE4A53" w:rsidRPr="009C6899" w:rsidRDefault="00EE4A53" w:rsidP="00F121CB">
      <w:pPr>
        <w:pStyle w:val="ListBullet"/>
        <w:numPr>
          <w:ilvl w:val="0"/>
          <w:numId w:val="0"/>
        </w:numPr>
        <w:rPr>
          <w:rFonts w:ascii="Book Antiqua" w:hAnsi="Book Antiqua"/>
          <w:lang w:val="en-US"/>
        </w:rPr>
      </w:pPr>
    </w:p>
    <w:p w14:paraId="2837716A" w14:textId="67131A33" w:rsidR="00F121CB" w:rsidRPr="009C6899" w:rsidRDefault="00F121CB" w:rsidP="00F121CB">
      <w:pPr>
        <w:pStyle w:val="ListBullet"/>
        <w:numPr>
          <w:ilvl w:val="0"/>
          <w:numId w:val="0"/>
        </w:numPr>
        <w:rPr>
          <w:rFonts w:ascii="Book Antiqua" w:hAnsi="Book Antiqua"/>
          <w:lang w:val="en-US"/>
        </w:rPr>
      </w:pPr>
      <w:r w:rsidRPr="009C6899">
        <w:rPr>
          <w:rFonts w:ascii="Book Antiqua" w:hAnsi="Book Antiqua"/>
          <w:lang w:val="en-US"/>
        </w:rPr>
        <w:t xml:space="preserve">Templates and guidance documents for all </w:t>
      </w:r>
      <w:r w:rsidR="00C413F3" w:rsidRPr="009C6899">
        <w:rPr>
          <w:rFonts w:ascii="Book Antiqua" w:hAnsi="Book Antiqua"/>
          <w:lang w:val="en-US"/>
        </w:rPr>
        <w:t>SCF</w:t>
      </w:r>
      <w:r w:rsidRPr="009C6899">
        <w:rPr>
          <w:rFonts w:ascii="Book Antiqua" w:hAnsi="Book Antiqua"/>
          <w:lang w:val="en-US"/>
        </w:rPr>
        <w:t xml:space="preserve"> activities:</w:t>
      </w:r>
    </w:p>
    <w:p w14:paraId="15DF4D4B" w14:textId="53F7FF7D" w:rsidR="00F121CB" w:rsidRPr="009C6899" w:rsidRDefault="002962EE" w:rsidP="00F121CB">
      <w:pPr>
        <w:pStyle w:val="ListBullet"/>
        <w:rPr>
          <w:rFonts w:ascii="Book Antiqua" w:hAnsi="Book Antiqua"/>
          <w:lang w:val="en-US"/>
        </w:rPr>
      </w:pPr>
      <w:r w:rsidRPr="009C6899">
        <w:rPr>
          <w:rFonts w:ascii="Book Antiqua" w:hAnsi="Book Antiqua"/>
          <w:lang w:val="en-US"/>
        </w:rPr>
        <w:t>Issuance request template.</w:t>
      </w:r>
    </w:p>
    <w:p w14:paraId="32A4FBC8" w14:textId="5BFF983D" w:rsidR="00F121CB" w:rsidRPr="009C6899" w:rsidRDefault="002962EE" w:rsidP="00F121CB">
      <w:pPr>
        <w:pStyle w:val="ListBullet"/>
        <w:rPr>
          <w:rFonts w:ascii="Book Antiqua" w:hAnsi="Book Antiqua"/>
          <w:lang w:val="en-US"/>
        </w:rPr>
      </w:pPr>
      <w:r w:rsidRPr="009C6899">
        <w:rPr>
          <w:rFonts w:ascii="Book Antiqua" w:hAnsi="Book Antiqua"/>
          <w:lang w:val="en-US"/>
        </w:rPr>
        <w:t>Issuance completeness check template.</w:t>
      </w:r>
    </w:p>
    <w:p w14:paraId="7E5BF0B5" w14:textId="3ACBC998" w:rsidR="00F121CB" w:rsidRPr="009C6899" w:rsidRDefault="002962EE" w:rsidP="00F121CB">
      <w:pPr>
        <w:pStyle w:val="ListBullet"/>
        <w:rPr>
          <w:rFonts w:ascii="Book Antiqua" w:hAnsi="Book Antiqua"/>
          <w:lang w:val="en-US"/>
        </w:rPr>
      </w:pPr>
      <w:r w:rsidRPr="009C6899">
        <w:rPr>
          <w:rFonts w:ascii="Book Antiqua" w:hAnsi="Book Antiqua"/>
          <w:lang w:val="en-US"/>
        </w:rPr>
        <w:t>Authorization request template.</w:t>
      </w:r>
    </w:p>
    <w:p w14:paraId="282E53C8" w14:textId="2CE8D5AD" w:rsidR="00F121CB" w:rsidRPr="009C6899" w:rsidRDefault="002962EE" w:rsidP="00F121CB">
      <w:pPr>
        <w:pStyle w:val="ListBullet"/>
        <w:rPr>
          <w:rFonts w:ascii="Book Antiqua" w:hAnsi="Book Antiqua"/>
          <w:lang w:val="en-US"/>
        </w:rPr>
      </w:pPr>
      <w:r w:rsidRPr="009C6899">
        <w:rPr>
          <w:rFonts w:ascii="Book Antiqua" w:hAnsi="Book Antiqua"/>
          <w:lang w:val="en-US"/>
        </w:rPr>
        <w:t>Authorization assessment template.</w:t>
      </w:r>
    </w:p>
    <w:p w14:paraId="771AEC65" w14:textId="77777777" w:rsidR="00F121CB" w:rsidRPr="009C6899" w:rsidRDefault="00F121CB" w:rsidP="00F121CB">
      <w:pPr>
        <w:pStyle w:val="ListBullet"/>
        <w:numPr>
          <w:ilvl w:val="0"/>
          <w:numId w:val="0"/>
        </w:numPr>
        <w:rPr>
          <w:rFonts w:ascii="Book Antiqua" w:hAnsi="Book Antiqua"/>
          <w:lang w:val="en-US"/>
        </w:rPr>
      </w:pPr>
    </w:p>
    <w:p w14:paraId="5B8360A1" w14:textId="2F248F5E" w:rsidR="00322FC8" w:rsidRPr="009C6899" w:rsidRDefault="001567F7" w:rsidP="006A562B">
      <w:pPr>
        <w:jc w:val="both"/>
        <w:rPr>
          <w:rFonts w:ascii="Book Antiqua" w:hAnsi="Book Antiqua"/>
          <w:lang w:val="en-US"/>
        </w:rPr>
      </w:pPr>
      <w:r w:rsidRPr="009C6899">
        <w:rPr>
          <w:rFonts w:ascii="Book Antiqua" w:hAnsi="Book Antiqua"/>
          <w:lang w:val="en-US"/>
        </w:rPr>
        <w:t>T</w:t>
      </w:r>
      <w:r w:rsidR="00322FC8" w:rsidRPr="009C6899">
        <w:rPr>
          <w:rFonts w:ascii="Book Antiqua" w:hAnsi="Book Antiqua"/>
          <w:lang w:val="en-US"/>
        </w:rPr>
        <w:t xml:space="preserve">he website will also include the current version of approved </w:t>
      </w:r>
      <w:r w:rsidR="00D571AD" w:rsidRPr="009C6899">
        <w:rPr>
          <w:rFonts w:ascii="Book Antiqua" w:hAnsi="Book Antiqua"/>
          <w:lang w:val="en-US"/>
        </w:rPr>
        <w:t>methodolog</w:t>
      </w:r>
      <w:r w:rsidR="00322FC8" w:rsidRPr="009C6899">
        <w:rPr>
          <w:rFonts w:ascii="Book Antiqua" w:hAnsi="Book Antiqua"/>
          <w:lang w:val="en-US"/>
        </w:rPr>
        <w:t xml:space="preserve">ies. For the </w:t>
      </w:r>
      <w:r w:rsidR="004800CA" w:rsidRPr="009C6899">
        <w:rPr>
          <w:rFonts w:ascii="Book Antiqua" w:hAnsi="Book Antiqua"/>
          <w:lang w:val="en-US"/>
        </w:rPr>
        <w:t xml:space="preserve">rollout of the </w:t>
      </w:r>
      <w:r w:rsidR="00C413F3" w:rsidRPr="009C6899">
        <w:rPr>
          <w:rFonts w:ascii="Book Antiqua" w:hAnsi="Book Antiqua"/>
          <w:lang w:val="en-US"/>
        </w:rPr>
        <w:t>SCF</w:t>
      </w:r>
      <w:r w:rsidR="00D571AD" w:rsidRPr="009C6899">
        <w:rPr>
          <w:rFonts w:ascii="Book Antiqua" w:hAnsi="Book Antiqua"/>
          <w:lang w:val="en-US"/>
        </w:rPr>
        <w:t>,</w:t>
      </w:r>
      <w:r w:rsidR="00322FC8" w:rsidRPr="009C6899">
        <w:rPr>
          <w:rFonts w:ascii="Book Antiqua" w:hAnsi="Book Antiqua"/>
          <w:lang w:val="en-US"/>
        </w:rPr>
        <w:t xml:space="preserve"> this will be the </w:t>
      </w:r>
      <w:r w:rsidR="00612338" w:rsidRPr="009C6899">
        <w:rPr>
          <w:rFonts w:ascii="Book Antiqua" w:hAnsi="Book Antiqua"/>
          <w:lang w:val="en-US"/>
        </w:rPr>
        <w:t xml:space="preserve">methodologies </w:t>
      </w:r>
      <w:r w:rsidRPr="009C6899">
        <w:rPr>
          <w:rFonts w:ascii="Book Antiqua" w:hAnsi="Book Antiqua"/>
          <w:lang w:val="en-US"/>
        </w:rPr>
        <w:t>“</w:t>
      </w:r>
      <w:r w:rsidR="00612338" w:rsidRPr="009C6899">
        <w:rPr>
          <w:rFonts w:ascii="Book Antiqua" w:hAnsi="Book Antiqua"/>
          <w:lang w:val="en-US"/>
        </w:rPr>
        <w:t xml:space="preserve">Improved </w:t>
      </w:r>
      <w:r w:rsidR="002962EE" w:rsidRPr="009C6899">
        <w:rPr>
          <w:rFonts w:ascii="Book Antiqua" w:hAnsi="Book Antiqua"/>
          <w:lang w:val="en-US"/>
        </w:rPr>
        <w:t xml:space="preserve">cookstoves </w:t>
      </w:r>
      <w:r w:rsidR="00127EEC" w:rsidRPr="009C6899">
        <w:rPr>
          <w:rFonts w:ascii="Book Antiqua" w:hAnsi="Book Antiqua"/>
          <w:lang w:val="en-US"/>
        </w:rPr>
        <w:t>in Rwanda</w:t>
      </w:r>
      <w:r w:rsidR="00645FEF" w:rsidRPr="009C6899">
        <w:rPr>
          <w:rFonts w:ascii="Book Antiqua" w:hAnsi="Book Antiqua"/>
        </w:rPr>
        <w:t>”</w:t>
      </w:r>
      <w:r w:rsidR="00E55630" w:rsidRPr="009C6899">
        <w:rPr>
          <w:rFonts w:ascii="Book Antiqua" w:hAnsi="Book Antiqua"/>
        </w:rPr>
        <w:t xml:space="preserve"> and “</w:t>
      </w:r>
      <w:r w:rsidR="00E55630" w:rsidRPr="009C6899">
        <w:rPr>
          <w:rFonts w:ascii="Book Antiqua" w:hAnsi="Book Antiqua"/>
          <w:lang w:val="en-US"/>
        </w:rPr>
        <w:t>Solar home systems for Rwanda</w:t>
      </w:r>
      <w:r w:rsidR="00F64F06" w:rsidRPr="009C6899">
        <w:rPr>
          <w:rFonts w:ascii="Book Antiqua" w:hAnsi="Book Antiqua"/>
          <w:lang w:val="en-US"/>
        </w:rPr>
        <w:t>.”</w:t>
      </w:r>
    </w:p>
    <w:p w14:paraId="78A6C0C4" w14:textId="15FD27DF" w:rsidR="005971B2" w:rsidRPr="009C6899" w:rsidRDefault="002A13EE" w:rsidP="006A562B">
      <w:pPr>
        <w:pStyle w:val="Heading1"/>
        <w:jc w:val="both"/>
        <w:rPr>
          <w:rFonts w:ascii="Book Antiqua" w:hAnsi="Book Antiqua"/>
          <w:lang w:val="en-US"/>
        </w:rPr>
      </w:pPr>
      <w:bookmarkStart w:id="53" w:name="_Toc134529847"/>
      <w:r w:rsidRPr="009C6899">
        <w:rPr>
          <w:rFonts w:ascii="Book Antiqua" w:hAnsi="Book Antiqua"/>
          <w:lang w:val="en-US"/>
        </w:rPr>
        <w:t>Complaints and appeals</w:t>
      </w:r>
      <w:bookmarkEnd w:id="53"/>
    </w:p>
    <w:p w14:paraId="14FCEBD5" w14:textId="6C54EC4D" w:rsidR="00C335F3" w:rsidRPr="009C6899" w:rsidRDefault="00C335F3" w:rsidP="5E031D3A">
      <w:pPr>
        <w:jc w:val="both"/>
        <w:rPr>
          <w:rStyle w:val="eop"/>
          <w:rFonts w:ascii="Book Antiqua" w:eastAsiaTheme="majorEastAsia" w:hAnsi="Book Antiqua" w:cs="Arial"/>
        </w:rPr>
      </w:pPr>
      <w:r w:rsidRPr="009C6899">
        <w:rPr>
          <w:rStyle w:val="normaltextrun"/>
          <w:rFonts w:ascii="Book Antiqua" w:hAnsi="Book Antiqua" w:cs="Arial"/>
        </w:rPr>
        <w:t xml:space="preserve">The proposed </w:t>
      </w:r>
      <w:r w:rsidR="00C413F3" w:rsidRPr="009C6899">
        <w:rPr>
          <w:rStyle w:val="normaltextrun"/>
          <w:rFonts w:ascii="Book Antiqua" w:hAnsi="Book Antiqua" w:cs="Arial"/>
        </w:rPr>
        <w:t>SCF</w:t>
      </w:r>
      <w:r w:rsidRPr="009C6899">
        <w:rPr>
          <w:rStyle w:val="normaltextrun"/>
          <w:rFonts w:ascii="Book Antiqua" w:hAnsi="Book Antiqua" w:cs="Arial"/>
        </w:rPr>
        <w:t xml:space="preserve"> governance arrangements aim to provide transparent and objective complaints and appeals procedures for any stakeholder (</w:t>
      </w:r>
      <w:r w:rsidR="00810267" w:rsidRPr="009C6899">
        <w:rPr>
          <w:rStyle w:val="normaltextrun"/>
          <w:rFonts w:ascii="Book Antiqua" w:hAnsi="Book Antiqua" w:cs="Arial"/>
        </w:rPr>
        <w:t>Activity Participant</w:t>
      </w:r>
      <w:r w:rsidRPr="009C6899">
        <w:rPr>
          <w:rStyle w:val="normaltextrun"/>
          <w:rFonts w:ascii="Book Antiqua" w:hAnsi="Book Antiqua" w:cs="Arial"/>
        </w:rPr>
        <w:t xml:space="preserve">s, methodology developers and other stakeholders). The </w:t>
      </w:r>
      <w:r w:rsidR="00C413F3" w:rsidRPr="009C6899">
        <w:rPr>
          <w:rStyle w:val="normaltextrun"/>
          <w:rFonts w:ascii="Book Antiqua" w:hAnsi="Book Antiqua" w:cs="Arial"/>
        </w:rPr>
        <w:t>SCF</w:t>
      </w:r>
      <w:r w:rsidRPr="009C6899">
        <w:rPr>
          <w:rStyle w:val="normaltextrun"/>
          <w:rFonts w:ascii="Book Antiqua" w:hAnsi="Book Antiqua" w:cs="Arial"/>
        </w:rPr>
        <w:t xml:space="preserve"> could include formalized procedures for individuals who wish to make a complaint about its performance, a verification body’s performance, or register any suspected non-compliance of </w:t>
      </w:r>
      <w:r w:rsidR="007900B8" w:rsidRPr="009C6899">
        <w:rPr>
          <w:rStyle w:val="normaltextrun"/>
          <w:rFonts w:ascii="Book Antiqua" w:hAnsi="Book Antiqua" w:cs="Arial"/>
        </w:rPr>
        <w:t>a</w:t>
      </w:r>
      <w:r w:rsidR="00C934EC" w:rsidRPr="009C6899">
        <w:rPr>
          <w:rStyle w:val="normaltextrun"/>
          <w:rFonts w:ascii="Book Antiqua" w:hAnsi="Book Antiqua" w:cs="Arial"/>
        </w:rPr>
        <w:t>n</w:t>
      </w:r>
      <w:r w:rsidRPr="009C6899">
        <w:rPr>
          <w:rStyle w:val="normaltextrun"/>
          <w:rFonts w:ascii="Book Antiqua" w:hAnsi="Book Antiqua" w:cs="Arial"/>
        </w:rPr>
        <w:t xml:space="preserve"> </w:t>
      </w:r>
      <w:r w:rsidR="00C934EC" w:rsidRPr="009C6899">
        <w:rPr>
          <w:rStyle w:val="normaltextrun"/>
          <w:rFonts w:ascii="Book Antiqua" w:hAnsi="Book Antiqua" w:cs="Arial"/>
        </w:rPr>
        <w:t>activity</w:t>
      </w:r>
      <w:r w:rsidRPr="009C6899">
        <w:rPr>
          <w:rStyle w:val="normaltextrun"/>
          <w:rFonts w:ascii="Book Antiqua" w:hAnsi="Book Antiqua" w:cs="Arial"/>
        </w:rPr>
        <w:t xml:space="preserve"> under the </w:t>
      </w:r>
      <w:r w:rsidR="00C413F3" w:rsidRPr="009C6899">
        <w:rPr>
          <w:rStyle w:val="normaltextrun"/>
          <w:rFonts w:ascii="Book Antiqua" w:hAnsi="Book Antiqua" w:cs="Arial"/>
        </w:rPr>
        <w:t>SCF</w:t>
      </w:r>
      <w:r w:rsidRPr="009C6899">
        <w:rPr>
          <w:rStyle w:val="normaltextrun"/>
          <w:rFonts w:ascii="Book Antiqua" w:hAnsi="Book Antiqua" w:cs="Arial"/>
        </w:rPr>
        <w:t xml:space="preserve"> approach. It would also allow </w:t>
      </w:r>
      <w:r w:rsidR="007900B8" w:rsidRPr="009C6899">
        <w:rPr>
          <w:rStyle w:val="normaltextrun"/>
          <w:rFonts w:ascii="Book Antiqua" w:hAnsi="Book Antiqua" w:cs="Arial"/>
        </w:rPr>
        <w:t>a</w:t>
      </w:r>
      <w:r w:rsidR="00630227" w:rsidRPr="009C6899">
        <w:rPr>
          <w:rStyle w:val="normaltextrun"/>
          <w:rFonts w:ascii="Book Antiqua" w:hAnsi="Book Antiqua" w:cs="Arial"/>
        </w:rPr>
        <w:t>n</w:t>
      </w:r>
      <w:r w:rsidR="054BD43A" w:rsidRPr="009C6899">
        <w:rPr>
          <w:rStyle w:val="normaltextrun"/>
          <w:rFonts w:ascii="Book Antiqua" w:hAnsi="Book Antiqua" w:cs="Arial"/>
        </w:rPr>
        <w:t xml:space="preserve"> </w:t>
      </w:r>
      <w:r w:rsidR="00810267" w:rsidRPr="009C6899">
        <w:rPr>
          <w:rStyle w:val="normaltextrun"/>
          <w:rFonts w:ascii="Book Antiqua" w:hAnsi="Book Antiqua" w:cs="Arial"/>
        </w:rPr>
        <w:t>Activity Participant</w:t>
      </w:r>
      <w:r w:rsidRPr="009C6899">
        <w:rPr>
          <w:rStyle w:val="normaltextrun"/>
          <w:rFonts w:ascii="Book Antiqua" w:hAnsi="Book Antiqua" w:cs="Arial"/>
        </w:rPr>
        <w:t xml:space="preserve"> to appeal an authorization decision. </w:t>
      </w:r>
    </w:p>
    <w:p w14:paraId="49DB6C06" w14:textId="77777777" w:rsidR="00C335F3" w:rsidRPr="009C6899" w:rsidRDefault="00C335F3" w:rsidP="008A072B">
      <w:pPr>
        <w:pStyle w:val="paragraph"/>
        <w:spacing w:before="0" w:beforeAutospacing="0" w:after="0" w:afterAutospacing="0"/>
        <w:jc w:val="both"/>
        <w:textAlignment w:val="baseline"/>
        <w:rPr>
          <w:rFonts w:ascii="Book Antiqua" w:hAnsi="Book Antiqua" w:cs="Segoe UI"/>
          <w:sz w:val="18"/>
          <w:szCs w:val="18"/>
        </w:rPr>
      </w:pPr>
    </w:p>
    <w:p w14:paraId="45F010E3" w14:textId="186727A2" w:rsidR="00C335F3" w:rsidRPr="009C6899" w:rsidRDefault="00C335F3" w:rsidP="008A072B">
      <w:pPr>
        <w:jc w:val="both"/>
        <w:rPr>
          <w:rFonts w:ascii="Book Antiqua" w:hAnsi="Book Antiqua" w:cs="Segoe UI"/>
          <w:sz w:val="18"/>
          <w:szCs w:val="18"/>
        </w:rPr>
      </w:pPr>
      <w:r w:rsidRPr="009C6899">
        <w:rPr>
          <w:rStyle w:val="normaltextrun"/>
          <w:rFonts w:ascii="Book Antiqua" w:hAnsi="Book Antiqua" w:cs="Arial"/>
        </w:rPr>
        <w:t xml:space="preserve">A </w:t>
      </w:r>
      <w:r w:rsidRPr="009C6899">
        <w:rPr>
          <w:rStyle w:val="normaltextrun"/>
          <w:rFonts w:ascii="Book Antiqua" w:hAnsi="Book Antiqua" w:cs="Arial"/>
          <w:b/>
          <w:bCs/>
        </w:rPr>
        <w:t>complaint</w:t>
      </w:r>
      <w:r w:rsidRPr="009C6899">
        <w:rPr>
          <w:rStyle w:val="normaltextrun"/>
          <w:rFonts w:ascii="Book Antiqua" w:hAnsi="Book Antiqua" w:cs="Arial"/>
        </w:rPr>
        <w:t xml:space="preserve"> is an objection or an expression of dissatisfaction by any stakeholder about to a decision taken by the </w:t>
      </w:r>
      <w:r w:rsidR="00C413F3" w:rsidRPr="009C6899">
        <w:rPr>
          <w:rStyle w:val="normaltextrun"/>
          <w:rFonts w:ascii="Book Antiqua" w:hAnsi="Book Antiqua" w:cs="Arial"/>
        </w:rPr>
        <w:t>SCF</w:t>
      </w:r>
      <w:r w:rsidRPr="009C6899">
        <w:rPr>
          <w:rStyle w:val="normaltextrun"/>
          <w:rFonts w:ascii="Book Antiqua" w:hAnsi="Book Antiqua" w:cs="Arial"/>
        </w:rPr>
        <w:t xml:space="preserve"> </w:t>
      </w:r>
      <w:r w:rsidR="008D105F" w:rsidRPr="009C6899">
        <w:rPr>
          <w:rStyle w:val="normaltextrun"/>
          <w:rFonts w:ascii="Book Antiqua" w:hAnsi="Book Antiqua" w:cs="Arial"/>
        </w:rPr>
        <w:t>GB</w:t>
      </w:r>
      <w:r w:rsidRPr="009C6899">
        <w:rPr>
          <w:rStyle w:val="normaltextrun"/>
          <w:rFonts w:ascii="Book Antiqua" w:hAnsi="Book Antiqua" w:cs="Arial"/>
        </w:rPr>
        <w:t xml:space="preserve"> or Administrator or a claim that the </w:t>
      </w:r>
      <w:r w:rsidR="00C413F3" w:rsidRPr="009C6899">
        <w:rPr>
          <w:rStyle w:val="normaltextrun"/>
          <w:rFonts w:ascii="Book Antiqua" w:hAnsi="Book Antiqua" w:cs="Arial"/>
        </w:rPr>
        <w:t>SCF</w:t>
      </w:r>
      <w:r w:rsidRPr="009C6899">
        <w:rPr>
          <w:rStyle w:val="normaltextrun"/>
          <w:rFonts w:ascii="Book Antiqua" w:hAnsi="Book Antiqua" w:cs="Arial"/>
        </w:rPr>
        <w:t xml:space="preserve"> rules have had an unfair, inadvertent, or unintentional adverse effect. Complaint letters could be addressed to the </w:t>
      </w:r>
      <w:r w:rsidR="00C413F3" w:rsidRPr="009C6899">
        <w:rPr>
          <w:rStyle w:val="normaltextrun"/>
          <w:rFonts w:ascii="Book Antiqua" w:hAnsi="Book Antiqua" w:cs="Arial"/>
        </w:rPr>
        <w:t>SCF</w:t>
      </w:r>
      <w:r w:rsidRPr="009C6899">
        <w:rPr>
          <w:rStyle w:val="normaltextrun"/>
          <w:rFonts w:ascii="Book Antiqua" w:hAnsi="Book Antiqua" w:cs="Arial"/>
        </w:rPr>
        <w:t xml:space="preserve"> </w:t>
      </w:r>
      <w:r w:rsidR="0095677F" w:rsidRPr="009C6899">
        <w:rPr>
          <w:rStyle w:val="normaltextrun"/>
          <w:rFonts w:ascii="Book Antiqua" w:hAnsi="Book Antiqua" w:cs="Arial"/>
        </w:rPr>
        <w:t>Administrator</w:t>
      </w:r>
      <w:r w:rsidRPr="009C6899">
        <w:rPr>
          <w:rStyle w:val="normaltextrun"/>
          <w:rFonts w:ascii="Book Antiqua" w:hAnsi="Book Antiqua" w:cs="Arial"/>
        </w:rPr>
        <w:t xml:space="preserve">. Any complaints and appeal procedures could be formalized and handled by the </w:t>
      </w:r>
      <w:r w:rsidR="00C413F3" w:rsidRPr="009C6899">
        <w:rPr>
          <w:rStyle w:val="normaltextrun"/>
          <w:rFonts w:ascii="Book Antiqua" w:hAnsi="Book Antiqua" w:cs="Arial"/>
        </w:rPr>
        <w:t>SCF</w:t>
      </w:r>
      <w:r w:rsidRPr="009C6899">
        <w:rPr>
          <w:rStyle w:val="normaltextrun"/>
          <w:rFonts w:ascii="Book Antiqua" w:hAnsi="Book Antiqua" w:cs="Arial"/>
        </w:rPr>
        <w:t xml:space="preserve"> Administrator. The </w:t>
      </w:r>
      <w:r w:rsidR="00C413F3" w:rsidRPr="009C6899">
        <w:rPr>
          <w:rStyle w:val="normaltextrun"/>
          <w:rFonts w:ascii="Book Antiqua" w:hAnsi="Book Antiqua" w:cs="Arial"/>
        </w:rPr>
        <w:t>SCF</w:t>
      </w:r>
      <w:r w:rsidRPr="009C6899">
        <w:rPr>
          <w:rStyle w:val="normaltextrun"/>
          <w:rFonts w:ascii="Book Antiqua" w:hAnsi="Book Antiqua" w:cs="Arial"/>
        </w:rPr>
        <w:t xml:space="preserve"> </w:t>
      </w:r>
      <w:r w:rsidR="008D105F" w:rsidRPr="009C6899">
        <w:rPr>
          <w:rStyle w:val="normaltextrun"/>
          <w:rFonts w:ascii="Book Antiqua" w:hAnsi="Book Antiqua" w:cs="Arial"/>
        </w:rPr>
        <w:t>GB</w:t>
      </w:r>
      <w:r w:rsidR="002A13EE" w:rsidRPr="009C6899">
        <w:rPr>
          <w:rStyle w:val="normaltextrun"/>
          <w:rFonts w:ascii="Book Antiqua" w:hAnsi="Book Antiqua" w:cs="Arial"/>
        </w:rPr>
        <w:t xml:space="preserve"> </w:t>
      </w:r>
      <w:r w:rsidRPr="009C6899">
        <w:rPr>
          <w:rStyle w:val="normaltextrun"/>
          <w:rFonts w:ascii="Book Antiqua" w:hAnsi="Book Antiqua" w:cs="Arial"/>
        </w:rPr>
        <w:t xml:space="preserve">would communicate the decision regarding the resolution, including the reasons for the decisions. The </w:t>
      </w:r>
      <w:r w:rsidR="00C413F3" w:rsidRPr="009C6899">
        <w:rPr>
          <w:rStyle w:val="normaltextrun"/>
          <w:rFonts w:ascii="Book Antiqua" w:hAnsi="Book Antiqua" w:cs="Arial"/>
        </w:rPr>
        <w:t>SCF</w:t>
      </w:r>
      <w:r w:rsidRPr="009C6899">
        <w:rPr>
          <w:rStyle w:val="normaltextrun"/>
          <w:rFonts w:ascii="Book Antiqua" w:hAnsi="Book Antiqua" w:cs="Arial"/>
        </w:rPr>
        <w:t xml:space="preserve"> </w:t>
      </w:r>
      <w:r w:rsidR="008D105F" w:rsidRPr="009C6899">
        <w:rPr>
          <w:rStyle w:val="normaltextrun"/>
          <w:rFonts w:ascii="Book Antiqua" w:hAnsi="Book Antiqua" w:cs="Arial"/>
        </w:rPr>
        <w:t>GB</w:t>
      </w:r>
      <w:r w:rsidRPr="009C6899">
        <w:rPr>
          <w:rStyle w:val="normaltextrun"/>
          <w:rFonts w:ascii="Book Antiqua" w:hAnsi="Book Antiqua" w:cs="Arial"/>
        </w:rPr>
        <w:t xml:space="preserve"> would prepare a written response, which </w:t>
      </w:r>
      <w:r w:rsidR="0020230D" w:rsidRPr="009C6899">
        <w:rPr>
          <w:rStyle w:val="normaltextrun"/>
          <w:rFonts w:ascii="Book Antiqua" w:hAnsi="Book Antiqua" w:cs="Arial"/>
        </w:rPr>
        <w:t xml:space="preserve">REMA </w:t>
      </w:r>
      <w:r w:rsidRPr="009C6899">
        <w:rPr>
          <w:rStyle w:val="normaltextrun"/>
          <w:rFonts w:ascii="Book Antiqua" w:hAnsi="Book Antiqua" w:cs="Arial"/>
        </w:rPr>
        <w:t xml:space="preserve">would provide to the appellant. The </w:t>
      </w:r>
      <w:r w:rsidR="00C413F3" w:rsidRPr="009C6899">
        <w:rPr>
          <w:rStyle w:val="normaltextrun"/>
          <w:rFonts w:ascii="Book Antiqua" w:hAnsi="Book Antiqua" w:cs="Arial"/>
        </w:rPr>
        <w:t>SCF</w:t>
      </w:r>
      <w:r w:rsidRPr="009C6899">
        <w:rPr>
          <w:rStyle w:val="normaltextrun"/>
          <w:rFonts w:ascii="Book Antiqua" w:hAnsi="Book Antiqua" w:cs="Arial"/>
        </w:rPr>
        <w:t xml:space="preserve"> </w:t>
      </w:r>
      <w:r w:rsidR="008D105F" w:rsidRPr="009C6899">
        <w:rPr>
          <w:rStyle w:val="normaltextrun"/>
          <w:rFonts w:ascii="Book Antiqua" w:hAnsi="Book Antiqua" w:cs="Arial"/>
        </w:rPr>
        <w:t>GB</w:t>
      </w:r>
      <w:r w:rsidRPr="009C6899">
        <w:rPr>
          <w:rStyle w:val="normaltextrun"/>
          <w:rFonts w:ascii="Book Antiqua" w:hAnsi="Book Antiqua" w:cs="Arial"/>
        </w:rPr>
        <w:t>’s decision would be final and binding. In the case that the issue cannot be solved to the satisfaction of the parties within a pre-determined amount of time, a</w:t>
      </w:r>
      <w:r w:rsidR="001E7866" w:rsidRPr="009C6899">
        <w:rPr>
          <w:rStyle w:val="normaltextrun"/>
          <w:rFonts w:ascii="Book Antiqua" w:hAnsi="Book Antiqua" w:cs="Arial"/>
        </w:rPr>
        <w:t>n</w:t>
      </w:r>
      <w:r w:rsidRPr="009C6899">
        <w:rPr>
          <w:rStyle w:val="normaltextrun"/>
          <w:rFonts w:ascii="Book Antiqua" w:hAnsi="Book Antiqua" w:cs="Arial"/>
        </w:rPr>
        <w:t xml:space="preserve"> </w:t>
      </w:r>
      <w:r w:rsidR="001E7866" w:rsidRPr="009C6899">
        <w:rPr>
          <w:rStyle w:val="normaltextrun"/>
          <w:rFonts w:ascii="Book Antiqua" w:hAnsi="Book Antiqua" w:cs="Arial"/>
        </w:rPr>
        <w:t xml:space="preserve">appeal </w:t>
      </w:r>
      <w:r w:rsidRPr="009C6899">
        <w:rPr>
          <w:rStyle w:val="normaltextrun"/>
          <w:rFonts w:ascii="Book Antiqua" w:hAnsi="Book Antiqua" w:cs="Arial"/>
        </w:rPr>
        <w:t xml:space="preserve">procedure external to the </w:t>
      </w:r>
      <w:r w:rsidR="00C413F3" w:rsidRPr="009C6899">
        <w:rPr>
          <w:rStyle w:val="normaltextrun"/>
          <w:rFonts w:ascii="Book Antiqua" w:hAnsi="Book Antiqua" w:cs="Arial"/>
        </w:rPr>
        <w:t>SCF</w:t>
      </w:r>
      <w:r w:rsidRPr="009C6899">
        <w:rPr>
          <w:rStyle w:val="normaltextrun"/>
          <w:rFonts w:ascii="Book Antiqua" w:hAnsi="Book Antiqua" w:cs="Arial"/>
        </w:rPr>
        <w:t xml:space="preserve"> governance </w:t>
      </w:r>
      <w:r w:rsidR="00034421" w:rsidRPr="009C6899">
        <w:rPr>
          <w:rStyle w:val="normaltextrun"/>
          <w:rFonts w:ascii="Book Antiqua" w:hAnsi="Book Antiqua" w:cs="Arial"/>
        </w:rPr>
        <w:t xml:space="preserve">framework </w:t>
      </w:r>
      <w:r w:rsidRPr="009C6899">
        <w:rPr>
          <w:rStyle w:val="normaltextrun"/>
          <w:rFonts w:ascii="Book Antiqua" w:hAnsi="Book Antiqua" w:cs="Arial"/>
        </w:rPr>
        <w:t>could be initiated.</w:t>
      </w:r>
    </w:p>
    <w:p w14:paraId="386F3131" w14:textId="405517DB" w:rsidR="006F3BE4" w:rsidRPr="009C6899" w:rsidRDefault="00EE437E" w:rsidP="00EE437E">
      <w:pPr>
        <w:pStyle w:val="explanation"/>
        <w:rPr>
          <w:rFonts w:ascii="Book Antiqua" w:hAnsi="Book Antiqua"/>
        </w:rPr>
      </w:pPr>
      <w:r w:rsidRPr="009C6899">
        <w:rPr>
          <w:rFonts w:ascii="Book Antiqua" w:hAnsi="Book Antiqua"/>
        </w:rPr>
        <w:t xml:space="preserve">The </w:t>
      </w:r>
      <w:r w:rsidR="008D105F" w:rsidRPr="009C6899">
        <w:rPr>
          <w:rFonts w:ascii="Book Antiqua" w:hAnsi="Book Antiqua"/>
        </w:rPr>
        <w:t>GB</w:t>
      </w:r>
      <w:r w:rsidRPr="009C6899">
        <w:rPr>
          <w:rFonts w:ascii="Book Antiqua" w:hAnsi="Book Antiqua"/>
        </w:rPr>
        <w:t xml:space="preserve"> may choose to review t</w:t>
      </w:r>
      <w:r w:rsidR="000D3617" w:rsidRPr="009C6899">
        <w:rPr>
          <w:rFonts w:ascii="Book Antiqua" w:hAnsi="Book Antiqua"/>
        </w:rPr>
        <w:t>hese provisions</w:t>
      </w:r>
      <w:r w:rsidR="00692C30" w:rsidRPr="009C6899">
        <w:rPr>
          <w:rFonts w:ascii="Book Antiqua" w:hAnsi="Book Antiqua"/>
        </w:rPr>
        <w:t>.</w:t>
      </w:r>
    </w:p>
    <w:p w14:paraId="7DCA4700" w14:textId="7D4454FB" w:rsidR="00CA218F" w:rsidRPr="009C6899" w:rsidRDefault="00CA218F" w:rsidP="006A562B">
      <w:pPr>
        <w:pStyle w:val="Heading1"/>
        <w:jc w:val="both"/>
        <w:rPr>
          <w:rFonts w:ascii="Book Antiqua" w:hAnsi="Book Antiqua"/>
          <w:lang w:val="en-US"/>
        </w:rPr>
      </w:pPr>
      <w:bookmarkStart w:id="54" w:name="_Toc134529848"/>
      <w:r w:rsidRPr="009C6899">
        <w:rPr>
          <w:rFonts w:ascii="Book Antiqua" w:hAnsi="Book Antiqua"/>
          <w:lang w:val="en-US"/>
        </w:rPr>
        <w:lastRenderedPageBreak/>
        <w:t xml:space="preserve">Support to </w:t>
      </w:r>
      <w:bookmarkEnd w:id="54"/>
      <w:r w:rsidR="00D01F08">
        <w:rPr>
          <w:rFonts w:ascii="Book Antiqua" w:hAnsi="Book Antiqua"/>
          <w:lang w:val="en-US"/>
        </w:rPr>
        <w:t>stakeholders</w:t>
      </w:r>
    </w:p>
    <w:p w14:paraId="5608654C" w14:textId="7775F9CD" w:rsidR="000E46F8" w:rsidRPr="009C6899" w:rsidRDefault="000E46F8" w:rsidP="54DB6586">
      <w:pPr>
        <w:jc w:val="both"/>
        <w:rPr>
          <w:rFonts w:ascii="Book Antiqua" w:hAnsi="Book Antiqua" w:cs="Segoe UI"/>
          <w:sz w:val="18"/>
          <w:szCs w:val="18"/>
        </w:rPr>
      </w:pPr>
      <w:r w:rsidRPr="009C6899">
        <w:rPr>
          <w:rStyle w:val="normaltextrun"/>
          <w:rFonts w:ascii="Book Antiqua" w:hAnsi="Book Antiqua" w:cs="Arial"/>
          <w:lang w:val="en-US"/>
        </w:rPr>
        <w:t xml:space="preserve">As part of their overall support, the World Bank has engaged the consulting team to support the listing of the </w:t>
      </w:r>
      <w:r w:rsidR="00034421" w:rsidRPr="009C6899">
        <w:rPr>
          <w:rStyle w:val="normaltextrun"/>
          <w:rFonts w:ascii="Book Antiqua" w:hAnsi="Book Antiqua" w:cs="Arial"/>
          <w:lang w:val="en-US"/>
        </w:rPr>
        <w:t>first</w:t>
      </w:r>
      <w:r w:rsidR="6E42A7CE" w:rsidRPr="009C6899">
        <w:rPr>
          <w:rStyle w:val="normaltextrun"/>
          <w:rFonts w:ascii="Book Antiqua" w:hAnsi="Book Antiqua" w:cs="Arial"/>
          <w:lang w:val="en-US"/>
        </w:rPr>
        <w:t xml:space="preserve"> </w:t>
      </w:r>
      <w:r w:rsidR="00C934EC" w:rsidRPr="009C6899">
        <w:rPr>
          <w:rStyle w:val="normaltextrun"/>
          <w:rFonts w:ascii="Book Antiqua" w:hAnsi="Book Antiqua" w:cs="Arial"/>
          <w:lang w:val="en-US"/>
        </w:rPr>
        <w:t>activity</w:t>
      </w:r>
      <w:r w:rsidRPr="009C6899">
        <w:rPr>
          <w:rStyle w:val="normaltextrun"/>
          <w:rFonts w:ascii="Book Antiqua" w:hAnsi="Book Antiqua" w:cs="Arial"/>
          <w:lang w:val="en-US"/>
        </w:rPr>
        <w:t xml:space="preserve"> under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This means that the consulting team will assist </w:t>
      </w:r>
      <w:r w:rsidR="00CC5051" w:rsidRPr="009C6899">
        <w:rPr>
          <w:rStyle w:val="normaltextrun"/>
          <w:rFonts w:ascii="Book Antiqua" w:hAnsi="Book Antiqua" w:cs="Arial"/>
          <w:lang w:val="en-US"/>
        </w:rPr>
        <w:t xml:space="preserve">the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 in fi</w:t>
      </w:r>
      <w:r w:rsidR="0095677F" w:rsidRPr="009C6899">
        <w:rPr>
          <w:rStyle w:val="normaltextrun"/>
          <w:rFonts w:ascii="Book Antiqua" w:hAnsi="Book Antiqua" w:cs="Arial"/>
          <w:lang w:val="en-US"/>
        </w:rPr>
        <w:t>l</w:t>
      </w:r>
      <w:r w:rsidRPr="009C6899">
        <w:rPr>
          <w:rStyle w:val="normaltextrun"/>
          <w:rFonts w:ascii="Book Antiqua" w:hAnsi="Book Antiqua" w:cs="Arial"/>
          <w:lang w:val="en-US"/>
        </w:rPr>
        <w:t xml:space="preserve">ling in the listing template, as well as the monitoring template for verification. While the monitoring period until verification could span six months, the consulting team will request more regular updates from </w:t>
      </w:r>
      <w:r w:rsidR="00CC5051" w:rsidRPr="009C6899">
        <w:rPr>
          <w:rStyle w:val="normaltextrun"/>
          <w:rFonts w:ascii="Book Antiqua" w:hAnsi="Book Antiqua" w:cs="Arial"/>
          <w:lang w:val="en-US"/>
        </w:rPr>
        <w:t xml:space="preserve">the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 through the local consultant to ensure there are no gaps in record</w:t>
      </w:r>
      <w:r w:rsidR="00034421" w:rsidRPr="009C6899">
        <w:rPr>
          <w:rStyle w:val="normaltextrun"/>
          <w:rFonts w:ascii="Book Antiqua" w:hAnsi="Book Antiqua" w:cs="Arial"/>
          <w:lang w:val="en-US"/>
        </w:rPr>
        <w:t xml:space="preserve"> </w:t>
      </w:r>
      <w:r w:rsidRPr="009C6899">
        <w:rPr>
          <w:rStyle w:val="normaltextrun"/>
          <w:rFonts w:ascii="Book Antiqua" w:hAnsi="Book Antiqua" w:cs="Arial"/>
          <w:lang w:val="en-US"/>
        </w:rPr>
        <w:t>keeping and to catch any data gaps or inconsistencies early in the process. The consulting team will also provide regular feedback to</w:t>
      </w:r>
      <w:r w:rsidR="00076C29" w:rsidRPr="009C6899">
        <w:rPr>
          <w:rStyle w:val="normaltextrun"/>
          <w:rFonts w:ascii="Book Antiqua" w:hAnsi="Book Antiqua" w:cs="Arial"/>
          <w:lang w:val="en-US"/>
        </w:rPr>
        <w:t xml:space="preserve"> the Administrator</w:t>
      </w:r>
      <w:r w:rsidR="0028043B">
        <w:rPr>
          <w:rStyle w:val="normaltextrun"/>
          <w:rFonts w:ascii="Book Antiqua" w:hAnsi="Book Antiqua" w:cs="Arial"/>
          <w:lang w:val="en-US"/>
        </w:rPr>
        <w:t xml:space="preserve"> </w:t>
      </w:r>
      <w:r w:rsidR="00076C29" w:rsidRPr="009C6899">
        <w:rPr>
          <w:rStyle w:val="normaltextrun"/>
          <w:rFonts w:ascii="Book Antiqua" w:hAnsi="Book Antiqua" w:cs="Arial"/>
          <w:lang w:val="en-US"/>
        </w:rPr>
        <w:t>(</w:t>
      </w:r>
      <w:r w:rsidR="00136E68" w:rsidRPr="009C6899">
        <w:rPr>
          <w:rStyle w:val="normaltextrun"/>
          <w:rFonts w:ascii="Book Antiqua" w:hAnsi="Book Antiqua" w:cs="Arial"/>
          <w:lang w:val="en-US"/>
        </w:rPr>
        <w:t>REMA</w:t>
      </w:r>
      <w:r w:rsidR="00076C29" w:rsidRPr="009C6899">
        <w:rPr>
          <w:rStyle w:val="normaltextrun"/>
          <w:rFonts w:ascii="Book Antiqua" w:hAnsi="Book Antiqua" w:cs="Arial"/>
          <w:lang w:val="en-US"/>
        </w:rPr>
        <w:t>)</w:t>
      </w:r>
      <w:r w:rsidRPr="009C6899">
        <w:rPr>
          <w:rStyle w:val="normaltextrun"/>
          <w:rFonts w:ascii="Book Antiqua" w:hAnsi="Book Antiqua" w:cs="Arial"/>
          <w:lang w:val="en-US"/>
        </w:rPr>
        <w:t xml:space="preserve">, the World </w:t>
      </w:r>
      <w:r w:rsidR="00F64F06" w:rsidRPr="009C6899">
        <w:rPr>
          <w:rStyle w:val="normaltextrun"/>
          <w:rFonts w:ascii="Book Antiqua" w:hAnsi="Book Antiqua" w:cs="Arial"/>
          <w:lang w:val="en-US"/>
        </w:rPr>
        <w:t>Bank,</w:t>
      </w:r>
      <w:r w:rsidRPr="009C6899">
        <w:rPr>
          <w:rStyle w:val="normaltextrun"/>
          <w:rFonts w:ascii="Book Antiqua" w:hAnsi="Book Antiqua" w:cs="Arial"/>
          <w:lang w:val="en-US"/>
        </w:rPr>
        <w:t xml:space="preserve"> and the </w:t>
      </w:r>
      <w:r w:rsidR="008D105F" w:rsidRPr="009C6899">
        <w:rPr>
          <w:rStyle w:val="normaltextrun"/>
          <w:rFonts w:ascii="Book Antiqua" w:hAnsi="Book Antiqua" w:cs="Arial"/>
          <w:lang w:val="en-US"/>
        </w:rPr>
        <w:t>GB</w:t>
      </w:r>
      <w:r w:rsidRPr="009C6899">
        <w:rPr>
          <w:rStyle w:val="normaltextrun"/>
          <w:rFonts w:ascii="Book Antiqua" w:hAnsi="Book Antiqua" w:cs="Arial"/>
          <w:lang w:val="en-US"/>
        </w:rPr>
        <w:t xml:space="preserve"> of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during the monitoring period.</w:t>
      </w:r>
      <w:r w:rsidRPr="009C6899">
        <w:rPr>
          <w:rStyle w:val="eop"/>
          <w:rFonts w:ascii="Book Antiqua" w:eastAsiaTheme="majorEastAsia" w:hAnsi="Book Antiqua" w:cs="Arial"/>
        </w:rPr>
        <w:t> </w:t>
      </w:r>
    </w:p>
    <w:p w14:paraId="1B22EFA6" w14:textId="6C31678A" w:rsidR="000E46F8" w:rsidRPr="009C6899" w:rsidRDefault="000E46F8" w:rsidP="0024503D">
      <w:pPr>
        <w:jc w:val="both"/>
        <w:rPr>
          <w:rStyle w:val="eop"/>
          <w:rFonts w:ascii="Book Antiqua" w:eastAsiaTheme="majorEastAsia" w:hAnsi="Book Antiqua" w:cs="Arial"/>
        </w:rPr>
      </w:pPr>
      <w:r w:rsidRPr="009C6899">
        <w:rPr>
          <w:rStyle w:val="normaltextrun"/>
          <w:rFonts w:ascii="Book Antiqua" w:hAnsi="Book Antiqua" w:cs="Arial"/>
          <w:lang w:val="en-US"/>
        </w:rPr>
        <w:t xml:space="preserve">In the development and implementation of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the consulting team will also engage with key stakeholders in the energy and climate change field in </w:t>
      </w:r>
      <w:r w:rsidR="00D1180B" w:rsidRPr="009C6899">
        <w:rPr>
          <w:rStyle w:val="normaltextrun"/>
          <w:rFonts w:ascii="Book Antiqua" w:hAnsi="Book Antiqua" w:cs="Arial"/>
          <w:lang w:val="en-US"/>
        </w:rPr>
        <w:t>Rwanda</w:t>
      </w:r>
      <w:r w:rsidRPr="009C6899">
        <w:rPr>
          <w:rStyle w:val="normaltextrun"/>
          <w:rFonts w:ascii="Book Antiqua" w:hAnsi="Book Antiqua" w:cs="Arial"/>
          <w:lang w:val="en-US"/>
        </w:rPr>
        <w:t>. This will include several types of support:</w:t>
      </w:r>
      <w:r w:rsidRPr="009C6899">
        <w:rPr>
          <w:rStyle w:val="eop"/>
          <w:rFonts w:ascii="Book Antiqua" w:eastAsiaTheme="majorEastAsia" w:hAnsi="Book Antiqua" w:cs="Arial"/>
        </w:rPr>
        <w:t> </w:t>
      </w:r>
    </w:p>
    <w:p w14:paraId="0FB6B57E" w14:textId="2C2B1AB7" w:rsidR="000E46F8" w:rsidRPr="009C6899" w:rsidRDefault="000E46F8" w:rsidP="5E031D3A">
      <w:pPr>
        <w:jc w:val="both"/>
        <w:rPr>
          <w:rStyle w:val="eop"/>
          <w:rFonts w:ascii="Book Antiqua" w:eastAsiaTheme="majorEastAsia" w:hAnsi="Book Antiqua" w:cs="Arial"/>
        </w:rPr>
      </w:pPr>
      <w:r w:rsidRPr="009C6899">
        <w:rPr>
          <w:rStyle w:val="normaltextrun"/>
          <w:rFonts w:ascii="Book Antiqua" w:hAnsi="Book Antiqua" w:cs="Arial"/>
          <w:b/>
          <w:bCs/>
          <w:lang w:val="en-US"/>
        </w:rPr>
        <w:t xml:space="preserve">Discussion on the </w:t>
      </w:r>
      <w:r w:rsidR="00B5678A" w:rsidRPr="009C6899">
        <w:rPr>
          <w:rStyle w:val="normaltextrun"/>
          <w:rFonts w:ascii="Book Antiqua" w:hAnsi="Book Antiqua" w:cs="Arial"/>
          <w:b/>
          <w:bCs/>
          <w:lang w:val="en-US"/>
        </w:rPr>
        <w:t>r</w:t>
      </w:r>
      <w:r w:rsidRPr="009C6899">
        <w:rPr>
          <w:rStyle w:val="normaltextrun"/>
          <w:rFonts w:ascii="Book Antiqua" w:hAnsi="Book Antiqua" w:cs="Arial"/>
          <w:b/>
          <w:bCs/>
          <w:lang w:val="en-US"/>
        </w:rPr>
        <w:t xml:space="preserve">oadmap and </w:t>
      </w:r>
      <w:r w:rsidR="00B5678A" w:rsidRPr="009C6899">
        <w:rPr>
          <w:rStyle w:val="normaltextrun"/>
          <w:rFonts w:ascii="Book Antiqua" w:hAnsi="Book Antiqua" w:cs="Arial"/>
          <w:b/>
          <w:bCs/>
          <w:lang w:val="en-US"/>
        </w:rPr>
        <w:t>p</w:t>
      </w:r>
      <w:r w:rsidRPr="009C6899">
        <w:rPr>
          <w:rStyle w:val="normaltextrun"/>
          <w:rFonts w:ascii="Book Antiqua" w:hAnsi="Book Antiqua" w:cs="Arial"/>
          <w:b/>
          <w:bCs/>
          <w:lang w:val="en-US"/>
        </w:rPr>
        <w:t xml:space="preserve">rogram </w:t>
      </w:r>
      <w:r w:rsidR="00B5678A" w:rsidRPr="009C6899">
        <w:rPr>
          <w:rStyle w:val="normaltextrun"/>
          <w:rFonts w:ascii="Book Antiqua" w:hAnsi="Book Antiqua" w:cs="Arial"/>
          <w:b/>
          <w:bCs/>
          <w:lang w:val="en-US"/>
        </w:rPr>
        <w:t>p</w:t>
      </w:r>
      <w:r w:rsidRPr="009C6899">
        <w:rPr>
          <w:rStyle w:val="normaltextrun"/>
          <w:rFonts w:ascii="Book Antiqua" w:hAnsi="Book Antiqua" w:cs="Arial"/>
          <w:b/>
          <w:bCs/>
          <w:lang w:val="en-US"/>
        </w:rPr>
        <w:t>rotocol</w:t>
      </w:r>
      <w:r w:rsidRPr="009C6899">
        <w:rPr>
          <w:rStyle w:val="normaltextrun"/>
          <w:rFonts w:ascii="Book Antiqua" w:hAnsi="Book Antiqua" w:cs="Arial"/>
          <w:lang w:val="en-US"/>
        </w:rPr>
        <w:t xml:space="preserve">: The consulting team drafts the </w:t>
      </w:r>
      <w:r w:rsidR="00B5678A" w:rsidRPr="009C6899">
        <w:rPr>
          <w:rStyle w:val="normaltextrun"/>
          <w:rFonts w:ascii="Book Antiqua" w:hAnsi="Book Antiqua" w:cs="Arial"/>
          <w:lang w:val="en-US"/>
        </w:rPr>
        <w:t>r</w:t>
      </w:r>
      <w:r w:rsidRPr="009C6899">
        <w:rPr>
          <w:rStyle w:val="normaltextrun"/>
          <w:rFonts w:ascii="Book Antiqua" w:hAnsi="Book Antiqua" w:cs="Arial"/>
          <w:lang w:val="en-US"/>
        </w:rPr>
        <w:t>oadmap (</w:t>
      </w:r>
      <w:r w:rsidR="007900B8" w:rsidRPr="009C6899">
        <w:rPr>
          <w:rStyle w:val="normaltextrun"/>
          <w:rFonts w:ascii="Book Antiqua" w:hAnsi="Book Antiqua" w:cs="Arial"/>
          <w:lang w:val="en-US"/>
        </w:rPr>
        <w:t>i.e.,</w:t>
      </w:r>
      <w:r w:rsidRPr="009C6899">
        <w:rPr>
          <w:rStyle w:val="normaltextrun"/>
          <w:rFonts w:ascii="Book Antiqua" w:hAnsi="Book Antiqua" w:cs="Arial"/>
          <w:lang w:val="en-US"/>
        </w:rPr>
        <w:t xml:space="preserve"> this document) and an accompanying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rogram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rotocol, which details the rules for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like other carbon market standards. The first discussions </w:t>
      </w:r>
      <w:r w:rsidR="001E7866" w:rsidRPr="009C6899">
        <w:rPr>
          <w:rStyle w:val="normaltextrun"/>
          <w:rFonts w:ascii="Book Antiqua" w:hAnsi="Book Antiqua" w:cs="Arial"/>
          <w:lang w:val="en-US"/>
        </w:rPr>
        <w:t>present</w:t>
      </w:r>
      <w:r w:rsidRPr="009C6899">
        <w:rPr>
          <w:rStyle w:val="normaltextrun"/>
          <w:rFonts w:ascii="Book Antiqua" w:hAnsi="Book Antiqua" w:cs="Arial"/>
          <w:lang w:val="en-US"/>
        </w:rPr>
        <w:t xml:space="preserve">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approach and highlight how </w:t>
      </w:r>
      <w:r w:rsidR="0095677F" w:rsidRPr="009C6899">
        <w:rPr>
          <w:rStyle w:val="normaltextrun"/>
          <w:rFonts w:ascii="Book Antiqua" w:hAnsi="Book Antiqua" w:cs="Arial"/>
          <w:lang w:val="en-US"/>
        </w:rPr>
        <w:t xml:space="preserve">it </w:t>
      </w:r>
      <w:r w:rsidRPr="009C6899">
        <w:rPr>
          <w:rStyle w:val="normaltextrun"/>
          <w:rFonts w:ascii="Book Antiqua" w:hAnsi="Book Antiqua" w:cs="Arial"/>
          <w:lang w:val="en-US"/>
        </w:rPr>
        <w:t xml:space="preserve">can be tailored to </w:t>
      </w:r>
      <w:r w:rsidR="00D1180B" w:rsidRPr="009C6899">
        <w:rPr>
          <w:rStyle w:val="normaltextrun"/>
          <w:rFonts w:ascii="Book Antiqua" w:hAnsi="Book Antiqua" w:cs="Arial"/>
          <w:lang w:val="en-US"/>
        </w:rPr>
        <w:t>Rwanda</w:t>
      </w:r>
      <w:r w:rsidRPr="009C6899">
        <w:rPr>
          <w:rStyle w:val="normaltextrun"/>
          <w:rFonts w:ascii="Book Antiqua" w:hAnsi="Book Antiqua" w:cs="Arial"/>
          <w:lang w:val="en-US"/>
        </w:rPr>
        <w:t xml:space="preserve"> and to the </w:t>
      </w:r>
      <w:r w:rsidR="009508DC" w:rsidRPr="009C6899">
        <w:rPr>
          <w:rStyle w:val="normaltextrun"/>
          <w:rFonts w:ascii="Book Antiqua" w:hAnsi="Book Antiqua" w:cs="Arial"/>
          <w:lang w:val="en-US"/>
        </w:rPr>
        <w:t>efficient and clean cooking</w:t>
      </w:r>
      <w:r w:rsidR="0095677F" w:rsidRPr="009C6899">
        <w:rPr>
          <w:rStyle w:val="normaltextrun"/>
          <w:rFonts w:ascii="Book Antiqua" w:hAnsi="Book Antiqua" w:cs="Arial"/>
          <w:lang w:val="en-US"/>
        </w:rPr>
        <w:t xml:space="preserve"> stove</w:t>
      </w:r>
      <w:r w:rsidR="009508DC" w:rsidRPr="009C6899">
        <w:rPr>
          <w:rStyle w:val="normaltextrun"/>
          <w:rFonts w:ascii="Book Antiqua" w:hAnsi="Book Antiqua" w:cs="Arial"/>
          <w:lang w:val="en-US"/>
        </w:rPr>
        <w:t xml:space="preserve"> a</w:t>
      </w:r>
      <w:r w:rsidR="00354762" w:rsidRPr="009C6899">
        <w:rPr>
          <w:rStyle w:val="normaltextrun"/>
          <w:rFonts w:ascii="Book Antiqua" w:hAnsi="Book Antiqua" w:cs="Arial"/>
          <w:lang w:val="en-US"/>
        </w:rPr>
        <w:t xml:space="preserve">nd the </w:t>
      </w:r>
      <w:r w:rsidR="009508DC" w:rsidRPr="009C6899">
        <w:rPr>
          <w:rStyle w:val="normaltextrun"/>
          <w:rFonts w:ascii="Book Antiqua" w:hAnsi="Book Antiqua" w:cs="Arial"/>
          <w:lang w:val="en-US"/>
        </w:rPr>
        <w:t>solar home systems</w:t>
      </w:r>
      <w:r w:rsidRPr="009C6899">
        <w:rPr>
          <w:rStyle w:val="normaltextrun"/>
          <w:rFonts w:ascii="Book Antiqua" w:hAnsi="Book Antiqua" w:cs="Arial"/>
          <w:lang w:val="en-US"/>
        </w:rPr>
        <w:t xml:space="preserve"> sector</w:t>
      </w:r>
      <w:r w:rsidR="00354762" w:rsidRPr="009C6899">
        <w:rPr>
          <w:rStyle w:val="normaltextrun"/>
          <w:rFonts w:ascii="Book Antiqua" w:hAnsi="Book Antiqua" w:cs="Arial"/>
          <w:lang w:val="en-US"/>
        </w:rPr>
        <w:t>s</w:t>
      </w:r>
      <w:r w:rsidRPr="009C6899">
        <w:rPr>
          <w:rStyle w:val="normaltextrun"/>
          <w:rFonts w:ascii="Book Antiqua" w:hAnsi="Book Antiqua" w:cs="Arial"/>
          <w:lang w:val="en-US"/>
        </w:rPr>
        <w:t>.</w:t>
      </w:r>
      <w:r w:rsidRPr="009C6899">
        <w:rPr>
          <w:rStyle w:val="eop"/>
          <w:rFonts w:ascii="Book Antiqua" w:eastAsiaTheme="majorEastAsia" w:hAnsi="Book Antiqua" w:cs="Arial"/>
        </w:rPr>
        <w:t> </w:t>
      </w:r>
      <w:r w:rsidRPr="009C6899">
        <w:rPr>
          <w:rStyle w:val="normaltextrun"/>
          <w:rFonts w:ascii="Book Antiqua" w:hAnsi="Book Antiqua" w:cs="Arial"/>
          <w:lang w:val="en-US"/>
        </w:rPr>
        <w:t xml:space="preserve">The full drafts of the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rogram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rotocol and accompanying templates </w:t>
      </w:r>
      <w:r w:rsidR="00FA381E">
        <w:rPr>
          <w:rStyle w:val="normaltextrun"/>
          <w:rFonts w:ascii="Book Antiqua" w:hAnsi="Book Antiqua" w:cs="Arial"/>
          <w:lang w:val="en-US"/>
        </w:rPr>
        <w:t>were</w:t>
      </w:r>
      <w:r w:rsidRPr="009C6899">
        <w:rPr>
          <w:rStyle w:val="normaltextrun"/>
          <w:rFonts w:ascii="Book Antiqua" w:hAnsi="Book Antiqua" w:cs="Arial"/>
          <w:lang w:val="en-US"/>
        </w:rPr>
        <w:t xml:space="preserve"> circulated to key stakeholders prior to the second mission in</w:t>
      </w:r>
      <w:r w:rsidR="00AD7F74" w:rsidRPr="009C6899">
        <w:rPr>
          <w:rStyle w:val="normaltextrun"/>
          <w:rFonts w:ascii="Book Antiqua" w:hAnsi="Book Antiqua" w:cs="Arial"/>
          <w:lang w:val="en-US"/>
        </w:rPr>
        <w:t xml:space="preserve"> </w:t>
      </w:r>
      <w:r w:rsidR="00AA24BF" w:rsidRPr="009C6899">
        <w:rPr>
          <w:rStyle w:val="normaltextrun"/>
          <w:rFonts w:ascii="Book Antiqua" w:hAnsi="Book Antiqua" w:cs="Arial"/>
          <w:lang w:val="en-US"/>
        </w:rPr>
        <w:t xml:space="preserve">April </w:t>
      </w:r>
      <w:r w:rsidR="506333B1" w:rsidRPr="009C6899">
        <w:rPr>
          <w:rStyle w:val="normaltextrun"/>
          <w:rFonts w:ascii="Book Antiqua" w:hAnsi="Book Antiqua" w:cs="Arial"/>
          <w:lang w:val="en-US"/>
        </w:rPr>
        <w:t>2023</w:t>
      </w:r>
      <w:r w:rsidRPr="009C6899">
        <w:rPr>
          <w:rStyle w:val="normaltextrun"/>
          <w:rFonts w:ascii="Book Antiqua" w:hAnsi="Book Antiqua" w:cs="Arial"/>
          <w:lang w:val="en-US"/>
        </w:rPr>
        <w:t xml:space="preserve">. This includes the full </w:t>
      </w:r>
      <w:r w:rsidR="008D105F" w:rsidRPr="009C6899">
        <w:rPr>
          <w:rStyle w:val="normaltextrun"/>
          <w:rFonts w:ascii="Book Antiqua" w:hAnsi="Book Antiqua" w:cs="Arial"/>
          <w:lang w:val="en-US"/>
        </w:rPr>
        <w:t>GB</w:t>
      </w:r>
      <w:r w:rsidRPr="009C6899">
        <w:rPr>
          <w:rStyle w:val="normaltextrun"/>
          <w:rFonts w:ascii="Book Antiqua" w:hAnsi="Book Antiqua" w:cs="Arial"/>
          <w:lang w:val="en-US"/>
        </w:rPr>
        <w:t xml:space="preserve"> and </w:t>
      </w:r>
      <w:r w:rsidR="008D105F" w:rsidRPr="009C6899">
        <w:rPr>
          <w:rStyle w:val="normaltextrun"/>
          <w:rFonts w:ascii="Book Antiqua" w:hAnsi="Book Antiqua" w:cs="Arial"/>
          <w:lang w:val="en-US"/>
        </w:rPr>
        <w:t>TC</w:t>
      </w:r>
      <w:r w:rsidRPr="009C6899">
        <w:rPr>
          <w:rStyle w:val="normaltextrun"/>
          <w:rFonts w:ascii="Book Antiqua" w:hAnsi="Book Antiqua" w:cs="Arial"/>
          <w:lang w:val="en-US"/>
        </w:rPr>
        <w:t xml:space="preserve"> members.</w:t>
      </w:r>
      <w:r w:rsidRPr="009C6899">
        <w:rPr>
          <w:rStyle w:val="eop"/>
          <w:rFonts w:ascii="Book Antiqua" w:eastAsiaTheme="majorEastAsia" w:hAnsi="Book Antiqua" w:cs="Arial"/>
        </w:rPr>
        <w:t> </w:t>
      </w:r>
      <w:r w:rsidRPr="009C6899">
        <w:rPr>
          <w:rStyle w:val="normaltextrun"/>
          <w:rFonts w:ascii="Book Antiqua" w:hAnsi="Book Antiqua" w:cs="Arial"/>
          <w:lang w:val="en-US"/>
        </w:rPr>
        <w:t xml:space="preserve">Comments </w:t>
      </w:r>
      <w:r w:rsidR="005547B4">
        <w:rPr>
          <w:rStyle w:val="normaltextrun"/>
          <w:rFonts w:ascii="Book Antiqua" w:hAnsi="Book Antiqua" w:cs="Arial"/>
          <w:lang w:val="en-US"/>
        </w:rPr>
        <w:t>were</w:t>
      </w:r>
      <w:r w:rsidRPr="009C6899">
        <w:rPr>
          <w:rStyle w:val="normaltextrun"/>
          <w:rFonts w:ascii="Book Antiqua" w:hAnsi="Book Antiqua" w:cs="Arial"/>
          <w:lang w:val="en-US"/>
        </w:rPr>
        <w:t xml:space="preserve"> solicited via email</w:t>
      </w:r>
      <w:r w:rsidR="0095677F" w:rsidRPr="009C6899">
        <w:rPr>
          <w:rStyle w:val="normaltextrun"/>
          <w:rFonts w:ascii="Book Antiqua" w:hAnsi="Book Antiqua" w:cs="Arial"/>
          <w:lang w:val="en-US"/>
        </w:rPr>
        <w:t xml:space="preserve"> and</w:t>
      </w:r>
      <w:r w:rsidRPr="009C6899">
        <w:rPr>
          <w:rStyle w:val="normaltextrun"/>
          <w:rFonts w:ascii="Book Antiqua" w:hAnsi="Book Antiqua" w:cs="Arial"/>
          <w:lang w:val="en-US"/>
        </w:rPr>
        <w:t xml:space="preserve"> face-to-face meetings with key stakeholder during the second mission to </w:t>
      </w:r>
      <w:r w:rsidR="00D1180B" w:rsidRPr="009C6899">
        <w:rPr>
          <w:rStyle w:val="normaltextrun"/>
          <w:rFonts w:ascii="Book Antiqua" w:hAnsi="Book Antiqua" w:cs="Arial"/>
          <w:lang w:val="en-US"/>
        </w:rPr>
        <w:t>Rwanda</w:t>
      </w:r>
      <w:r w:rsidRPr="009C6899">
        <w:rPr>
          <w:rStyle w:val="normaltextrun"/>
          <w:rFonts w:ascii="Book Antiqua" w:hAnsi="Book Antiqua" w:cs="Arial"/>
          <w:lang w:val="en-US"/>
        </w:rPr>
        <w:t xml:space="preserve"> (</w:t>
      </w:r>
      <w:r w:rsidR="005547B4">
        <w:rPr>
          <w:rStyle w:val="normaltextrun"/>
          <w:rFonts w:ascii="Book Antiqua" w:hAnsi="Book Antiqua" w:cs="Arial"/>
          <w:lang w:val="en-US"/>
        </w:rPr>
        <w:t>4</w:t>
      </w:r>
      <w:r w:rsidR="00AD7F74" w:rsidRPr="009C6899">
        <w:rPr>
          <w:rStyle w:val="normaltextrun"/>
          <w:rFonts w:ascii="Book Antiqua" w:hAnsi="Book Antiqua" w:cs="Arial"/>
          <w:lang w:val="en-US"/>
        </w:rPr>
        <w:t>-</w:t>
      </w:r>
      <w:r w:rsidR="005547B4">
        <w:rPr>
          <w:rStyle w:val="normaltextrun"/>
          <w:rFonts w:ascii="Book Antiqua" w:hAnsi="Book Antiqua" w:cs="Arial"/>
          <w:lang w:val="en-US"/>
        </w:rPr>
        <w:t>5</w:t>
      </w:r>
      <w:r w:rsidR="00AA24BF" w:rsidRPr="009C6899">
        <w:rPr>
          <w:rStyle w:val="normaltextrun"/>
          <w:rFonts w:ascii="Book Antiqua" w:hAnsi="Book Antiqua" w:cs="Arial"/>
          <w:lang w:val="en-US"/>
        </w:rPr>
        <w:t xml:space="preserve"> April </w:t>
      </w:r>
      <w:r w:rsidR="00AD7F74" w:rsidRPr="009C6899">
        <w:rPr>
          <w:rStyle w:val="normaltextrun"/>
          <w:rFonts w:ascii="Book Antiqua" w:hAnsi="Book Antiqua" w:cs="Arial"/>
          <w:lang w:val="en-US"/>
        </w:rPr>
        <w:t>2023</w:t>
      </w:r>
      <w:r w:rsidRPr="009C6899">
        <w:rPr>
          <w:rStyle w:val="normaltextrun"/>
          <w:rFonts w:ascii="Book Antiqua" w:hAnsi="Book Antiqua" w:cs="Arial"/>
          <w:lang w:val="en-US"/>
        </w:rPr>
        <w:t xml:space="preserve">), </w:t>
      </w:r>
      <w:r w:rsidR="00074E8C" w:rsidRPr="009C6899">
        <w:rPr>
          <w:rStyle w:val="normaltextrun"/>
          <w:rFonts w:ascii="Book Antiqua" w:hAnsi="Book Antiqua" w:cs="Arial"/>
          <w:lang w:val="en-US"/>
        </w:rPr>
        <w:t xml:space="preserve">where </w:t>
      </w:r>
      <w:r w:rsidR="008D105F" w:rsidRPr="009C6899">
        <w:rPr>
          <w:rStyle w:val="normaltextrun"/>
          <w:rFonts w:ascii="Book Antiqua" w:hAnsi="Book Antiqua" w:cs="Arial"/>
          <w:lang w:val="en-US"/>
        </w:rPr>
        <w:t>TC</w:t>
      </w:r>
      <w:r w:rsidRPr="009C6899">
        <w:rPr>
          <w:rStyle w:val="normaltextrun"/>
          <w:rFonts w:ascii="Book Antiqua" w:hAnsi="Book Antiqua" w:cs="Arial"/>
          <w:lang w:val="en-US"/>
        </w:rPr>
        <w:t xml:space="preserve"> and </w:t>
      </w:r>
      <w:r w:rsidR="008D105F" w:rsidRPr="009C6899">
        <w:rPr>
          <w:rStyle w:val="normaltextrun"/>
          <w:rFonts w:ascii="Book Antiqua" w:hAnsi="Book Antiqua" w:cs="Arial"/>
          <w:lang w:val="en-US"/>
        </w:rPr>
        <w:t>GB</w:t>
      </w:r>
      <w:r w:rsidR="00074E8C" w:rsidRPr="009C6899">
        <w:rPr>
          <w:rStyle w:val="normaltextrun"/>
          <w:rFonts w:ascii="Book Antiqua" w:hAnsi="Book Antiqua" w:cs="Arial"/>
          <w:lang w:val="en-US"/>
        </w:rPr>
        <w:t xml:space="preserve"> meetings </w:t>
      </w:r>
      <w:r w:rsidR="005547B4">
        <w:rPr>
          <w:rStyle w:val="normaltextrun"/>
          <w:rFonts w:ascii="Book Antiqua" w:hAnsi="Book Antiqua" w:cs="Arial"/>
          <w:lang w:val="en-US"/>
        </w:rPr>
        <w:t>wer</w:t>
      </w:r>
      <w:r w:rsidR="00074E8C" w:rsidRPr="009C6899">
        <w:rPr>
          <w:rStyle w:val="normaltextrun"/>
          <w:rFonts w:ascii="Book Antiqua" w:hAnsi="Book Antiqua" w:cs="Arial"/>
          <w:lang w:val="en-US"/>
        </w:rPr>
        <w:t>e held</w:t>
      </w:r>
      <w:r w:rsidRPr="009C6899">
        <w:rPr>
          <w:rStyle w:val="normaltextrun"/>
          <w:rFonts w:ascii="Book Antiqua" w:hAnsi="Book Antiqua" w:cs="Arial"/>
          <w:lang w:val="en-US"/>
        </w:rPr>
        <w:t>.</w:t>
      </w:r>
      <w:r w:rsidRPr="009C6899">
        <w:rPr>
          <w:rStyle w:val="eop"/>
          <w:rFonts w:ascii="Book Antiqua" w:eastAsiaTheme="majorEastAsia" w:hAnsi="Book Antiqua" w:cs="Arial"/>
        </w:rPr>
        <w:t> </w:t>
      </w:r>
    </w:p>
    <w:p w14:paraId="6F5D57F8" w14:textId="5CFD4707" w:rsidR="000E46F8" w:rsidRPr="009C6899" w:rsidRDefault="000E46F8" w:rsidP="0024503D">
      <w:pPr>
        <w:jc w:val="both"/>
        <w:rPr>
          <w:rStyle w:val="eop"/>
          <w:rFonts w:ascii="Book Antiqua" w:hAnsi="Book Antiqua" w:cs="Arial"/>
        </w:rPr>
      </w:pPr>
      <w:r w:rsidRPr="009C6899">
        <w:rPr>
          <w:rStyle w:val="normaltextrun"/>
          <w:rFonts w:ascii="Book Antiqua" w:hAnsi="Book Antiqua" w:cs="Arial"/>
          <w:b/>
          <w:bCs/>
          <w:lang w:val="en-US"/>
        </w:rPr>
        <w:t xml:space="preserve">Individual meetings with members of </w:t>
      </w:r>
      <w:r w:rsidR="008D105F" w:rsidRPr="009C6899">
        <w:rPr>
          <w:rStyle w:val="normaltextrun"/>
          <w:rFonts w:ascii="Book Antiqua" w:hAnsi="Book Antiqua" w:cs="Arial"/>
          <w:b/>
          <w:bCs/>
          <w:lang w:val="en-US"/>
        </w:rPr>
        <w:t>TC</w:t>
      </w:r>
      <w:r w:rsidRPr="009C6899">
        <w:rPr>
          <w:rStyle w:val="normaltextrun"/>
          <w:rFonts w:ascii="Book Antiqua" w:hAnsi="Book Antiqua" w:cs="Arial"/>
          <w:b/>
          <w:bCs/>
          <w:lang w:val="en-US"/>
        </w:rPr>
        <w:t xml:space="preserve"> and </w:t>
      </w:r>
      <w:r w:rsidR="008D105F" w:rsidRPr="009C6899">
        <w:rPr>
          <w:rStyle w:val="normaltextrun"/>
          <w:rFonts w:ascii="Book Antiqua" w:hAnsi="Book Antiqua" w:cs="Arial"/>
          <w:b/>
          <w:bCs/>
          <w:lang w:val="en-US"/>
        </w:rPr>
        <w:t>GB</w:t>
      </w:r>
      <w:r w:rsidRPr="009C6899">
        <w:rPr>
          <w:rStyle w:val="normaltextrun"/>
          <w:rFonts w:ascii="Book Antiqua" w:hAnsi="Book Antiqua" w:cs="Arial"/>
          <w:b/>
          <w:bCs/>
          <w:lang w:val="en-US"/>
        </w:rPr>
        <w:t xml:space="preserve"> </w:t>
      </w:r>
      <w:r w:rsidRPr="009C6899">
        <w:rPr>
          <w:rStyle w:val="normaltextrun"/>
          <w:rFonts w:ascii="Book Antiqua" w:hAnsi="Book Antiqua" w:cs="Arial"/>
          <w:lang w:val="en-US"/>
        </w:rPr>
        <w:t xml:space="preserve">prior to </w:t>
      </w:r>
      <w:r w:rsidR="001E7866" w:rsidRPr="009C6899">
        <w:rPr>
          <w:rStyle w:val="normaltextrun"/>
          <w:rFonts w:ascii="Book Antiqua" w:hAnsi="Book Antiqua" w:cs="Arial"/>
          <w:lang w:val="en-US"/>
        </w:rPr>
        <w:t xml:space="preserve">or after </w:t>
      </w:r>
      <w:r w:rsidRPr="009C6899">
        <w:rPr>
          <w:rStyle w:val="normaltextrun"/>
          <w:rFonts w:ascii="Book Antiqua" w:hAnsi="Book Antiqua" w:cs="Arial"/>
          <w:lang w:val="en-US"/>
        </w:rPr>
        <w:t>their first meeting</w:t>
      </w:r>
      <w:r w:rsidRPr="009C6899">
        <w:rPr>
          <w:rStyle w:val="normaltextrun"/>
          <w:rFonts w:ascii="Book Antiqua" w:hAnsi="Book Antiqua" w:cs="Arial"/>
          <w:b/>
          <w:bCs/>
          <w:lang w:val="en-US"/>
        </w:rPr>
        <w:t xml:space="preserve">: </w:t>
      </w:r>
      <w:r w:rsidRPr="009C6899">
        <w:rPr>
          <w:rStyle w:val="normaltextrun"/>
          <w:rFonts w:ascii="Book Antiqua" w:hAnsi="Book Antiqua" w:cs="Arial"/>
          <w:lang w:val="en-US"/>
        </w:rPr>
        <w:t xml:space="preserve">In addition to the more formal meetings and workshops mentioned above, the local consulting team </w:t>
      </w:r>
      <w:r w:rsidR="00262B90" w:rsidRPr="009C6899">
        <w:rPr>
          <w:rStyle w:val="normaltextrun"/>
          <w:rFonts w:ascii="Book Antiqua" w:hAnsi="Book Antiqua" w:cs="Arial"/>
          <w:lang w:val="en-US"/>
        </w:rPr>
        <w:t xml:space="preserve">may </w:t>
      </w:r>
      <w:r w:rsidRPr="009C6899">
        <w:rPr>
          <w:rStyle w:val="normaltextrun"/>
          <w:rFonts w:ascii="Book Antiqua" w:hAnsi="Book Antiqua" w:cs="Arial"/>
          <w:lang w:val="en-US"/>
        </w:rPr>
        <w:t xml:space="preserve">meet with individual members of key institutional structures. These meetings will introduce the more detailed content of the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rogram </w:t>
      </w:r>
      <w:r w:rsidR="00B5678A" w:rsidRPr="009C6899">
        <w:rPr>
          <w:rStyle w:val="normaltextrun"/>
          <w:rFonts w:ascii="Book Antiqua" w:hAnsi="Book Antiqua" w:cs="Arial"/>
          <w:lang w:val="en-US"/>
        </w:rPr>
        <w:t>p</w:t>
      </w:r>
      <w:r w:rsidRPr="009C6899">
        <w:rPr>
          <w:rStyle w:val="normaltextrun"/>
          <w:rFonts w:ascii="Book Antiqua" w:hAnsi="Book Antiqua" w:cs="Arial"/>
          <w:lang w:val="en-US"/>
        </w:rPr>
        <w:t xml:space="preserve">rotocol and methodology, as well as explain the overall process of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w:t>
      </w:r>
      <w:r w:rsidR="00262B90" w:rsidRPr="009C6899">
        <w:rPr>
          <w:rStyle w:val="normaltextrun"/>
          <w:rFonts w:ascii="Book Antiqua" w:hAnsi="Book Antiqua" w:cs="Arial"/>
          <w:lang w:val="en-US"/>
        </w:rPr>
        <w:t>implementation</w:t>
      </w:r>
      <w:r w:rsidRPr="009C6899">
        <w:rPr>
          <w:rStyle w:val="normaltextrun"/>
          <w:rFonts w:ascii="Book Antiqua" w:hAnsi="Book Antiqua" w:cs="Arial"/>
          <w:lang w:val="en-US"/>
        </w:rPr>
        <w:t>.</w:t>
      </w:r>
      <w:r w:rsidRPr="009C6899">
        <w:rPr>
          <w:rStyle w:val="eop"/>
          <w:rFonts w:ascii="Book Antiqua" w:eastAsiaTheme="majorEastAsia" w:hAnsi="Book Antiqua" w:cs="Arial"/>
        </w:rPr>
        <w:t> </w:t>
      </w:r>
    </w:p>
    <w:p w14:paraId="41A3A755" w14:textId="03FD3399" w:rsidR="00AF3037" w:rsidRPr="009C6899" w:rsidRDefault="000E46F8" w:rsidP="54DB6586">
      <w:pPr>
        <w:jc w:val="both"/>
        <w:rPr>
          <w:rStyle w:val="eop"/>
          <w:rFonts w:ascii="Book Antiqua" w:hAnsi="Book Antiqua" w:cs="Arial"/>
        </w:rPr>
      </w:pPr>
      <w:r w:rsidRPr="009C6899">
        <w:rPr>
          <w:rStyle w:val="normaltextrun"/>
          <w:rFonts w:ascii="Book Antiqua" w:hAnsi="Book Antiqua" w:cs="Arial"/>
          <w:b/>
          <w:bCs/>
          <w:lang w:val="en-US"/>
        </w:rPr>
        <w:t xml:space="preserve">Launch of </w:t>
      </w:r>
      <w:r w:rsidR="00C413F3" w:rsidRPr="009C6899">
        <w:rPr>
          <w:rStyle w:val="normaltextrun"/>
          <w:rFonts w:ascii="Book Antiqua" w:hAnsi="Book Antiqua" w:cs="Arial"/>
          <w:b/>
          <w:bCs/>
          <w:lang w:val="en-US"/>
        </w:rPr>
        <w:t>SCF</w:t>
      </w:r>
      <w:r w:rsidRPr="009C6899">
        <w:rPr>
          <w:rStyle w:val="normaltextrun"/>
          <w:rFonts w:ascii="Book Antiqua" w:hAnsi="Book Antiqua" w:cs="Arial"/>
          <w:b/>
          <w:bCs/>
          <w:lang w:val="en-US"/>
        </w:rPr>
        <w:t xml:space="preserve"> and </w:t>
      </w:r>
      <w:r w:rsidR="0095677F" w:rsidRPr="009C6899">
        <w:rPr>
          <w:rStyle w:val="normaltextrun"/>
          <w:rFonts w:ascii="Book Antiqua" w:hAnsi="Book Antiqua" w:cs="Arial"/>
          <w:b/>
          <w:bCs/>
          <w:lang w:val="en-US"/>
        </w:rPr>
        <w:t xml:space="preserve">presentation </w:t>
      </w:r>
      <w:r w:rsidRPr="009C6899">
        <w:rPr>
          <w:rStyle w:val="normaltextrun"/>
          <w:rFonts w:ascii="Book Antiqua" w:hAnsi="Book Antiqua" w:cs="Arial"/>
          <w:b/>
          <w:bCs/>
          <w:lang w:val="en-US"/>
        </w:rPr>
        <w:t xml:space="preserve">of </w:t>
      </w:r>
      <w:r w:rsidR="0095677F" w:rsidRPr="009C6899">
        <w:rPr>
          <w:rStyle w:val="normaltextrun"/>
          <w:rFonts w:ascii="Book Antiqua" w:hAnsi="Book Antiqua" w:cs="Arial"/>
          <w:b/>
          <w:bCs/>
          <w:lang w:val="en-US"/>
        </w:rPr>
        <w:t>a</w:t>
      </w:r>
      <w:r w:rsidR="00944813" w:rsidRPr="009C6899">
        <w:rPr>
          <w:rStyle w:val="normaltextrun"/>
          <w:rFonts w:ascii="Book Antiqua" w:hAnsi="Book Antiqua" w:cs="Arial"/>
          <w:b/>
          <w:bCs/>
          <w:lang w:val="en-US"/>
        </w:rPr>
        <w:t>ctivit</w:t>
      </w:r>
      <w:r w:rsidR="00E41B47" w:rsidRPr="009C6899">
        <w:rPr>
          <w:rStyle w:val="normaltextrun"/>
          <w:rFonts w:ascii="Book Antiqua" w:hAnsi="Book Antiqua" w:cs="Arial"/>
          <w:b/>
          <w:bCs/>
          <w:lang w:val="en-US"/>
        </w:rPr>
        <w:t>ies</w:t>
      </w:r>
      <w:r w:rsidRPr="009C6899">
        <w:rPr>
          <w:rStyle w:val="normaltextrun"/>
          <w:rFonts w:ascii="Book Antiqua" w:hAnsi="Book Antiqua" w:cs="Arial"/>
          <w:lang w:val="en-US"/>
        </w:rPr>
        <w:t xml:space="preserve">: As part of the formal launch of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the </w:t>
      </w:r>
      <w:r w:rsidR="008D105F" w:rsidRPr="009C6899">
        <w:rPr>
          <w:rStyle w:val="normaltextrun"/>
          <w:rFonts w:ascii="Book Antiqua" w:hAnsi="Book Antiqua" w:cs="Arial"/>
          <w:lang w:val="en-US"/>
        </w:rPr>
        <w:t>TC</w:t>
      </w:r>
      <w:r w:rsidRPr="009C6899">
        <w:rPr>
          <w:rStyle w:val="normaltextrun"/>
          <w:rFonts w:ascii="Book Antiqua" w:hAnsi="Book Antiqua" w:cs="Arial"/>
          <w:lang w:val="en-US"/>
        </w:rPr>
        <w:t xml:space="preserve"> and </w:t>
      </w:r>
      <w:r w:rsidR="008D105F" w:rsidRPr="009C6899">
        <w:rPr>
          <w:rStyle w:val="normaltextrun"/>
          <w:rFonts w:ascii="Book Antiqua" w:hAnsi="Book Antiqua" w:cs="Arial"/>
          <w:lang w:val="en-US"/>
        </w:rPr>
        <w:t>GB</w:t>
      </w:r>
      <w:r w:rsidRPr="009C6899">
        <w:rPr>
          <w:rStyle w:val="normaltextrun"/>
          <w:rFonts w:ascii="Book Antiqua" w:hAnsi="Book Antiqua" w:cs="Arial"/>
          <w:lang w:val="en-US"/>
        </w:rPr>
        <w:t xml:space="preserve"> for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convened to approve rules for the program</w:t>
      </w:r>
      <w:r w:rsidR="001D7184" w:rsidRPr="009C6899">
        <w:rPr>
          <w:rStyle w:val="normaltextrun"/>
          <w:rFonts w:ascii="Book Antiqua" w:hAnsi="Book Antiqua" w:cs="Arial"/>
          <w:lang w:val="en-US"/>
        </w:rPr>
        <w:t xml:space="preserve"> during the meetings in April 2023</w:t>
      </w:r>
      <w:r w:rsidRPr="009C6899">
        <w:rPr>
          <w:rStyle w:val="normaltextrun"/>
          <w:rFonts w:ascii="Book Antiqua" w:hAnsi="Book Antiqua" w:cs="Arial"/>
          <w:lang w:val="en-US"/>
        </w:rPr>
        <w:t>. Formal listing of the</w:t>
      </w:r>
      <w:r w:rsidR="76CCF577" w:rsidRPr="009C6899">
        <w:rPr>
          <w:rStyle w:val="normaltextrun"/>
          <w:rFonts w:ascii="Book Antiqua" w:hAnsi="Book Antiqua" w:cs="Arial"/>
          <w:lang w:val="en-US"/>
        </w:rPr>
        <w:t xml:space="preserve"> </w:t>
      </w:r>
      <w:r w:rsidR="00C934EC" w:rsidRPr="009C6899">
        <w:rPr>
          <w:rStyle w:val="normaltextrun"/>
          <w:rFonts w:ascii="Book Antiqua" w:hAnsi="Book Antiqua" w:cs="Arial"/>
          <w:lang w:val="en-US"/>
        </w:rPr>
        <w:t>activity</w:t>
      </w:r>
      <w:r w:rsidRPr="009C6899">
        <w:rPr>
          <w:rStyle w:val="normaltextrun"/>
          <w:rFonts w:ascii="Book Antiqua" w:hAnsi="Book Antiqua" w:cs="Arial"/>
          <w:lang w:val="en-US"/>
        </w:rPr>
        <w:t xml:space="preserve"> would only take place after the launch workshop, based on the listing procedures. Given that the </w:t>
      </w:r>
      <w:r w:rsidR="00944813" w:rsidRPr="009C6899">
        <w:rPr>
          <w:rStyle w:val="normaltextrun"/>
          <w:rFonts w:ascii="Book Antiqua" w:hAnsi="Book Antiqua" w:cs="Arial"/>
          <w:lang w:val="en-US"/>
        </w:rPr>
        <w:t>activit</w:t>
      </w:r>
      <w:r w:rsidR="00E41B47" w:rsidRPr="009C6899">
        <w:rPr>
          <w:rStyle w:val="normaltextrun"/>
          <w:rFonts w:ascii="Book Antiqua" w:hAnsi="Book Antiqua" w:cs="Arial"/>
          <w:lang w:val="en-US"/>
        </w:rPr>
        <w:t>ies</w:t>
      </w:r>
      <w:r w:rsidR="00443735" w:rsidRPr="009C6899">
        <w:rPr>
          <w:rStyle w:val="normaltextrun"/>
          <w:rFonts w:ascii="Book Antiqua" w:hAnsi="Book Antiqua" w:cs="Arial"/>
          <w:lang w:val="en-US"/>
        </w:rPr>
        <w:t xml:space="preserve"> of the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 ha</w:t>
      </w:r>
      <w:r w:rsidR="00E41B47" w:rsidRPr="009C6899">
        <w:rPr>
          <w:rStyle w:val="normaltextrun"/>
          <w:rFonts w:ascii="Book Antiqua" w:hAnsi="Book Antiqua" w:cs="Arial"/>
          <w:lang w:val="en-US"/>
        </w:rPr>
        <w:t>ve</w:t>
      </w:r>
      <w:r w:rsidR="4D5FFB26" w:rsidRPr="009C6899">
        <w:rPr>
          <w:rStyle w:val="normaltextrun"/>
          <w:rFonts w:ascii="Book Antiqua" w:hAnsi="Book Antiqua" w:cs="Arial"/>
          <w:lang w:val="en-US"/>
        </w:rPr>
        <w:t xml:space="preserve"> start</w:t>
      </w:r>
      <w:r w:rsidR="00B70F8E" w:rsidRPr="009C6899">
        <w:rPr>
          <w:rStyle w:val="normaltextrun"/>
          <w:rFonts w:ascii="Book Antiqua" w:hAnsi="Book Antiqua" w:cs="Arial"/>
          <w:lang w:val="en-US"/>
        </w:rPr>
        <w:t>ed</w:t>
      </w:r>
      <w:r w:rsidR="4D5FFB26" w:rsidRPr="009C6899">
        <w:rPr>
          <w:rStyle w:val="normaltextrun"/>
          <w:rFonts w:ascii="Book Antiqua" w:hAnsi="Book Antiqua" w:cs="Arial"/>
          <w:lang w:val="en-US"/>
        </w:rPr>
        <w:t xml:space="preserve"> implementation, local stakeholder consultation will be </w:t>
      </w:r>
      <w:r w:rsidR="00841A81" w:rsidRPr="009C6899">
        <w:rPr>
          <w:rStyle w:val="normaltextrun"/>
          <w:rFonts w:ascii="Book Antiqua" w:hAnsi="Book Antiqua" w:cs="Arial"/>
          <w:lang w:val="en-US"/>
        </w:rPr>
        <w:t>required</w:t>
      </w:r>
      <w:r w:rsidR="001A759E" w:rsidRPr="009C6899">
        <w:rPr>
          <w:rStyle w:val="normaltextrun"/>
          <w:rFonts w:ascii="Book Antiqua" w:hAnsi="Book Antiqua" w:cs="Arial"/>
          <w:lang w:val="en-US"/>
        </w:rPr>
        <w:t>.</w:t>
      </w:r>
      <w:r w:rsidRPr="009C6899">
        <w:rPr>
          <w:rStyle w:val="normaltextrun"/>
          <w:rFonts w:ascii="Book Antiqua" w:hAnsi="Book Antiqua" w:cs="Arial"/>
          <w:lang w:val="en-US"/>
        </w:rPr>
        <w:t xml:space="preserve"> </w:t>
      </w:r>
      <w:r w:rsidR="001A759E" w:rsidRPr="009C6899">
        <w:rPr>
          <w:rStyle w:val="normaltextrun"/>
          <w:rFonts w:ascii="Book Antiqua" w:hAnsi="Book Antiqua" w:cs="Arial"/>
          <w:lang w:val="en-US"/>
        </w:rPr>
        <w:t>T</w:t>
      </w:r>
      <w:r w:rsidRPr="009C6899">
        <w:rPr>
          <w:rStyle w:val="normaltextrun"/>
          <w:rFonts w:ascii="Book Antiqua" w:hAnsi="Book Antiqua" w:cs="Arial"/>
          <w:lang w:val="en-US"/>
        </w:rPr>
        <w:t>his</w:t>
      </w:r>
      <w:r w:rsidR="0095677F" w:rsidRPr="009C6899">
        <w:rPr>
          <w:rStyle w:val="normaltextrun"/>
          <w:rFonts w:ascii="Book Antiqua" w:hAnsi="Book Antiqua" w:cs="Arial"/>
          <w:lang w:val="en-US"/>
        </w:rPr>
        <w:t xml:space="preserve"> consultation</w:t>
      </w:r>
      <w:r w:rsidR="00380810" w:rsidRPr="009C6899">
        <w:rPr>
          <w:rStyle w:val="normaltextrun"/>
          <w:rFonts w:ascii="Book Antiqua" w:hAnsi="Book Antiqua" w:cs="Arial"/>
          <w:lang w:val="en-US"/>
        </w:rPr>
        <w:t xml:space="preserve"> </w:t>
      </w:r>
      <w:r w:rsidRPr="009C6899">
        <w:rPr>
          <w:rStyle w:val="normaltextrun"/>
          <w:rFonts w:ascii="Book Antiqua" w:hAnsi="Book Antiqua" w:cs="Arial"/>
          <w:lang w:val="en-US"/>
        </w:rPr>
        <w:t>would focus</w:t>
      </w:r>
      <w:r w:rsidR="0095677F" w:rsidRPr="009C6899">
        <w:rPr>
          <w:rStyle w:val="normaltextrun"/>
          <w:rFonts w:ascii="Book Antiqua" w:hAnsi="Book Antiqua" w:cs="Arial"/>
          <w:lang w:val="en-US"/>
        </w:rPr>
        <w:t xml:space="preserve"> on</w:t>
      </w:r>
      <w:r w:rsidR="566E8E0D" w:rsidRPr="009C6899">
        <w:rPr>
          <w:rStyle w:val="normaltextrun"/>
          <w:rFonts w:ascii="Book Antiqua" w:hAnsi="Book Antiqua" w:cs="Arial"/>
          <w:lang w:val="en-US"/>
        </w:rPr>
        <w:t xml:space="preserve"> </w:t>
      </w:r>
      <w:r w:rsidR="00380810" w:rsidRPr="009C6899">
        <w:rPr>
          <w:rStyle w:val="normaltextrun"/>
          <w:rFonts w:ascii="Book Antiqua" w:hAnsi="Book Antiqua" w:cs="Arial"/>
          <w:lang w:val="en-US"/>
        </w:rPr>
        <w:t xml:space="preserve">the proposed activity and </w:t>
      </w:r>
      <w:r w:rsidRPr="009C6899">
        <w:rPr>
          <w:rStyle w:val="normaltextrun"/>
          <w:rFonts w:ascii="Book Antiqua" w:hAnsi="Book Antiqua" w:cs="Arial"/>
          <w:lang w:val="en-US"/>
        </w:rPr>
        <w:t xml:space="preserve">on how the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 </w:t>
      </w:r>
      <w:r w:rsidR="00944813" w:rsidRPr="009C6899">
        <w:rPr>
          <w:rStyle w:val="normaltextrun"/>
          <w:rFonts w:ascii="Book Antiqua" w:hAnsi="Book Antiqua" w:cs="Arial"/>
          <w:lang w:val="en-US"/>
        </w:rPr>
        <w:t>activity</w:t>
      </w:r>
      <w:r w:rsidRPr="009C6899">
        <w:rPr>
          <w:rStyle w:val="normaltextrun"/>
          <w:rFonts w:ascii="Book Antiqua" w:hAnsi="Book Antiqua" w:cs="Arial"/>
          <w:lang w:val="en-US"/>
        </w:rPr>
        <w:t xml:space="preserve"> and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could pave the way for crediting activities for </w:t>
      </w:r>
      <w:r w:rsidR="00D1180B" w:rsidRPr="009C6899">
        <w:rPr>
          <w:rStyle w:val="normaltextrun"/>
          <w:rFonts w:ascii="Book Antiqua" w:hAnsi="Book Antiqua" w:cs="Arial"/>
          <w:lang w:val="en-US"/>
        </w:rPr>
        <w:t>Rwanda</w:t>
      </w:r>
      <w:r w:rsidRPr="009C6899">
        <w:rPr>
          <w:rStyle w:val="normaltextrun"/>
          <w:rFonts w:ascii="Book Antiqua" w:hAnsi="Book Antiqua" w:cs="Arial"/>
          <w:lang w:val="en-US"/>
        </w:rPr>
        <w:t xml:space="preserve"> under the Paris Agreement. The consulting team would also meet with </w:t>
      </w:r>
      <w:r w:rsidR="00F62836" w:rsidRPr="009C6899">
        <w:rPr>
          <w:rStyle w:val="normaltextrun"/>
          <w:rFonts w:ascii="Book Antiqua" w:hAnsi="Book Antiqua" w:cs="Arial"/>
          <w:lang w:val="en-US"/>
        </w:rPr>
        <w:t xml:space="preserve">the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 staff to review monitoring systems and available data even before the listing of the</w:t>
      </w:r>
      <w:r w:rsidR="42FED713" w:rsidRPr="009C6899">
        <w:rPr>
          <w:rStyle w:val="normaltextrun"/>
          <w:rFonts w:ascii="Book Antiqua" w:hAnsi="Book Antiqua" w:cs="Arial"/>
          <w:lang w:val="en-US"/>
        </w:rPr>
        <w:t xml:space="preserve"> </w:t>
      </w:r>
      <w:r w:rsidR="00C934EC" w:rsidRPr="009C6899">
        <w:rPr>
          <w:rStyle w:val="normaltextrun"/>
          <w:rFonts w:ascii="Book Antiqua" w:hAnsi="Book Antiqua" w:cs="Arial"/>
          <w:lang w:val="en-US"/>
        </w:rPr>
        <w:t>activity</w:t>
      </w:r>
      <w:r w:rsidRPr="009C6899">
        <w:rPr>
          <w:rStyle w:val="normaltextrun"/>
          <w:rFonts w:ascii="Book Antiqua" w:hAnsi="Book Antiqua" w:cs="Arial"/>
          <w:lang w:val="en-US"/>
        </w:rPr>
        <w:t xml:space="preserve">, to ensure that the monitoring and verification rules for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reflect local needs.</w:t>
      </w:r>
      <w:r w:rsidRPr="009C6899">
        <w:rPr>
          <w:rStyle w:val="eop"/>
          <w:rFonts w:ascii="Book Antiqua" w:eastAsiaTheme="majorEastAsia" w:hAnsi="Book Antiqua" w:cs="Arial"/>
        </w:rPr>
        <w:t> </w:t>
      </w:r>
    </w:p>
    <w:p w14:paraId="30DE08AF" w14:textId="1554C8BB" w:rsidR="000E46F8" w:rsidRPr="009C6899" w:rsidRDefault="000E46F8" w:rsidP="54DB6586">
      <w:pPr>
        <w:jc w:val="both"/>
        <w:rPr>
          <w:rFonts w:ascii="Book Antiqua" w:hAnsi="Book Antiqua" w:cs="Arial"/>
        </w:rPr>
      </w:pPr>
      <w:r w:rsidRPr="009C6899">
        <w:rPr>
          <w:rStyle w:val="normaltextrun"/>
          <w:rFonts w:ascii="Book Antiqua" w:hAnsi="Book Antiqua" w:cs="Arial"/>
          <w:b/>
          <w:bCs/>
          <w:lang w:val="en-US"/>
        </w:rPr>
        <w:t xml:space="preserve">Presentation of the results and lessons from the </w:t>
      </w:r>
      <w:r w:rsidR="00C413F3" w:rsidRPr="009C6899">
        <w:rPr>
          <w:rStyle w:val="normaltextrun"/>
          <w:rFonts w:ascii="Book Antiqua" w:hAnsi="Book Antiqua" w:cs="Arial"/>
          <w:b/>
          <w:bCs/>
          <w:lang w:val="en-US"/>
        </w:rPr>
        <w:t>SCF</w:t>
      </w:r>
      <w:r w:rsidRPr="009C6899">
        <w:rPr>
          <w:rStyle w:val="normaltextrun"/>
          <w:rFonts w:ascii="Book Antiqua" w:hAnsi="Book Antiqua" w:cs="Arial"/>
          <w:b/>
          <w:bCs/>
          <w:lang w:val="en-US"/>
        </w:rPr>
        <w:t xml:space="preserve"> </w:t>
      </w:r>
      <w:r w:rsidR="0095677F" w:rsidRPr="009C6899">
        <w:rPr>
          <w:rStyle w:val="normaltextrun"/>
          <w:rFonts w:ascii="Book Antiqua" w:hAnsi="Book Antiqua" w:cs="Arial"/>
          <w:b/>
          <w:bCs/>
          <w:lang w:val="en-US"/>
        </w:rPr>
        <w:t>rollout</w:t>
      </w:r>
      <w:r w:rsidRPr="009C6899">
        <w:rPr>
          <w:rStyle w:val="normaltextrun"/>
          <w:rFonts w:ascii="Book Antiqua" w:hAnsi="Book Antiqua" w:cs="Arial"/>
          <w:lang w:val="en-US"/>
        </w:rPr>
        <w:t xml:space="preserve">: After the </w:t>
      </w:r>
      <w:r w:rsidR="00380810" w:rsidRPr="009C6899">
        <w:rPr>
          <w:rStyle w:val="normaltextrun"/>
          <w:rFonts w:ascii="Book Antiqua" w:hAnsi="Book Antiqua" w:cs="Arial"/>
          <w:lang w:val="en-US"/>
        </w:rPr>
        <w:t>GB decisions on issuance and authorization</w:t>
      </w:r>
      <w:r w:rsidRPr="009C6899">
        <w:rPr>
          <w:rStyle w:val="normaltextrun"/>
          <w:rFonts w:ascii="Book Antiqua" w:hAnsi="Book Antiqua" w:cs="Arial"/>
          <w:lang w:val="en-US"/>
        </w:rPr>
        <w:t xml:space="preserve">, the consulting team will prepare a list of lessons learned from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rollout, assessment of its relation to Article 6 of the PA and impacts including a comparison of the </w:t>
      </w:r>
      <w:r w:rsidR="00F63C91" w:rsidRPr="009C6899">
        <w:rPr>
          <w:rStyle w:val="normaltextrun"/>
          <w:rFonts w:ascii="Book Antiqua" w:hAnsi="Book Antiqua" w:cs="Arial"/>
          <w:lang w:val="en-US"/>
        </w:rPr>
        <w:t xml:space="preserve">earlier </w:t>
      </w:r>
      <w:r w:rsidRPr="009C6899">
        <w:rPr>
          <w:rStyle w:val="normaltextrun"/>
          <w:rFonts w:ascii="Book Antiqua" w:hAnsi="Book Antiqua" w:cs="Arial"/>
          <w:lang w:val="en-US"/>
        </w:rPr>
        <w:t xml:space="preserve">CDM process with the </w:t>
      </w:r>
      <w:r w:rsidR="00C413F3" w:rsidRPr="009C6899">
        <w:rPr>
          <w:rStyle w:val="normaltextrun"/>
          <w:rFonts w:ascii="Book Antiqua" w:hAnsi="Book Antiqua" w:cs="Arial"/>
          <w:lang w:val="en-US"/>
        </w:rPr>
        <w:t>SCF</w:t>
      </w:r>
      <w:r w:rsidRPr="009C6899">
        <w:rPr>
          <w:rStyle w:val="normaltextrun"/>
          <w:rFonts w:ascii="Book Antiqua" w:hAnsi="Book Antiqua" w:cs="Arial"/>
          <w:lang w:val="en-US"/>
        </w:rPr>
        <w:t xml:space="preserve"> process. The </w:t>
      </w:r>
      <w:r w:rsidR="008D105F" w:rsidRPr="009C6899">
        <w:rPr>
          <w:rStyle w:val="normaltextrun"/>
          <w:rFonts w:ascii="Book Antiqua" w:hAnsi="Book Antiqua" w:cs="Arial"/>
          <w:lang w:val="en-US"/>
        </w:rPr>
        <w:t>TC</w:t>
      </w:r>
      <w:r w:rsidRPr="009C6899">
        <w:rPr>
          <w:rStyle w:val="normaltextrun"/>
          <w:rFonts w:ascii="Book Antiqua" w:hAnsi="Book Antiqua" w:cs="Arial"/>
          <w:lang w:val="en-US"/>
        </w:rPr>
        <w:t xml:space="preserve"> will also meet to review these lessons and provide their </w:t>
      </w:r>
      <w:r w:rsidR="00750FD4" w:rsidRPr="009C6899">
        <w:rPr>
          <w:rStyle w:val="normaltextrun"/>
          <w:rFonts w:ascii="Book Antiqua" w:hAnsi="Book Antiqua" w:cs="Arial"/>
          <w:lang w:val="en-US"/>
        </w:rPr>
        <w:t>input</w:t>
      </w:r>
      <w:r w:rsidRPr="009C6899">
        <w:rPr>
          <w:rStyle w:val="normaltextrun"/>
          <w:rFonts w:ascii="Book Antiqua" w:hAnsi="Book Antiqua" w:cs="Arial"/>
          <w:lang w:val="en-US"/>
        </w:rPr>
        <w:t>. These lessons will be discussed with stakeholders</w:t>
      </w:r>
      <w:r w:rsidR="00F63C91" w:rsidRPr="009C6899">
        <w:rPr>
          <w:rStyle w:val="normaltextrun"/>
          <w:rFonts w:ascii="Book Antiqua" w:hAnsi="Book Antiqua" w:cs="Arial"/>
          <w:lang w:val="en-US"/>
        </w:rPr>
        <w:t xml:space="preserve"> for</w:t>
      </w:r>
      <w:r w:rsidRPr="009C6899">
        <w:rPr>
          <w:rStyle w:val="normaltextrun"/>
          <w:rFonts w:ascii="Book Antiqua" w:hAnsi="Book Antiqua" w:cs="Arial"/>
          <w:lang w:val="en-US"/>
        </w:rPr>
        <w:t xml:space="preserve"> their feedback and additional ideas on how </w:t>
      </w:r>
      <w:r w:rsidR="00D1180B" w:rsidRPr="009C6899">
        <w:rPr>
          <w:rStyle w:val="normaltextrun"/>
          <w:rFonts w:ascii="Book Antiqua" w:hAnsi="Book Antiqua" w:cs="Arial"/>
          <w:lang w:val="en-US"/>
        </w:rPr>
        <w:t>Rwanda</w:t>
      </w:r>
      <w:r w:rsidR="00F63C91" w:rsidRPr="009C6899">
        <w:rPr>
          <w:rStyle w:val="normaltextrun"/>
          <w:rFonts w:ascii="Book Antiqua" w:hAnsi="Book Antiqua" w:cs="Arial"/>
          <w:lang w:val="en-US"/>
        </w:rPr>
        <w:t xml:space="preserve"> could engage in int</w:t>
      </w:r>
      <w:r w:rsidR="00F12980" w:rsidRPr="009C6899">
        <w:rPr>
          <w:rStyle w:val="normaltextrun"/>
          <w:rFonts w:ascii="Book Antiqua" w:hAnsi="Book Antiqua" w:cs="Arial"/>
          <w:lang w:val="en-US"/>
        </w:rPr>
        <w:t>er</w:t>
      </w:r>
      <w:r w:rsidR="00F63C91" w:rsidRPr="009C6899">
        <w:rPr>
          <w:rStyle w:val="normaltextrun"/>
          <w:rFonts w:ascii="Book Antiqua" w:hAnsi="Book Antiqua" w:cs="Arial"/>
          <w:lang w:val="en-US"/>
        </w:rPr>
        <w:t>national carbon markets</w:t>
      </w:r>
      <w:r w:rsidRPr="009C6899">
        <w:rPr>
          <w:rStyle w:val="normaltextrun"/>
          <w:rFonts w:ascii="Book Antiqua" w:hAnsi="Book Antiqua" w:cs="Arial"/>
          <w:lang w:val="en-US"/>
        </w:rPr>
        <w:t>. This final workshop would</w:t>
      </w:r>
      <w:r w:rsidR="0095677F" w:rsidRPr="009C6899">
        <w:rPr>
          <w:rStyle w:val="normaltextrun"/>
          <w:rFonts w:ascii="Book Antiqua" w:hAnsi="Book Antiqua" w:cs="Arial"/>
          <w:lang w:val="en-US"/>
        </w:rPr>
        <w:t xml:space="preserve"> include</w:t>
      </w:r>
      <w:r w:rsidRPr="009C6899">
        <w:rPr>
          <w:rStyle w:val="normaltextrun"/>
          <w:rFonts w:ascii="Book Antiqua" w:hAnsi="Book Antiqua" w:cs="Arial"/>
          <w:lang w:val="en-US"/>
        </w:rPr>
        <w:t xml:space="preserve">, in addition to the stakeholders from earlier </w:t>
      </w:r>
      <w:r w:rsidRPr="009C6899">
        <w:rPr>
          <w:rStyle w:val="normaltextrun"/>
          <w:rFonts w:ascii="Book Antiqua" w:hAnsi="Book Antiqua" w:cs="Arial"/>
          <w:lang w:val="en-US"/>
        </w:rPr>
        <w:lastRenderedPageBreak/>
        <w:t>meetings, potential</w:t>
      </w:r>
      <w:r w:rsidR="7D79A0B5" w:rsidRPr="009C6899">
        <w:rPr>
          <w:rStyle w:val="normaltextrun"/>
          <w:rFonts w:ascii="Book Antiqua" w:hAnsi="Book Antiqua" w:cs="Arial"/>
          <w:lang w:val="en-US"/>
        </w:rPr>
        <w:t xml:space="preserve"> </w:t>
      </w:r>
      <w:r w:rsidR="00810267" w:rsidRPr="009C6899">
        <w:rPr>
          <w:rStyle w:val="normaltextrun"/>
          <w:rFonts w:ascii="Book Antiqua" w:hAnsi="Book Antiqua" w:cs="Arial"/>
          <w:lang w:val="en-US"/>
        </w:rPr>
        <w:t>Activity Participant</w:t>
      </w:r>
      <w:r w:rsidRPr="009C6899">
        <w:rPr>
          <w:rStyle w:val="normaltextrun"/>
          <w:rFonts w:ascii="Book Antiqua" w:hAnsi="Book Antiqua" w:cs="Arial"/>
          <w:lang w:val="en-US"/>
        </w:rPr>
        <w:t xml:space="preserve">s that might engage with the </w:t>
      </w:r>
      <w:r w:rsidR="00C413F3" w:rsidRPr="009C6899">
        <w:rPr>
          <w:rStyle w:val="normaltextrun"/>
          <w:rFonts w:ascii="Book Antiqua" w:hAnsi="Book Antiqua" w:cs="Arial"/>
          <w:lang w:val="en-US"/>
        </w:rPr>
        <w:t>SCF</w:t>
      </w:r>
      <w:r w:rsidR="00F63C91" w:rsidRPr="009C6899">
        <w:rPr>
          <w:rStyle w:val="normaltextrun"/>
          <w:rFonts w:ascii="Book Antiqua" w:hAnsi="Book Antiqua" w:cs="Arial"/>
          <w:lang w:val="en-US"/>
        </w:rPr>
        <w:t xml:space="preserve"> or other international crediting </w:t>
      </w:r>
      <w:r w:rsidR="00F12980" w:rsidRPr="009C6899">
        <w:rPr>
          <w:rStyle w:val="normaltextrun"/>
          <w:rFonts w:ascii="Book Antiqua" w:hAnsi="Book Antiqua" w:cs="Arial"/>
          <w:lang w:val="en-US"/>
        </w:rPr>
        <w:t>mechanisms</w:t>
      </w:r>
      <w:r w:rsidRPr="009C6899">
        <w:rPr>
          <w:rStyle w:val="normaltextrun"/>
          <w:rFonts w:ascii="Book Antiqua" w:hAnsi="Book Antiqua" w:cs="Arial"/>
          <w:lang w:val="en-US"/>
        </w:rPr>
        <w:t>.</w:t>
      </w:r>
    </w:p>
    <w:p w14:paraId="67EFD317" w14:textId="4C9BD8A1" w:rsidR="00510D3D" w:rsidRPr="009C6899" w:rsidRDefault="00510D3D" w:rsidP="006A562B">
      <w:pPr>
        <w:pStyle w:val="Heading1"/>
        <w:jc w:val="both"/>
        <w:rPr>
          <w:rFonts w:ascii="Book Antiqua" w:hAnsi="Book Antiqua"/>
          <w:lang w:val="en-US"/>
        </w:rPr>
      </w:pPr>
      <w:bookmarkStart w:id="55" w:name="_Toc134529849"/>
      <w:r w:rsidRPr="009C6899">
        <w:rPr>
          <w:rFonts w:ascii="Book Antiqua" w:hAnsi="Book Antiqua"/>
          <w:lang w:val="en-US"/>
        </w:rPr>
        <w:t>Version history</w:t>
      </w:r>
      <w:bookmarkEnd w:id="55"/>
    </w:p>
    <w:tbl>
      <w:tblPr>
        <w:tblStyle w:val="TableGrid"/>
        <w:tblW w:w="0" w:type="auto"/>
        <w:tblLook w:val="04A0" w:firstRow="1" w:lastRow="0" w:firstColumn="1" w:lastColumn="0" w:noHBand="0" w:noVBand="1"/>
      </w:tblPr>
      <w:tblGrid>
        <w:gridCol w:w="1073"/>
        <w:gridCol w:w="1363"/>
        <w:gridCol w:w="6653"/>
      </w:tblGrid>
      <w:tr w:rsidR="00510D3D" w:rsidRPr="009C6899" w14:paraId="47B6035A" w14:textId="77777777" w:rsidTr="00510D3D">
        <w:tc>
          <w:tcPr>
            <w:tcW w:w="1075" w:type="dxa"/>
          </w:tcPr>
          <w:p w14:paraId="50DD992C" w14:textId="77777777" w:rsidR="00510D3D" w:rsidRPr="009C6899" w:rsidRDefault="00510D3D" w:rsidP="00001895">
            <w:pPr>
              <w:spacing w:before="20" w:after="20"/>
              <w:rPr>
                <w:rFonts w:ascii="Book Antiqua" w:hAnsi="Book Antiqua"/>
              </w:rPr>
            </w:pPr>
            <w:r w:rsidRPr="009C6899">
              <w:rPr>
                <w:rFonts w:ascii="Book Antiqua" w:hAnsi="Book Antiqua"/>
              </w:rPr>
              <w:t>Version</w:t>
            </w:r>
          </w:p>
        </w:tc>
        <w:tc>
          <w:tcPr>
            <w:tcW w:w="1128" w:type="dxa"/>
          </w:tcPr>
          <w:p w14:paraId="6049FEBB" w14:textId="77777777" w:rsidR="00510D3D" w:rsidRPr="009C6899" w:rsidRDefault="00510D3D" w:rsidP="00001895">
            <w:pPr>
              <w:spacing w:before="20" w:after="20"/>
              <w:rPr>
                <w:rFonts w:ascii="Book Antiqua" w:hAnsi="Book Antiqua"/>
              </w:rPr>
            </w:pPr>
            <w:r w:rsidRPr="009C6899">
              <w:rPr>
                <w:rFonts w:ascii="Book Antiqua" w:hAnsi="Book Antiqua"/>
              </w:rPr>
              <w:t>Date</w:t>
            </w:r>
          </w:p>
        </w:tc>
        <w:tc>
          <w:tcPr>
            <w:tcW w:w="6792" w:type="dxa"/>
          </w:tcPr>
          <w:p w14:paraId="11BE2C4B" w14:textId="77777777" w:rsidR="00510D3D" w:rsidRPr="009C6899" w:rsidRDefault="00510D3D" w:rsidP="00001895">
            <w:pPr>
              <w:spacing w:before="20" w:after="20"/>
              <w:rPr>
                <w:rFonts w:ascii="Book Antiqua" w:hAnsi="Book Antiqua"/>
              </w:rPr>
            </w:pPr>
            <w:r w:rsidRPr="009C6899">
              <w:rPr>
                <w:rFonts w:ascii="Book Antiqua" w:hAnsi="Book Antiqua"/>
              </w:rPr>
              <w:t>Contents revised</w:t>
            </w:r>
          </w:p>
        </w:tc>
      </w:tr>
      <w:tr w:rsidR="00510D3D" w:rsidRPr="009C6899" w14:paraId="7B77122B" w14:textId="77777777" w:rsidTr="00510D3D">
        <w:tc>
          <w:tcPr>
            <w:tcW w:w="1075" w:type="dxa"/>
          </w:tcPr>
          <w:p w14:paraId="2CAB5FD3" w14:textId="16D804E2" w:rsidR="00510D3D" w:rsidRPr="009C6899" w:rsidRDefault="001D569A" w:rsidP="00001895">
            <w:pPr>
              <w:spacing w:before="20" w:after="20"/>
              <w:rPr>
                <w:rFonts w:ascii="Book Antiqua" w:hAnsi="Book Antiqua"/>
              </w:rPr>
            </w:pPr>
            <w:r w:rsidRPr="009C6899">
              <w:rPr>
                <w:rFonts w:ascii="Book Antiqua" w:hAnsi="Book Antiqua"/>
              </w:rPr>
              <w:t>1.0</w:t>
            </w:r>
          </w:p>
        </w:tc>
        <w:tc>
          <w:tcPr>
            <w:tcW w:w="1128" w:type="dxa"/>
          </w:tcPr>
          <w:p w14:paraId="4587EA1C" w14:textId="0F61DCBB" w:rsidR="00510D3D" w:rsidRPr="009C6899" w:rsidRDefault="007655A8" w:rsidP="00001895">
            <w:pPr>
              <w:spacing w:before="20" w:after="20"/>
              <w:rPr>
                <w:rFonts w:ascii="Book Antiqua" w:hAnsi="Book Antiqua"/>
              </w:rPr>
            </w:pPr>
            <w:r w:rsidRPr="009C6899">
              <w:rPr>
                <w:rFonts w:ascii="Book Antiqua" w:hAnsi="Book Antiqua"/>
              </w:rPr>
              <w:t>06</w:t>
            </w:r>
            <w:r w:rsidR="003C2441" w:rsidRPr="009C6899">
              <w:rPr>
                <w:rFonts w:ascii="Book Antiqua" w:hAnsi="Book Antiqua"/>
              </w:rPr>
              <w:t>/</w:t>
            </w:r>
            <w:r w:rsidRPr="009C6899">
              <w:rPr>
                <w:rFonts w:ascii="Book Antiqua" w:hAnsi="Book Antiqua"/>
              </w:rPr>
              <w:t>04</w:t>
            </w:r>
            <w:r w:rsidR="003C2441" w:rsidRPr="009C6899">
              <w:rPr>
                <w:rFonts w:ascii="Book Antiqua" w:hAnsi="Book Antiqua"/>
              </w:rPr>
              <w:t>/</w:t>
            </w:r>
            <w:r w:rsidRPr="009C6899">
              <w:rPr>
                <w:rFonts w:ascii="Book Antiqua" w:hAnsi="Book Antiqua"/>
              </w:rPr>
              <w:t>2023</w:t>
            </w:r>
          </w:p>
        </w:tc>
        <w:tc>
          <w:tcPr>
            <w:tcW w:w="6792" w:type="dxa"/>
          </w:tcPr>
          <w:p w14:paraId="0A2D0074" w14:textId="77777777" w:rsidR="00510D3D" w:rsidRPr="009C6899" w:rsidRDefault="00510D3D" w:rsidP="00001895">
            <w:pPr>
              <w:spacing w:before="20" w:after="20"/>
              <w:rPr>
                <w:rFonts w:ascii="Book Antiqua" w:hAnsi="Book Antiqua"/>
              </w:rPr>
            </w:pPr>
            <w:r w:rsidRPr="009C6899">
              <w:rPr>
                <w:rFonts w:ascii="Book Antiqua" w:hAnsi="Book Antiqua"/>
              </w:rPr>
              <w:t xml:space="preserve">Initial adoption </w:t>
            </w:r>
          </w:p>
        </w:tc>
      </w:tr>
    </w:tbl>
    <w:p w14:paraId="11D26E49" w14:textId="70A708D8" w:rsidR="00DB1C38" w:rsidRPr="009C6899" w:rsidRDefault="00DB1C38" w:rsidP="008668A3">
      <w:pPr>
        <w:rPr>
          <w:rFonts w:ascii="Book Antiqua" w:hAnsi="Book Antiqua"/>
          <w:lang w:val="en-US"/>
        </w:rPr>
      </w:pPr>
    </w:p>
    <w:p w14:paraId="1096FC65" w14:textId="2C2771E0" w:rsidR="003743BF" w:rsidRPr="009C6899" w:rsidRDefault="00DB1C38" w:rsidP="0067276A">
      <w:pPr>
        <w:pStyle w:val="Annexhead"/>
        <w:rPr>
          <w:rFonts w:ascii="Book Antiqua" w:hAnsi="Book Antiqua"/>
        </w:rPr>
      </w:pPr>
      <w:r w:rsidRPr="009C6899">
        <w:rPr>
          <w:rFonts w:ascii="Book Antiqua" w:hAnsi="Book Antiqua"/>
          <w:lang w:val="en-US"/>
        </w:rPr>
        <w:br w:type="page"/>
      </w:r>
      <w:bookmarkStart w:id="56" w:name="_Ref133240619"/>
      <w:bookmarkStart w:id="57" w:name="_Toc134529850"/>
      <w:r w:rsidR="0067276A" w:rsidRPr="009C6899">
        <w:rPr>
          <w:rFonts w:ascii="Book Antiqua" w:hAnsi="Book Antiqua"/>
        </w:rPr>
        <w:lastRenderedPageBreak/>
        <w:t>Glossary</w:t>
      </w:r>
      <w:bookmarkEnd w:id="56"/>
      <w:bookmarkEnd w:id="57"/>
    </w:p>
    <w:tbl>
      <w:tblPr>
        <w:tblW w:w="0" w:type="auto"/>
        <w:tblLayout w:type="fixed"/>
        <w:tblCellMar>
          <w:top w:w="57" w:type="dxa"/>
          <w:bottom w:w="57" w:type="dxa"/>
        </w:tblCellMar>
        <w:tblLook w:val="04A0" w:firstRow="1" w:lastRow="0" w:firstColumn="1" w:lastColumn="0" w:noHBand="0" w:noVBand="1"/>
      </w:tblPr>
      <w:tblGrid>
        <w:gridCol w:w="2250"/>
        <w:gridCol w:w="6795"/>
      </w:tblGrid>
      <w:tr w:rsidR="5E031D3A" w:rsidRPr="009C6899" w14:paraId="708F239E"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04A09E2D" w14:textId="2B2A8440"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b/>
                <w:bCs/>
                <w:color w:val="000000" w:themeColor="text1"/>
              </w:rPr>
              <w:t>Term</w:t>
            </w:r>
            <w:r w:rsidRPr="009C6899">
              <w:rPr>
                <w:rFonts w:ascii="Book Antiqua" w:eastAsiaTheme="minorEastAsia" w:hAnsi="Book Antiqua"/>
                <w:color w:val="000000" w:themeColor="text1"/>
              </w:rPr>
              <w:t> </w:t>
            </w:r>
          </w:p>
        </w:tc>
        <w:tc>
          <w:tcPr>
            <w:tcW w:w="6795" w:type="dxa"/>
            <w:tcBorders>
              <w:top w:val="single" w:sz="6" w:space="0" w:color="auto"/>
              <w:left w:val="single" w:sz="6" w:space="0" w:color="auto"/>
              <w:bottom w:val="single" w:sz="6" w:space="0" w:color="auto"/>
              <w:right w:val="single" w:sz="6" w:space="0" w:color="auto"/>
            </w:tcBorders>
          </w:tcPr>
          <w:p w14:paraId="6FFD279E" w14:textId="096D6C19"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b/>
                <w:bCs/>
                <w:color w:val="000000" w:themeColor="text1"/>
              </w:rPr>
              <w:t>Definition</w:t>
            </w:r>
            <w:r w:rsidRPr="009C6899">
              <w:rPr>
                <w:rFonts w:ascii="Book Antiqua" w:eastAsiaTheme="minorEastAsia" w:hAnsi="Book Antiqua"/>
                <w:color w:val="000000" w:themeColor="text1"/>
              </w:rPr>
              <w:t> </w:t>
            </w:r>
          </w:p>
        </w:tc>
      </w:tr>
      <w:tr w:rsidR="5E031D3A" w:rsidRPr="009C6899" w14:paraId="034C9DEC"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6AE9CC98" w14:textId="70A56813"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Activity </w:t>
            </w:r>
            <w:r w:rsidR="00B5678A" w:rsidRPr="009C6899">
              <w:rPr>
                <w:rFonts w:ascii="Book Antiqua" w:eastAsiaTheme="minorEastAsia" w:hAnsi="Book Antiqua"/>
                <w:color w:val="000000" w:themeColor="text1"/>
              </w:rPr>
              <w:t>p</w:t>
            </w:r>
            <w:r w:rsidR="00C934EC" w:rsidRPr="009C6899">
              <w:rPr>
                <w:rFonts w:ascii="Book Antiqua" w:eastAsiaTheme="minorEastAsia" w:hAnsi="Book Antiqua"/>
                <w:color w:val="000000" w:themeColor="text1"/>
              </w:rPr>
              <w:t>articipant  </w:t>
            </w:r>
          </w:p>
        </w:tc>
        <w:tc>
          <w:tcPr>
            <w:tcW w:w="6795" w:type="dxa"/>
            <w:tcBorders>
              <w:top w:val="single" w:sz="6" w:space="0" w:color="auto"/>
              <w:left w:val="single" w:sz="6" w:space="0" w:color="auto"/>
              <w:bottom w:val="single" w:sz="6" w:space="0" w:color="auto"/>
              <w:right w:val="single" w:sz="6" w:space="0" w:color="auto"/>
            </w:tcBorders>
          </w:tcPr>
          <w:p w14:paraId="345211B7" w14:textId="14969F4F"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The public or private entity that is the developer or owner of the activity</w:t>
            </w:r>
            <w:r w:rsidR="00674A86" w:rsidRPr="009C6899">
              <w:rPr>
                <w:rFonts w:ascii="Book Antiqua" w:eastAsiaTheme="minorEastAsia" w:hAnsi="Book Antiqua"/>
                <w:color w:val="000000" w:themeColor="text1"/>
              </w:rPr>
              <w:t xml:space="preserve"> (</w:t>
            </w:r>
            <w:r w:rsidR="003813EA" w:rsidRPr="009C6899">
              <w:rPr>
                <w:rFonts w:ascii="Book Antiqua" w:eastAsiaTheme="minorEastAsia" w:hAnsi="Book Antiqua"/>
                <w:color w:val="000000" w:themeColor="text1"/>
              </w:rPr>
              <w:t>i.e.,</w:t>
            </w:r>
            <w:r w:rsidR="00674A86" w:rsidRPr="009C6899">
              <w:rPr>
                <w:rFonts w:ascii="Book Antiqua" w:eastAsiaTheme="minorEastAsia" w:hAnsi="Book Antiqua"/>
                <w:color w:val="000000" w:themeColor="text1"/>
              </w:rPr>
              <w:t xml:space="preserve"> project or program)</w:t>
            </w:r>
            <w:r w:rsidRPr="009C6899">
              <w:rPr>
                <w:rFonts w:ascii="Book Antiqua" w:eastAsiaTheme="minorEastAsia" w:hAnsi="Book Antiqua"/>
                <w:color w:val="000000" w:themeColor="text1"/>
              </w:rPr>
              <w:t xml:space="preserve"> and/or has the legal right to the mitigation outcomes</w:t>
            </w:r>
            <w:r w:rsidR="00A95AC1" w:rsidRPr="009C6899">
              <w:rPr>
                <w:rFonts w:ascii="Book Antiqua" w:eastAsiaTheme="minorEastAsia" w:hAnsi="Book Antiqua"/>
                <w:color w:val="000000" w:themeColor="text1"/>
              </w:rPr>
              <w:t>.</w:t>
            </w:r>
          </w:p>
        </w:tc>
      </w:tr>
      <w:tr w:rsidR="5E031D3A" w:rsidRPr="009C6899" w14:paraId="11D3EEC4"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7D800A02" w14:textId="5C5C2237" w:rsidR="5E031D3A" w:rsidRPr="009C6899" w:rsidRDefault="00C934EC"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Activity</w:t>
            </w:r>
            <w:r w:rsidR="5E031D3A" w:rsidRPr="009C6899">
              <w:rPr>
                <w:rFonts w:ascii="Book Antiqua" w:eastAsiaTheme="minorEastAsia" w:hAnsi="Book Antiqua"/>
                <w:color w:val="000000" w:themeColor="text1"/>
              </w:rPr>
              <w:t> </w:t>
            </w:r>
          </w:p>
        </w:tc>
        <w:tc>
          <w:tcPr>
            <w:tcW w:w="6795" w:type="dxa"/>
            <w:tcBorders>
              <w:top w:val="single" w:sz="6" w:space="0" w:color="auto"/>
              <w:left w:val="single" w:sz="6" w:space="0" w:color="auto"/>
              <w:bottom w:val="single" w:sz="6" w:space="0" w:color="auto"/>
              <w:right w:val="single" w:sz="6" w:space="0" w:color="auto"/>
            </w:tcBorders>
          </w:tcPr>
          <w:p w14:paraId="5E17ED00" w14:textId="00105467"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The activity (</w:t>
            </w:r>
            <w:r w:rsidR="00C934EC" w:rsidRPr="009C6899">
              <w:rPr>
                <w:rFonts w:ascii="Book Antiqua" w:eastAsiaTheme="minorEastAsia" w:hAnsi="Book Antiqua"/>
                <w:color w:val="000000" w:themeColor="text1"/>
              </w:rPr>
              <w:t>i</w:t>
            </w:r>
            <w:r w:rsidRPr="009C6899">
              <w:rPr>
                <w:rFonts w:ascii="Book Antiqua" w:eastAsiaTheme="minorEastAsia" w:hAnsi="Book Antiqua"/>
                <w:color w:val="000000" w:themeColor="text1"/>
              </w:rPr>
              <w:t>.</w:t>
            </w:r>
            <w:r w:rsidR="00C934EC" w:rsidRPr="009C6899">
              <w:rPr>
                <w:rFonts w:ascii="Book Antiqua" w:eastAsiaTheme="minorEastAsia" w:hAnsi="Book Antiqua"/>
                <w:color w:val="000000" w:themeColor="text1"/>
              </w:rPr>
              <w:t>e</w:t>
            </w:r>
            <w:r w:rsidRPr="009C6899">
              <w:rPr>
                <w:rFonts w:ascii="Book Antiqua" w:eastAsiaTheme="minorEastAsia" w:hAnsi="Book Antiqua"/>
                <w:color w:val="000000" w:themeColor="text1"/>
              </w:rPr>
              <w:t xml:space="preserve">., projects or programs) described in the activity documentation under the CDM,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Article 6.4 </w:t>
            </w:r>
            <w:r w:rsidR="00A95AC1" w:rsidRPr="009C6899">
              <w:rPr>
                <w:rFonts w:ascii="Book Antiqua" w:eastAsiaTheme="minorEastAsia" w:hAnsi="Book Antiqua"/>
                <w:color w:val="000000" w:themeColor="text1"/>
              </w:rPr>
              <w:t>mechanism</w:t>
            </w:r>
            <w:r w:rsidRPr="009C6899">
              <w:rPr>
                <w:rFonts w:ascii="Book Antiqua" w:eastAsiaTheme="minorEastAsia" w:hAnsi="Book Antiqua"/>
                <w:color w:val="000000" w:themeColor="text1"/>
              </w:rPr>
              <w:t xml:space="preserve">, or another </w:t>
            </w:r>
            <w:r w:rsidR="00A95AC1" w:rsidRPr="009C6899">
              <w:rPr>
                <w:rFonts w:ascii="Book Antiqua" w:eastAsiaTheme="minorEastAsia" w:hAnsi="Book Antiqua"/>
                <w:color w:val="000000" w:themeColor="text1"/>
              </w:rPr>
              <w:t>crediting mechanism</w:t>
            </w:r>
            <w:r w:rsidRPr="009C6899">
              <w:rPr>
                <w:rFonts w:ascii="Book Antiqua" w:eastAsiaTheme="minorEastAsia" w:hAnsi="Book Antiqua"/>
                <w:color w:val="000000" w:themeColor="text1"/>
              </w:rPr>
              <w:t xml:space="preserve">, capable of generating </w:t>
            </w:r>
            <w:r w:rsidR="00A95AC1" w:rsidRPr="009C6899">
              <w:rPr>
                <w:rFonts w:ascii="Book Antiqua" w:eastAsiaTheme="minorEastAsia" w:hAnsi="Book Antiqua"/>
                <w:color w:val="000000" w:themeColor="text1"/>
              </w:rPr>
              <w:t xml:space="preserve">emission reductions </w:t>
            </w:r>
            <w:r w:rsidRPr="009C6899">
              <w:rPr>
                <w:rFonts w:ascii="Book Antiqua" w:eastAsiaTheme="minorEastAsia" w:hAnsi="Book Antiqua"/>
                <w:color w:val="000000" w:themeColor="text1"/>
              </w:rPr>
              <w:t>under a crediting mechanism</w:t>
            </w:r>
            <w:r w:rsidR="00A95AC1"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7BD5F8D2"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0BBC3D08" w14:textId="74AEE3A9"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Acquiring </w:t>
            </w:r>
            <w:r w:rsidR="00B15CDE" w:rsidRPr="009C6899">
              <w:rPr>
                <w:rFonts w:ascii="Book Antiqua" w:eastAsiaTheme="minorEastAsia" w:hAnsi="Book Antiqua"/>
                <w:color w:val="000000" w:themeColor="text1"/>
              </w:rPr>
              <w:t>P</w:t>
            </w:r>
            <w:r w:rsidRPr="009C6899">
              <w:rPr>
                <w:rFonts w:ascii="Book Antiqua" w:eastAsiaTheme="minorEastAsia" w:hAnsi="Book Antiqua"/>
                <w:color w:val="000000" w:themeColor="text1"/>
              </w:rPr>
              <w:t>arty </w:t>
            </w:r>
          </w:p>
        </w:tc>
        <w:tc>
          <w:tcPr>
            <w:tcW w:w="6795" w:type="dxa"/>
            <w:tcBorders>
              <w:top w:val="single" w:sz="6" w:space="0" w:color="auto"/>
              <w:left w:val="single" w:sz="6" w:space="0" w:color="auto"/>
              <w:bottom w:val="single" w:sz="6" w:space="0" w:color="auto"/>
              <w:right w:val="single" w:sz="6" w:space="0" w:color="auto"/>
            </w:tcBorders>
          </w:tcPr>
          <w:p w14:paraId="27EB57EC" w14:textId="6C44130B"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Country government receiving authorized mitigation outcomes, ITMOs, as part of a transfer between two or more country government</w:t>
            </w:r>
            <w:r w:rsidR="00A95AC1"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7BA71523"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6DE7095B" w14:textId="0DEBFB69"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Authorization </w:t>
            </w:r>
          </w:p>
        </w:tc>
        <w:tc>
          <w:tcPr>
            <w:tcW w:w="6795" w:type="dxa"/>
            <w:tcBorders>
              <w:top w:val="single" w:sz="6" w:space="0" w:color="auto"/>
              <w:left w:val="single" w:sz="6" w:space="0" w:color="auto"/>
              <w:bottom w:val="single" w:sz="6" w:space="0" w:color="auto"/>
              <w:right w:val="single" w:sz="6" w:space="0" w:color="auto"/>
            </w:tcBorders>
          </w:tcPr>
          <w:p w14:paraId="302F10D3" w14:textId="75D525AD"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The host Party’s decision to make mitigation outcomes eligible for transfer to another country or for other mitigation purposes, based on the Article 6.2 guidance</w:t>
            </w:r>
            <w:r w:rsidR="00A95AC1"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007C7B29" w:rsidRPr="009C6899" w14:paraId="69A78C46"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39156826" w14:textId="6560F25C" w:rsidR="007C7B29" w:rsidRPr="009C6899" w:rsidRDefault="007C7B29" w:rsidP="007C7B29">
            <w:pPr>
              <w:spacing w:after="0" w:line="240" w:lineRule="auto"/>
              <w:rPr>
                <w:rFonts w:ascii="Book Antiqua" w:eastAsiaTheme="minorEastAsia" w:hAnsi="Book Antiqua" w:cstheme="majorHAnsi"/>
                <w:color w:val="000000" w:themeColor="text1"/>
              </w:rPr>
            </w:pPr>
            <w:r w:rsidRPr="009C6899">
              <w:rPr>
                <w:rStyle w:val="normaltextrun"/>
                <w:rFonts w:ascii="Book Antiqua" w:hAnsi="Book Antiqua" w:cstheme="majorHAnsi"/>
                <w:color w:val="000000"/>
              </w:rPr>
              <w:t xml:space="preserve">Crediting </w:t>
            </w:r>
            <w:r w:rsidR="00A95AC1" w:rsidRPr="009C6899">
              <w:rPr>
                <w:rStyle w:val="normaltextrun"/>
                <w:rFonts w:ascii="Book Antiqua" w:hAnsi="Book Antiqua" w:cstheme="majorHAnsi"/>
                <w:color w:val="000000"/>
              </w:rPr>
              <w:t>mechanism</w:t>
            </w:r>
            <w:r w:rsidR="00A95AC1" w:rsidRPr="009C6899">
              <w:rPr>
                <w:rStyle w:val="eop"/>
                <w:rFonts w:ascii="Book Antiqua" w:hAnsi="Book Antiqua" w:cstheme="majorHAnsi"/>
                <w:color w:val="000000"/>
              </w:rPr>
              <w:t> </w:t>
            </w:r>
          </w:p>
        </w:tc>
        <w:tc>
          <w:tcPr>
            <w:tcW w:w="6795" w:type="dxa"/>
            <w:tcBorders>
              <w:top w:val="single" w:sz="6" w:space="0" w:color="auto"/>
              <w:left w:val="single" w:sz="6" w:space="0" w:color="auto"/>
              <w:bottom w:val="single" w:sz="6" w:space="0" w:color="auto"/>
              <w:right w:val="single" w:sz="6" w:space="0" w:color="auto"/>
            </w:tcBorders>
          </w:tcPr>
          <w:p w14:paraId="05495752" w14:textId="3616E86E" w:rsidR="007C7B29" w:rsidRPr="009C6899" w:rsidRDefault="007C7B29" w:rsidP="007C7B29">
            <w:pPr>
              <w:spacing w:after="0" w:line="240" w:lineRule="auto"/>
              <w:jc w:val="both"/>
              <w:rPr>
                <w:rFonts w:ascii="Book Antiqua" w:eastAsiaTheme="minorEastAsia" w:hAnsi="Book Antiqua" w:cstheme="majorHAnsi"/>
                <w:color w:val="000000" w:themeColor="text1"/>
              </w:rPr>
            </w:pPr>
            <w:r w:rsidRPr="009C6899">
              <w:rPr>
                <w:rStyle w:val="normaltextrun"/>
                <w:rFonts w:ascii="Book Antiqua" w:hAnsi="Book Antiqua" w:cstheme="majorHAnsi"/>
                <w:color w:val="000000"/>
                <w:lang w:val="en-US"/>
              </w:rPr>
              <w:t>A policy instrument used to generate and issue emissions reduction or emission removal units to mitigation activities, in recognition of quantified and verified emissions reductions or removals.  Crediting mechanisms may be governed by international agreements (e.g., the CDM under the Kyoto Protocol), national law (e.g., a domestic crediting mechanism) or by independent private or non-profit bodies (e.g., the voluntary carbon market standards). </w:t>
            </w:r>
            <w:r w:rsidRPr="009C6899">
              <w:rPr>
                <w:rStyle w:val="eop"/>
                <w:rFonts w:ascii="Book Antiqua" w:hAnsi="Book Antiqua" w:cstheme="majorHAnsi"/>
                <w:color w:val="000000"/>
              </w:rPr>
              <w:t> </w:t>
            </w:r>
          </w:p>
        </w:tc>
      </w:tr>
      <w:tr w:rsidR="007C7B29" w:rsidRPr="009C6899" w14:paraId="08202336"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7A009EB4" w14:textId="22B321F8" w:rsidR="007C7B29" w:rsidRPr="009C6899" w:rsidRDefault="00982A46" w:rsidP="007C7B29">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Designated </w:t>
            </w:r>
            <w:r w:rsidR="00A95AC1" w:rsidRPr="009C6899">
              <w:rPr>
                <w:rFonts w:ascii="Book Antiqua" w:eastAsiaTheme="minorEastAsia" w:hAnsi="Book Antiqua"/>
                <w:color w:val="000000" w:themeColor="text1"/>
              </w:rPr>
              <w:t xml:space="preserve">operational entity </w:t>
            </w:r>
            <w:r w:rsidRPr="009C6899">
              <w:rPr>
                <w:rFonts w:ascii="Book Antiqua" w:eastAsiaTheme="minorEastAsia" w:hAnsi="Book Antiqua"/>
                <w:color w:val="000000" w:themeColor="text1"/>
              </w:rPr>
              <w:t>(</w:t>
            </w:r>
            <w:r w:rsidR="007C7B29" w:rsidRPr="009C6899">
              <w:rPr>
                <w:rFonts w:ascii="Book Antiqua" w:eastAsiaTheme="minorEastAsia" w:hAnsi="Book Antiqua"/>
                <w:color w:val="000000" w:themeColor="text1"/>
              </w:rPr>
              <w:t>DOE</w:t>
            </w:r>
            <w:r w:rsidRPr="009C6899">
              <w:rPr>
                <w:rFonts w:ascii="Book Antiqua" w:eastAsiaTheme="minorEastAsia" w:hAnsi="Book Antiqua"/>
                <w:color w:val="000000" w:themeColor="text1"/>
              </w:rPr>
              <w:t>)</w:t>
            </w:r>
            <w:r w:rsidR="007C7B29" w:rsidRPr="009C6899">
              <w:rPr>
                <w:rFonts w:ascii="Book Antiqua" w:eastAsiaTheme="minorEastAsia" w:hAnsi="Book Antiqua"/>
                <w:color w:val="000000" w:themeColor="text1"/>
              </w:rPr>
              <w:t>  </w:t>
            </w:r>
          </w:p>
        </w:tc>
        <w:tc>
          <w:tcPr>
            <w:tcW w:w="6795" w:type="dxa"/>
            <w:tcBorders>
              <w:top w:val="single" w:sz="6" w:space="0" w:color="auto"/>
              <w:left w:val="single" w:sz="6" w:space="0" w:color="auto"/>
              <w:bottom w:val="single" w:sz="6" w:space="0" w:color="auto"/>
              <w:right w:val="single" w:sz="6" w:space="0" w:color="auto"/>
            </w:tcBorders>
          </w:tcPr>
          <w:p w14:paraId="04D55B67" w14:textId="7EF181F6" w:rsidR="007C7B29" w:rsidRPr="009C6899" w:rsidRDefault="007C7B29" w:rsidP="007C7B29">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The accredited entity designated under the relevant </w:t>
            </w:r>
            <w:r w:rsidR="00802749" w:rsidRPr="009C6899">
              <w:rPr>
                <w:rFonts w:ascii="Book Antiqua" w:eastAsiaTheme="minorEastAsia" w:hAnsi="Book Antiqua"/>
                <w:color w:val="000000" w:themeColor="text1"/>
              </w:rPr>
              <w:t>c</w:t>
            </w:r>
            <w:r w:rsidRPr="009C6899">
              <w:rPr>
                <w:rFonts w:ascii="Book Antiqua" w:eastAsiaTheme="minorEastAsia" w:hAnsi="Book Antiqua"/>
                <w:color w:val="000000" w:themeColor="text1"/>
              </w:rPr>
              <w:t xml:space="preserve">rediting </w:t>
            </w:r>
            <w:r w:rsidR="00802749" w:rsidRPr="009C6899">
              <w:rPr>
                <w:rFonts w:ascii="Book Antiqua" w:eastAsiaTheme="minorEastAsia" w:hAnsi="Book Antiqua"/>
                <w:color w:val="000000" w:themeColor="text1"/>
              </w:rPr>
              <w:t>m</w:t>
            </w:r>
            <w:r w:rsidRPr="009C6899">
              <w:rPr>
                <w:rFonts w:ascii="Book Antiqua" w:eastAsiaTheme="minorEastAsia" w:hAnsi="Book Antiqua"/>
                <w:color w:val="000000" w:themeColor="text1"/>
              </w:rPr>
              <w:t xml:space="preserve">echanism, which performs </w:t>
            </w:r>
            <w:r w:rsidR="00802749" w:rsidRPr="009C6899">
              <w:rPr>
                <w:rFonts w:ascii="Book Antiqua" w:eastAsiaTheme="minorEastAsia" w:hAnsi="Book Antiqua"/>
                <w:color w:val="000000" w:themeColor="text1"/>
              </w:rPr>
              <w:t>v</w:t>
            </w:r>
            <w:r w:rsidRPr="009C6899">
              <w:rPr>
                <w:rFonts w:ascii="Book Antiqua" w:eastAsiaTheme="minorEastAsia" w:hAnsi="Book Antiqua"/>
                <w:color w:val="000000" w:themeColor="text1"/>
              </w:rPr>
              <w:t xml:space="preserve">erification of the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ctivity performance and eligibility. </w:t>
            </w:r>
          </w:p>
        </w:tc>
      </w:tr>
      <w:tr w:rsidR="5E031D3A" w:rsidRPr="009C6899" w14:paraId="3F478E7E"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0925C6E1" w14:textId="330B9E78"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Internationally </w:t>
            </w:r>
            <w:r w:rsidR="00802749" w:rsidRPr="009C6899">
              <w:rPr>
                <w:rFonts w:ascii="Book Antiqua" w:eastAsiaTheme="minorEastAsia" w:hAnsi="Book Antiqua"/>
                <w:color w:val="000000" w:themeColor="text1"/>
              </w:rPr>
              <w:t>t</w:t>
            </w:r>
            <w:r w:rsidRPr="009C6899">
              <w:rPr>
                <w:rFonts w:ascii="Book Antiqua" w:eastAsiaTheme="minorEastAsia" w:hAnsi="Book Antiqua"/>
                <w:color w:val="000000" w:themeColor="text1"/>
              </w:rPr>
              <w:t xml:space="preserve">ransferred </w:t>
            </w:r>
            <w:r w:rsidR="00802749" w:rsidRPr="009C6899">
              <w:rPr>
                <w:rFonts w:ascii="Book Antiqua" w:eastAsiaTheme="minorEastAsia" w:hAnsi="Book Antiqua"/>
                <w:color w:val="000000" w:themeColor="text1"/>
              </w:rPr>
              <w:t>m</w:t>
            </w:r>
            <w:r w:rsidRPr="009C6899">
              <w:rPr>
                <w:rFonts w:ascii="Book Antiqua" w:eastAsiaTheme="minorEastAsia" w:hAnsi="Book Antiqua"/>
                <w:color w:val="000000" w:themeColor="text1"/>
              </w:rPr>
              <w:t xml:space="preserve">itigation </w:t>
            </w:r>
            <w:r w:rsidR="00802749" w:rsidRPr="009C6899">
              <w:rPr>
                <w:rFonts w:ascii="Book Antiqua" w:eastAsiaTheme="minorEastAsia" w:hAnsi="Book Antiqua"/>
                <w:color w:val="000000" w:themeColor="text1"/>
              </w:rPr>
              <w:t>o</w:t>
            </w:r>
            <w:r w:rsidRPr="009C6899">
              <w:rPr>
                <w:rFonts w:ascii="Book Antiqua" w:eastAsiaTheme="minorEastAsia" w:hAnsi="Book Antiqua"/>
                <w:color w:val="000000" w:themeColor="text1"/>
              </w:rPr>
              <w:t>utcomes (ITMOs)  </w:t>
            </w:r>
          </w:p>
        </w:tc>
        <w:tc>
          <w:tcPr>
            <w:tcW w:w="6795" w:type="dxa"/>
            <w:tcBorders>
              <w:top w:val="single" w:sz="6" w:space="0" w:color="auto"/>
              <w:left w:val="single" w:sz="6" w:space="0" w:color="auto"/>
              <w:bottom w:val="single" w:sz="6" w:space="0" w:color="auto"/>
              <w:right w:val="single" w:sz="6" w:space="0" w:color="auto"/>
            </w:tcBorders>
          </w:tcPr>
          <w:p w14:paraId="2588D68D" w14:textId="775FAC72"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Mitigation outcomes that are authorized and transferred out of the host country, for use by another country towards </w:t>
            </w:r>
            <w:r w:rsidR="00802749" w:rsidRPr="009C6899">
              <w:rPr>
                <w:rFonts w:ascii="Book Antiqua" w:eastAsiaTheme="minorEastAsia" w:hAnsi="Book Antiqua"/>
                <w:color w:val="000000" w:themeColor="text1"/>
              </w:rPr>
              <w:t xml:space="preserve">its </w:t>
            </w:r>
            <w:r w:rsidRPr="009C6899">
              <w:rPr>
                <w:rFonts w:ascii="Book Antiqua" w:eastAsiaTheme="minorEastAsia" w:hAnsi="Book Antiqua"/>
                <w:color w:val="000000" w:themeColor="text1"/>
              </w:rPr>
              <w:t>NDC, for use in other international mitigation systems (</w:t>
            </w:r>
            <w:r w:rsidR="00802749" w:rsidRPr="009C6899">
              <w:rPr>
                <w:rFonts w:ascii="Book Antiqua" w:eastAsiaTheme="minorEastAsia" w:hAnsi="Book Antiqua"/>
                <w:color w:val="000000" w:themeColor="text1"/>
              </w:rPr>
              <w:t>e</w:t>
            </w:r>
            <w:r w:rsidRPr="009C6899">
              <w:rPr>
                <w:rFonts w:ascii="Book Antiqua" w:eastAsiaTheme="minorEastAsia" w:hAnsi="Book Antiqua"/>
                <w:color w:val="000000" w:themeColor="text1"/>
              </w:rPr>
              <w:t>.g., CORSIA for international aviation) or for use for other purposes (</w:t>
            </w:r>
            <w:r w:rsidR="00802749" w:rsidRPr="009C6899">
              <w:rPr>
                <w:rFonts w:ascii="Book Antiqua" w:eastAsiaTheme="minorEastAsia" w:hAnsi="Book Antiqua"/>
                <w:color w:val="000000" w:themeColor="text1"/>
              </w:rPr>
              <w:t>e</w:t>
            </w:r>
            <w:r w:rsidRPr="009C6899">
              <w:rPr>
                <w:rFonts w:ascii="Book Antiqua" w:eastAsiaTheme="minorEastAsia" w:hAnsi="Book Antiqua"/>
                <w:color w:val="000000" w:themeColor="text1"/>
              </w:rPr>
              <w:t>.g., voluntary carbon markets)</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23036476"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5FB3F87C" w14:textId="63BF00D0"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Issuance </w:t>
            </w:r>
          </w:p>
        </w:tc>
        <w:tc>
          <w:tcPr>
            <w:tcW w:w="6795" w:type="dxa"/>
            <w:tcBorders>
              <w:top w:val="single" w:sz="6" w:space="0" w:color="auto"/>
              <w:left w:val="single" w:sz="6" w:space="0" w:color="auto"/>
              <w:bottom w:val="single" w:sz="6" w:space="0" w:color="auto"/>
              <w:right w:val="single" w:sz="6" w:space="0" w:color="auto"/>
            </w:tcBorders>
          </w:tcPr>
          <w:p w14:paraId="53B8865F" w14:textId="5F298FCF"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Creation of ER units for an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ctivity in the </w:t>
            </w:r>
            <w:r w:rsidR="00802749" w:rsidRPr="009C6899">
              <w:rPr>
                <w:rFonts w:ascii="Book Antiqua" w:eastAsiaTheme="minorEastAsia" w:hAnsi="Book Antiqua"/>
                <w:color w:val="000000" w:themeColor="text1"/>
              </w:rPr>
              <w:t>p</w:t>
            </w:r>
            <w:r w:rsidRPr="009C6899">
              <w:rPr>
                <w:rFonts w:ascii="Book Antiqua" w:eastAsiaTheme="minorEastAsia" w:hAnsi="Book Antiqua"/>
                <w:color w:val="000000" w:themeColor="text1"/>
              </w:rPr>
              <w:t xml:space="preserve">ending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ccount (if applicable), </w:t>
            </w:r>
            <w:r w:rsidR="00802749" w:rsidRPr="009C6899">
              <w:rPr>
                <w:rFonts w:ascii="Book Antiqua" w:eastAsiaTheme="minorEastAsia" w:hAnsi="Book Antiqua"/>
                <w:color w:val="000000" w:themeColor="text1"/>
              </w:rPr>
              <w:t>t</w:t>
            </w:r>
            <w:r w:rsidRPr="009C6899">
              <w:rPr>
                <w:rFonts w:ascii="Book Antiqua" w:eastAsiaTheme="minorEastAsia" w:hAnsi="Book Antiqua"/>
                <w:color w:val="000000" w:themeColor="text1"/>
              </w:rPr>
              <w:t xml:space="preserve">rustee’s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ccount or other appropriate </w:t>
            </w:r>
            <w:r w:rsidR="0028043B">
              <w:rPr>
                <w:rFonts w:ascii="Book Antiqua" w:eastAsiaTheme="minorEastAsia" w:hAnsi="Book Antiqua"/>
                <w:color w:val="000000" w:themeColor="text1"/>
              </w:rPr>
              <w:t>r</w:t>
            </w:r>
            <w:r w:rsidRPr="009C6899">
              <w:rPr>
                <w:rFonts w:ascii="Book Antiqua" w:eastAsiaTheme="minorEastAsia" w:hAnsi="Book Antiqua"/>
                <w:color w:val="000000" w:themeColor="text1"/>
              </w:rPr>
              <w:t xml:space="preserve">egistry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ccount pursuant to the protocols or procedures of the relevant </w:t>
            </w:r>
            <w:r w:rsidR="00802749" w:rsidRPr="009C6899">
              <w:rPr>
                <w:rFonts w:ascii="Book Antiqua" w:eastAsiaTheme="minorEastAsia" w:hAnsi="Book Antiqua"/>
                <w:color w:val="000000" w:themeColor="text1"/>
              </w:rPr>
              <w:t>c</w:t>
            </w:r>
            <w:r w:rsidRPr="009C6899">
              <w:rPr>
                <w:rFonts w:ascii="Book Antiqua" w:eastAsiaTheme="minorEastAsia" w:hAnsi="Book Antiqua"/>
                <w:color w:val="000000" w:themeColor="text1"/>
              </w:rPr>
              <w:t xml:space="preserve">rediting </w:t>
            </w:r>
            <w:r w:rsidR="00802749" w:rsidRPr="009C6899">
              <w:rPr>
                <w:rFonts w:ascii="Book Antiqua" w:eastAsiaTheme="minorEastAsia" w:hAnsi="Book Antiqua"/>
                <w:color w:val="000000" w:themeColor="text1"/>
              </w:rPr>
              <w:t>f</w:t>
            </w:r>
            <w:r w:rsidRPr="009C6899">
              <w:rPr>
                <w:rFonts w:ascii="Book Antiqua" w:eastAsiaTheme="minorEastAsia" w:hAnsi="Book Antiqua"/>
                <w:color w:val="000000" w:themeColor="text1"/>
              </w:rPr>
              <w:t>ramework(s) specified in the</w:t>
            </w:r>
            <w:r w:rsidR="00B830F2" w:rsidRPr="009C6899">
              <w:rPr>
                <w:rFonts w:ascii="Book Antiqua" w:eastAsiaTheme="minorEastAsia" w:hAnsi="Book Antiqua"/>
                <w:color w:val="000000" w:themeColor="text1"/>
              </w:rPr>
              <w:t xml:space="preserve"> Emission Reductions Purchase Agreement</w:t>
            </w:r>
            <w:r w:rsidRPr="009C6899">
              <w:rPr>
                <w:rFonts w:ascii="Book Antiqua" w:eastAsiaTheme="minorEastAsia" w:hAnsi="Book Antiqua"/>
                <w:color w:val="000000" w:themeColor="text1"/>
              </w:rPr>
              <w:t xml:space="preserve"> </w:t>
            </w:r>
            <w:r w:rsidR="00B830F2"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ERPA</w:t>
            </w:r>
            <w:r w:rsidR="00B830F2" w:rsidRPr="009C6899">
              <w:rPr>
                <w:rFonts w:ascii="Book Antiqua" w:eastAsiaTheme="minorEastAsia" w:hAnsi="Book Antiqua"/>
                <w:color w:val="000000" w:themeColor="text1"/>
              </w:rPr>
              <w:t>)</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6B6D50DD"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4F9577A4" w14:textId="3D49BADD"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Host </w:t>
            </w:r>
            <w:r w:rsidR="00B15CDE" w:rsidRPr="009C6899">
              <w:rPr>
                <w:rFonts w:ascii="Book Antiqua" w:eastAsiaTheme="minorEastAsia" w:hAnsi="Book Antiqua"/>
                <w:color w:val="000000" w:themeColor="text1"/>
              </w:rPr>
              <w:t>P</w:t>
            </w:r>
            <w:r w:rsidRPr="009C6899">
              <w:rPr>
                <w:rFonts w:ascii="Book Antiqua" w:eastAsiaTheme="minorEastAsia" w:hAnsi="Book Antiqua"/>
                <w:color w:val="000000" w:themeColor="text1"/>
              </w:rPr>
              <w:t>arty </w:t>
            </w:r>
          </w:p>
        </w:tc>
        <w:tc>
          <w:tcPr>
            <w:tcW w:w="6795" w:type="dxa"/>
            <w:tcBorders>
              <w:top w:val="single" w:sz="6" w:space="0" w:color="auto"/>
              <w:left w:val="single" w:sz="6" w:space="0" w:color="auto"/>
              <w:bottom w:val="single" w:sz="6" w:space="0" w:color="auto"/>
              <w:right w:val="single" w:sz="6" w:space="0" w:color="auto"/>
            </w:tcBorders>
          </w:tcPr>
          <w:p w14:paraId="15463CEC" w14:textId="03D723D3"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The country where the </w:t>
            </w:r>
            <w:r w:rsidR="00C934EC" w:rsidRPr="009C6899">
              <w:rPr>
                <w:rFonts w:ascii="Book Antiqua" w:eastAsiaTheme="minorEastAsia" w:hAnsi="Book Antiqua"/>
                <w:color w:val="000000" w:themeColor="text1"/>
              </w:rPr>
              <w:t>activity</w:t>
            </w:r>
            <w:r w:rsidRPr="009C6899">
              <w:rPr>
                <w:rFonts w:ascii="Book Antiqua" w:eastAsiaTheme="minorEastAsia" w:hAnsi="Book Antiqua"/>
                <w:color w:val="000000" w:themeColor="text1"/>
              </w:rPr>
              <w:t xml:space="preserve"> is located as specified in the ERPA</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77836B7F"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37711B80" w14:textId="7A862DBC"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Listing </w:t>
            </w:r>
          </w:p>
        </w:tc>
        <w:tc>
          <w:tcPr>
            <w:tcW w:w="6795" w:type="dxa"/>
            <w:tcBorders>
              <w:top w:val="single" w:sz="6" w:space="0" w:color="auto"/>
              <w:left w:val="single" w:sz="6" w:space="0" w:color="auto"/>
              <w:bottom w:val="single" w:sz="6" w:space="0" w:color="auto"/>
              <w:right w:val="single" w:sz="6" w:space="0" w:color="auto"/>
            </w:tcBorders>
          </w:tcPr>
          <w:p w14:paraId="7B08C33B" w14:textId="416329B2"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The process by which the Administrator of the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confirms that an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ctivity meets the eligibility requirements of the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and accepts the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ctivity as a part of the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and eligible to generate GHG </w:t>
            </w:r>
            <w:r w:rsidR="00802749" w:rsidRPr="009C6899">
              <w:rPr>
                <w:rFonts w:ascii="Book Antiqua" w:eastAsiaTheme="minorEastAsia" w:hAnsi="Book Antiqua"/>
                <w:color w:val="000000" w:themeColor="text1"/>
              </w:rPr>
              <w:t>r</w:t>
            </w:r>
            <w:r w:rsidRPr="009C6899">
              <w:rPr>
                <w:rFonts w:ascii="Book Antiqua" w:eastAsiaTheme="minorEastAsia" w:hAnsi="Book Antiqua"/>
                <w:color w:val="000000" w:themeColor="text1"/>
              </w:rPr>
              <w:t>eductions</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7F24F2C7"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4249949E" w14:textId="14436D3B"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Listing </w:t>
            </w:r>
            <w:r w:rsidR="00802749" w:rsidRPr="009C6899">
              <w:rPr>
                <w:rFonts w:ascii="Book Antiqua" w:eastAsiaTheme="minorEastAsia" w:hAnsi="Book Antiqua"/>
                <w:color w:val="000000" w:themeColor="text1"/>
              </w:rPr>
              <w:t>d</w:t>
            </w:r>
            <w:r w:rsidRPr="009C6899">
              <w:rPr>
                <w:rFonts w:ascii="Book Antiqua" w:eastAsiaTheme="minorEastAsia" w:hAnsi="Book Antiqua"/>
                <w:color w:val="000000" w:themeColor="text1"/>
              </w:rPr>
              <w:t>ocument  </w:t>
            </w:r>
          </w:p>
        </w:tc>
        <w:tc>
          <w:tcPr>
            <w:tcW w:w="6795" w:type="dxa"/>
            <w:tcBorders>
              <w:top w:val="single" w:sz="6" w:space="0" w:color="auto"/>
              <w:left w:val="single" w:sz="6" w:space="0" w:color="auto"/>
              <w:bottom w:val="single" w:sz="6" w:space="0" w:color="auto"/>
              <w:right w:val="single" w:sz="6" w:space="0" w:color="auto"/>
            </w:tcBorders>
          </w:tcPr>
          <w:p w14:paraId="79810C40" w14:textId="27B4B5A5"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The document that provides relevant technical information about an Activity and is submitted to the Administrator by the </w:t>
            </w:r>
            <w:r w:rsidR="00810267" w:rsidRPr="009C6899">
              <w:rPr>
                <w:rFonts w:ascii="Book Antiqua" w:eastAsiaTheme="minorEastAsia" w:hAnsi="Book Antiqua"/>
                <w:color w:val="000000" w:themeColor="text1"/>
              </w:rPr>
              <w:t>Activity Participant</w:t>
            </w:r>
            <w:r w:rsidRPr="009C6899">
              <w:rPr>
                <w:rFonts w:ascii="Book Antiqua" w:eastAsiaTheme="minorEastAsia" w:hAnsi="Book Antiqua"/>
                <w:color w:val="000000" w:themeColor="text1"/>
              </w:rPr>
              <w:t xml:space="preserve"> for the purposes of </w:t>
            </w:r>
            <w:r w:rsidR="00802749" w:rsidRPr="009C6899">
              <w:rPr>
                <w:rFonts w:ascii="Book Antiqua" w:eastAsiaTheme="minorEastAsia" w:hAnsi="Book Antiqua"/>
                <w:color w:val="000000" w:themeColor="text1"/>
              </w:rPr>
              <w:t>l</w:t>
            </w:r>
            <w:r w:rsidRPr="009C6899">
              <w:rPr>
                <w:rFonts w:ascii="Book Antiqua" w:eastAsiaTheme="minorEastAsia" w:hAnsi="Book Antiqua"/>
                <w:color w:val="000000" w:themeColor="text1"/>
              </w:rPr>
              <w:t xml:space="preserve">isting such an </w:t>
            </w:r>
            <w:r w:rsidR="00802749" w:rsidRPr="009C6899">
              <w:rPr>
                <w:rFonts w:ascii="Book Antiqua" w:eastAsiaTheme="minorEastAsia" w:hAnsi="Book Antiqua"/>
                <w:color w:val="000000" w:themeColor="text1"/>
              </w:rPr>
              <w:t>a</w:t>
            </w:r>
            <w:r w:rsidRPr="009C6899">
              <w:rPr>
                <w:rFonts w:ascii="Book Antiqua" w:eastAsiaTheme="minorEastAsia" w:hAnsi="Book Antiqua"/>
                <w:color w:val="000000" w:themeColor="text1"/>
              </w:rPr>
              <w:t xml:space="preserve">ctivity under the </w:t>
            </w:r>
            <w:r w:rsidR="00C413F3" w:rsidRPr="009C6899">
              <w:rPr>
                <w:rFonts w:ascii="Book Antiqua" w:eastAsiaTheme="minorEastAsia" w:hAnsi="Book Antiqua"/>
                <w:color w:val="000000" w:themeColor="text1"/>
              </w:rPr>
              <w:t>SCF</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5E031D3A" w:rsidRPr="009C6899" w14:paraId="2D00E24B"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5BB2C990" w14:textId="5AA951C8" w:rsidR="5E031D3A" w:rsidRPr="009C6899" w:rsidRDefault="5E031D3A" w:rsidP="00E56AB7">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Mitigation </w:t>
            </w:r>
            <w:r w:rsidR="00802749" w:rsidRPr="009C6899">
              <w:rPr>
                <w:rFonts w:ascii="Book Antiqua" w:eastAsiaTheme="minorEastAsia" w:hAnsi="Book Antiqua"/>
                <w:color w:val="000000" w:themeColor="text1"/>
              </w:rPr>
              <w:t>o</w:t>
            </w:r>
            <w:r w:rsidRPr="009C6899">
              <w:rPr>
                <w:rFonts w:ascii="Book Antiqua" w:eastAsiaTheme="minorEastAsia" w:hAnsi="Book Antiqua"/>
                <w:color w:val="000000" w:themeColor="text1"/>
              </w:rPr>
              <w:t>utcomes  </w:t>
            </w:r>
          </w:p>
        </w:tc>
        <w:tc>
          <w:tcPr>
            <w:tcW w:w="6795" w:type="dxa"/>
            <w:tcBorders>
              <w:top w:val="single" w:sz="6" w:space="0" w:color="auto"/>
              <w:left w:val="single" w:sz="6" w:space="0" w:color="auto"/>
              <w:bottom w:val="single" w:sz="6" w:space="0" w:color="auto"/>
              <w:right w:val="single" w:sz="6" w:space="0" w:color="auto"/>
            </w:tcBorders>
          </w:tcPr>
          <w:p w14:paraId="1C4D84AF" w14:textId="32C0DB3E" w:rsidR="5E031D3A" w:rsidRPr="009C6899" w:rsidRDefault="5E031D3A" w:rsidP="5E031D3A">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Emission reductions and emissions removals measured in tonnes of carbon dioxide equivalent </w:t>
            </w:r>
            <w:r w:rsidR="007B38E8" w:rsidRPr="009C6899">
              <w:rPr>
                <w:rFonts w:ascii="Book Antiqua" w:eastAsiaTheme="minorEastAsia" w:hAnsi="Book Antiqua"/>
                <w:color w:val="000000" w:themeColor="text1"/>
              </w:rPr>
              <w:t>(tCO</w:t>
            </w:r>
            <w:r w:rsidR="007B38E8" w:rsidRPr="009C6899">
              <w:rPr>
                <w:rFonts w:ascii="Book Antiqua" w:eastAsiaTheme="minorEastAsia" w:hAnsi="Book Antiqua"/>
                <w:color w:val="000000" w:themeColor="text1"/>
                <w:vertAlign w:val="subscript"/>
              </w:rPr>
              <w:t>2</w:t>
            </w:r>
            <w:r w:rsidR="007B38E8" w:rsidRPr="009C6899">
              <w:rPr>
                <w:rFonts w:ascii="Book Antiqua" w:eastAsiaTheme="minorEastAsia" w:hAnsi="Book Antiqua"/>
                <w:color w:val="000000" w:themeColor="text1"/>
              </w:rPr>
              <w:t>e)</w:t>
            </w:r>
            <w:r w:rsidR="00802749" w:rsidRPr="009C6899">
              <w:rPr>
                <w:rFonts w:ascii="Book Antiqua" w:eastAsiaTheme="minorEastAsia" w:hAnsi="Book Antiqua"/>
                <w:color w:val="000000" w:themeColor="text1"/>
              </w:rPr>
              <w:t>.</w:t>
            </w:r>
          </w:p>
        </w:tc>
      </w:tr>
      <w:tr w:rsidR="00B65679" w:rsidRPr="009C6899" w14:paraId="59BAF2AE"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579CE101" w14:textId="15084065" w:rsidR="00B65679" w:rsidRPr="009C6899" w:rsidRDefault="00C413F3" w:rsidP="00B65679">
            <w:pPr>
              <w:spacing w:after="0" w:line="240" w:lineRule="auto"/>
              <w:rPr>
                <w:rFonts w:ascii="Book Antiqua" w:eastAsiaTheme="minorEastAsia" w:hAnsi="Book Antiqua"/>
                <w:color w:val="000000" w:themeColor="text1"/>
              </w:rPr>
            </w:pPr>
            <w:r w:rsidRPr="009C6899">
              <w:rPr>
                <w:rFonts w:ascii="Book Antiqua" w:eastAsiaTheme="minorEastAsia" w:hAnsi="Book Antiqua"/>
                <w:color w:val="000000" w:themeColor="text1"/>
              </w:rPr>
              <w:lastRenderedPageBreak/>
              <w:t>SCF</w:t>
            </w:r>
            <w:r w:rsidR="00B65679" w:rsidRPr="009C6899">
              <w:rPr>
                <w:rFonts w:ascii="Book Antiqua" w:eastAsiaTheme="minorEastAsia" w:hAnsi="Book Antiqua"/>
                <w:color w:val="000000" w:themeColor="text1"/>
              </w:rPr>
              <w:t xml:space="preserve"> emission reduction (ER) </w:t>
            </w:r>
          </w:p>
        </w:tc>
        <w:tc>
          <w:tcPr>
            <w:tcW w:w="6795" w:type="dxa"/>
            <w:tcBorders>
              <w:top w:val="single" w:sz="6" w:space="0" w:color="auto"/>
              <w:left w:val="single" w:sz="6" w:space="0" w:color="auto"/>
              <w:bottom w:val="single" w:sz="6" w:space="0" w:color="auto"/>
              <w:right w:val="single" w:sz="6" w:space="0" w:color="auto"/>
            </w:tcBorders>
          </w:tcPr>
          <w:p w14:paraId="3870C825" w14:textId="76973A47" w:rsidR="00B65679" w:rsidRPr="009C6899" w:rsidRDefault="00B65679" w:rsidP="00B65679">
            <w:pPr>
              <w:spacing w:after="0" w:line="240" w:lineRule="auto"/>
              <w:jc w:val="both"/>
              <w:rPr>
                <w:rFonts w:ascii="Book Antiqua" w:eastAsiaTheme="minorEastAsia" w:hAnsi="Book Antiqua"/>
                <w:color w:val="000000" w:themeColor="text1"/>
              </w:rPr>
            </w:pPr>
            <w:r w:rsidRPr="009C6899">
              <w:rPr>
                <w:rFonts w:ascii="Book Antiqua" w:eastAsiaTheme="minorEastAsia" w:hAnsi="Book Antiqua"/>
                <w:color w:val="000000" w:themeColor="text1"/>
              </w:rPr>
              <w:t xml:space="preserve">A </w:t>
            </w:r>
            <w:r w:rsidR="00802749" w:rsidRPr="009C6899">
              <w:rPr>
                <w:rFonts w:ascii="Book Antiqua" w:eastAsiaTheme="minorEastAsia" w:hAnsi="Book Antiqua"/>
                <w:color w:val="000000" w:themeColor="text1"/>
              </w:rPr>
              <w:t>v</w:t>
            </w:r>
            <w:r w:rsidRPr="009C6899">
              <w:rPr>
                <w:rFonts w:ascii="Book Antiqua" w:eastAsiaTheme="minorEastAsia" w:hAnsi="Book Antiqua"/>
                <w:color w:val="000000" w:themeColor="text1"/>
              </w:rPr>
              <w:t xml:space="preserve">erified and issued ER unit pursuant to the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rules, which is equal to one metric ton of CO</w:t>
            </w:r>
            <w:r w:rsidRPr="009C6899">
              <w:rPr>
                <w:rFonts w:ascii="Book Antiqua" w:eastAsiaTheme="minorEastAsia" w:hAnsi="Book Antiqua"/>
                <w:color w:val="000000" w:themeColor="text1"/>
                <w:vertAlign w:val="subscript"/>
              </w:rPr>
              <w:t>2</w:t>
            </w:r>
            <w:r w:rsidRPr="009C6899">
              <w:rPr>
                <w:rFonts w:ascii="Book Antiqua" w:eastAsiaTheme="minorEastAsia" w:hAnsi="Book Antiqua"/>
                <w:color w:val="000000" w:themeColor="text1"/>
              </w:rPr>
              <w:t xml:space="preserve">e, calculated in accordance with approved </w:t>
            </w:r>
            <w:r w:rsidR="00C413F3" w:rsidRPr="009C6899">
              <w:rPr>
                <w:rFonts w:ascii="Book Antiqua" w:eastAsiaTheme="minorEastAsia" w:hAnsi="Book Antiqua"/>
                <w:color w:val="000000" w:themeColor="text1"/>
              </w:rPr>
              <w:t>SCF</w:t>
            </w:r>
            <w:r w:rsidRPr="009C6899">
              <w:rPr>
                <w:rFonts w:ascii="Book Antiqua" w:eastAsiaTheme="minorEastAsia" w:hAnsi="Book Antiqua"/>
                <w:color w:val="000000" w:themeColor="text1"/>
              </w:rPr>
              <w:t xml:space="preserve"> methodologies</w:t>
            </w:r>
            <w:r w:rsidR="00802749" w:rsidRPr="009C6899">
              <w:rPr>
                <w:rFonts w:ascii="Book Antiqua" w:eastAsiaTheme="minorEastAsia" w:hAnsi="Book Antiqua"/>
                <w:color w:val="000000" w:themeColor="text1"/>
              </w:rPr>
              <w:t>.</w:t>
            </w:r>
            <w:r w:rsidRPr="009C6899">
              <w:rPr>
                <w:rFonts w:ascii="Book Antiqua" w:eastAsiaTheme="minorEastAsia" w:hAnsi="Book Antiqua"/>
                <w:color w:val="000000" w:themeColor="text1"/>
              </w:rPr>
              <w:t> </w:t>
            </w:r>
          </w:p>
        </w:tc>
      </w:tr>
      <w:tr w:rsidR="00982A46" w:rsidRPr="009C6899" w14:paraId="54E3F80D" w14:textId="77777777" w:rsidTr="006D0445">
        <w:trPr>
          <w:trHeight w:val="300"/>
        </w:trPr>
        <w:tc>
          <w:tcPr>
            <w:tcW w:w="2250" w:type="dxa"/>
            <w:tcBorders>
              <w:top w:val="single" w:sz="6" w:space="0" w:color="auto"/>
              <w:left w:val="single" w:sz="6" w:space="0" w:color="auto"/>
              <w:bottom w:val="single" w:sz="6" w:space="0" w:color="auto"/>
              <w:right w:val="single" w:sz="6" w:space="0" w:color="auto"/>
            </w:tcBorders>
          </w:tcPr>
          <w:p w14:paraId="1F2DC918" w14:textId="62FA13C2" w:rsidR="00982A46" w:rsidRPr="009C6899" w:rsidRDefault="00982A46" w:rsidP="00982A46">
            <w:pPr>
              <w:spacing w:after="0" w:line="240" w:lineRule="auto"/>
              <w:rPr>
                <w:rFonts w:ascii="Book Antiqua" w:eastAsiaTheme="minorEastAsia" w:hAnsi="Book Antiqua" w:cstheme="minorHAnsi"/>
                <w:color w:val="000000" w:themeColor="text1"/>
              </w:rPr>
            </w:pPr>
            <w:r w:rsidRPr="009C6899">
              <w:rPr>
                <w:rStyle w:val="normaltextrun"/>
                <w:rFonts w:ascii="Book Antiqua" w:hAnsi="Book Antiqua" w:cstheme="minorHAnsi"/>
                <w:color w:val="000000"/>
              </w:rPr>
              <w:t>Transfer (of ITMOs) </w:t>
            </w:r>
            <w:r w:rsidRPr="009C6899">
              <w:rPr>
                <w:rStyle w:val="eop"/>
                <w:rFonts w:ascii="Book Antiqua" w:hAnsi="Book Antiqua" w:cstheme="minorHAnsi"/>
                <w:color w:val="000000"/>
              </w:rPr>
              <w:t> </w:t>
            </w:r>
          </w:p>
        </w:tc>
        <w:tc>
          <w:tcPr>
            <w:tcW w:w="6795" w:type="dxa"/>
            <w:tcBorders>
              <w:top w:val="single" w:sz="6" w:space="0" w:color="auto"/>
              <w:left w:val="single" w:sz="6" w:space="0" w:color="auto"/>
              <w:bottom w:val="single" w:sz="6" w:space="0" w:color="auto"/>
              <w:right w:val="single" w:sz="6" w:space="0" w:color="auto"/>
            </w:tcBorders>
          </w:tcPr>
          <w:p w14:paraId="74D48345" w14:textId="28CF58C0" w:rsidR="00982A46" w:rsidRPr="009C6899" w:rsidRDefault="00982A46" w:rsidP="00982A46">
            <w:pPr>
              <w:spacing w:after="0" w:line="240" w:lineRule="auto"/>
              <w:jc w:val="both"/>
              <w:rPr>
                <w:rFonts w:ascii="Book Antiqua" w:eastAsiaTheme="minorEastAsia" w:hAnsi="Book Antiqua" w:cstheme="minorHAnsi"/>
                <w:color w:val="000000" w:themeColor="text1"/>
              </w:rPr>
            </w:pPr>
            <w:r w:rsidRPr="009C6899">
              <w:rPr>
                <w:rStyle w:val="normaltextrun"/>
                <w:rFonts w:ascii="Book Antiqua" w:hAnsi="Book Antiqua" w:cstheme="minorHAnsi"/>
                <w:color w:val="000000"/>
              </w:rPr>
              <w:t>The change of legal ownership of mitigation outcomes from one Party (current country or organization with ownership) to another Party (country or organization)</w:t>
            </w:r>
            <w:r w:rsidR="00802749" w:rsidRPr="009C6899">
              <w:rPr>
                <w:rStyle w:val="normaltextrun"/>
                <w:rFonts w:ascii="Book Antiqua" w:hAnsi="Book Antiqua" w:cstheme="minorHAnsi"/>
                <w:color w:val="000000"/>
              </w:rPr>
              <w:t>.</w:t>
            </w:r>
            <w:r w:rsidRPr="009C6899">
              <w:rPr>
                <w:rStyle w:val="eop"/>
                <w:rFonts w:ascii="Book Antiqua" w:hAnsi="Book Antiqua" w:cstheme="minorHAnsi"/>
                <w:color w:val="000000"/>
              </w:rPr>
              <w:t> </w:t>
            </w:r>
          </w:p>
        </w:tc>
      </w:tr>
    </w:tbl>
    <w:p w14:paraId="0CE885BC" w14:textId="3C9094A1" w:rsidR="00DB1C38" w:rsidRPr="009C6899" w:rsidRDefault="00DB1C38">
      <w:pPr>
        <w:spacing w:after="200"/>
        <w:rPr>
          <w:rFonts w:ascii="Book Antiqua" w:hAnsi="Book Antiqua"/>
        </w:rPr>
      </w:pPr>
    </w:p>
    <w:p w14:paraId="5D563890" w14:textId="2BFC27B9" w:rsidR="00DB1C38" w:rsidRPr="009C6899" w:rsidRDefault="00DB1C38" w:rsidP="006D0445">
      <w:pPr>
        <w:pStyle w:val="Annexhead"/>
        <w:pageBreakBefore/>
        <w:ind w:left="357" w:hanging="357"/>
        <w:rPr>
          <w:rFonts w:ascii="Book Antiqua" w:hAnsi="Book Antiqua"/>
        </w:rPr>
      </w:pPr>
      <w:bookmarkStart w:id="58" w:name="_Ref133239801"/>
      <w:bookmarkStart w:id="59" w:name="_Toc134529851"/>
      <w:r w:rsidRPr="009C6899">
        <w:rPr>
          <w:rFonts w:ascii="Book Antiqua" w:hAnsi="Book Antiqua"/>
        </w:rPr>
        <w:lastRenderedPageBreak/>
        <w:t xml:space="preserve">Terms of </w:t>
      </w:r>
      <w:r w:rsidR="00802749" w:rsidRPr="009C6899">
        <w:rPr>
          <w:rFonts w:ascii="Book Antiqua" w:hAnsi="Book Antiqua"/>
        </w:rPr>
        <w:t>reference</w:t>
      </w:r>
      <w:r w:rsidRPr="009C6899">
        <w:rPr>
          <w:rFonts w:ascii="Book Antiqua" w:hAnsi="Book Antiqua"/>
        </w:rPr>
        <w:t xml:space="preserve"> for </w:t>
      </w:r>
      <w:r w:rsidR="00C413F3" w:rsidRPr="009C6899">
        <w:rPr>
          <w:rFonts w:ascii="Book Antiqua" w:hAnsi="Book Antiqua"/>
        </w:rPr>
        <w:t>SCF</w:t>
      </w:r>
      <w:r w:rsidRPr="009C6899">
        <w:rPr>
          <w:rFonts w:ascii="Book Antiqua" w:hAnsi="Book Antiqua"/>
        </w:rPr>
        <w:t xml:space="preserve"> </w:t>
      </w:r>
      <w:r w:rsidR="00DD1DD5" w:rsidRPr="009C6899">
        <w:rPr>
          <w:rFonts w:ascii="Book Antiqua" w:hAnsi="Book Antiqua"/>
        </w:rPr>
        <w:t>g</w:t>
      </w:r>
      <w:r w:rsidRPr="009C6899">
        <w:rPr>
          <w:rFonts w:ascii="Book Antiqua" w:hAnsi="Book Antiqua"/>
        </w:rPr>
        <w:t>overn</w:t>
      </w:r>
      <w:r w:rsidR="0031164D" w:rsidRPr="009C6899">
        <w:rPr>
          <w:rFonts w:ascii="Book Antiqua" w:hAnsi="Book Antiqua"/>
        </w:rPr>
        <w:t>ing</w:t>
      </w:r>
      <w:r w:rsidRPr="009C6899">
        <w:rPr>
          <w:rFonts w:ascii="Book Antiqua" w:hAnsi="Book Antiqua"/>
        </w:rPr>
        <w:t xml:space="preserve"> </w:t>
      </w:r>
      <w:r w:rsidR="00DD1DD5" w:rsidRPr="009C6899">
        <w:rPr>
          <w:rFonts w:ascii="Book Antiqua" w:hAnsi="Book Antiqua"/>
        </w:rPr>
        <w:t>b</w:t>
      </w:r>
      <w:r w:rsidRPr="009C6899">
        <w:rPr>
          <w:rFonts w:ascii="Book Antiqua" w:hAnsi="Book Antiqua"/>
        </w:rPr>
        <w:t>odies</w:t>
      </w:r>
      <w:bookmarkEnd w:id="58"/>
      <w:bookmarkEnd w:id="59"/>
    </w:p>
    <w:p w14:paraId="080BF2EF" w14:textId="20AF8DBA" w:rsidR="003167DD" w:rsidRPr="009C6899" w:rsidRDefault="00AB6575" w:rsidP="00505DB4">
      <w:pPr>
        <w:jc w:val="both"/>
        <w:rPr>
          <w:rFonts w:ascii="Book Antiqua" w:hAnsi="Book Antiqua"/>
        </w:rPr>
      </w:pPr>
      <w:r w:rsidRPr="009C6899">
        <w:rPr>
          <w:rFonts w:ascii="Book Antiqua" w:hAnsi="Book Antiqua"/>
        </w:rPr>
        <w:t xml:space="preserve">This annex presents the </w:t>
      </w:r>
      <w:r w:rsidR="00802749" w:rsidRPr="009C6899">
        <w:rPr>
          <w:rFonts w:ascii="Book Antiqua" w:hAnsi="Book Antiqua"/>
        </w:rPr>
        <w:t xml:space="preserve">terms </w:t>
      </w:r>
      <w:r w:rsidRPr="009C6899">
        <w:rPr>
          <w:rFonts w:ascii="Book Antiqua" w:hAnsi="Book Antiqua"/>
        </w:rPr>
        <w:t xml:space="preserve">of </w:t>
      </w:r>
      <w:r w:rsidR="00802749" w:rsidRPr="009C6899">
        <w:rPr>
          <w:rFonts w:ascii="Book Antiqua" w:hAnsi="Book Antiqua"/>
        </w:rPr>
        <w:t>r</w:t>
      </w:r>
      <w:r w:rsidRPr="009C6899">
        <w:rPr>
          <w:rFonts w:ascii="Book Antiqua" w:hAnsi="Book Antiqua"/>
        </w:rPr>
        <w:t xml:space="preserve">eference for the governing bodies of the </w:t>
      </w:r>
      <w:r w:rsidR="0032681E" w:rsidRPr="009C6899">
        <w:rPr>
          <w:rFonts w:ascii="Book Antiqua" w:hAnsi="Book Antiqua"/>
          <w:lang w:val="en-US"/>
        </w:rPr>
        <w:t>Article 6 Model for Energy Access (</w:t>
      </w:r>
      <w:r w:rsidR="00C413F3" w:rsidRPr="009C6899">
        <w:rPr>
          <w:rFonts w:ascii="Book Antiqua" w:hAnsi="Book Antiqua"/>
          <w:lang w:val="en-US"/>
        </w:rPr>
        <w:t>SCF</w:t>
      </w:r>
      <w:r w:rsidR="0032681E" w:rsidRPr="009C6899">
        <w:rPr>
          <w:rFonts w:ascii="Book Antiqua" w:hAnsi="Book Antiqua"/>
          <w:lang w:val="en-US"/>
        </w:rPr>
        <w:t>)</w:t>
      </w:r>
      <w:r w:rsidRPr="009C6899">
        <w:rPr>
          <w:rFonts w:ascii="Book Antiqua" w:hAnsi="Book Antiqua"/>
        </w:rPr>
        <w:t xml:space="preserve"> in Rwanda. More details on the overall institutional and governance structure for the </w:t>
      </w:r>
      <w:r w:rsidR="00C413F3" w:rsidRPr="009C6899">
        <w:rPr>
          <w:rFonts w:ascii="Book Antiqua" w:hAnsi="Book Antiqua"/>
        </w:rPr>
        <w:t>SCF</w:t>
      </w:r>
      <w:r w:rsidRPr="009C6899">
        <w:rPr>
          <w:rFonts w:ascii="Book Antiqua" w:hAnsi="Book Antiqua"/>
        </w:rPr>
        <w:t xml:space="preserve"> rollout are presented in the “</w:t>
      </w:r>
      <w:r w:rsidR="00C413F3" w:rsidRPr="009C6899">
        <w:rPr>
          <w:rFonts w:ascii="Book Antiqua" w:hAnsi="Book Antiqua"/>
        </w:rPr>
        <w:t>SCF</w:t>
      </w:r>
      <w:r w:rsidRPr="009C6899">
        <w:rPr>
          <w:rFonts w:ascii="Book Antiqua" w:hAnsi="Book Antiqua"/>
        </w:rPr>
        <w:t xml:space="preserve"> Roadmap for Rwanda”.</w:t>
      </w:r>
      <w:r w:rsidRPr="009C6899">
        <w:rPr>
          <w:rFonts w:ascii="Book Antiqua" w:hAnsi="Book Antiqua"/>
          <w:lang w:val="en-US"/>
        </w:rPr>
        <w:t xml:space="preserve"> </w:t>
      </w:r>
      <w:r w:rsidRPr="009C6899">
        <w:rPr>
          <w:rFonts w:ascii="Book Antiqua" w:hAnsi="Book Antiqua"/>
        </w:rPr>
        <w:t>The same institutional arrangements can support future Article 6.2 transactions</w:t>
      </w:r>
      <w:r w:rsidR="00802749" w:rsidRPr="009C6899">
        <w:rPr>
          <w:rFonts w:ascii="Book Antiqua" w:hAnsi="Book Antiqua"/>
        </w:rPr>
        <w:t>.</w:t>
      </w:r>
      <w:r w:rsidRPr="009C6899">
        <w:rPr>
          <w:rStyle w:val="FootnoteReference"/>
          <w:rFonts w:ascii="Book Antiqua" w:hAnsi="Book Antiqua"/>
          <w:lang w:val="nb-NO"/>
        </w:rPr>
        <w:footnoteReference w:id="11"/>
      </w:r>
      <w:r w:rsidRPr="009C6899">
        <w:rPr>
          <w:rFonts w:ascii="Book Antiqua" w:hAnsi="Book Antiqua"/>
        </w:rPr>
        <w:t xml:space="preserve"> </w:t>
      </w:r>
    </w:p>
    <w:p w14:paraId="24771AD1" w14:textId="24E5D0AF" w:rsidR="003167DD" w:rsidRPr="009C6899" w:rsidRDefault="003167DD" w:rsidP="003002B8">
      <w:pPr>
        <w:pStyle w:val="Heading1"/>
        <w:numPr>
          <w:ilvl w:val="0"/>
          <w:numId w:val="36"/>
        </w:numPr>
        <w:rPr>
          <w:rFonts w:ascii="Book Antiqua" w:hAnsi="Book Antiqua"/>
        </w:rPr>
      </w:pPr>
      <w:bookmarkStart w:id="60" w:name="_Toc134529852"/>
      <w:r w:rsidRPr="009C6899">
        <w:rPr>
          <w:rFonts w:ascii="Book Antiqua" w:hAnsi="Book Antiqua"/>
        </w:rPr>
        <w:t>Conformation of the SCF governing bodies</w:t>
      </w:r>
      <w:bookmarkEnd w:id="60"/>
    </w:p>
    <w:p w14:paraId="55CF810A" w14:textId="22A701F5" w:rsidR="002772DA" w:rsidRPr="009C6899" w:rsidRDefault="002772DA" w:rsidP="00505DB4">
      <w:pPr>
        <w:jc w:val="both"/>
        <w:rPr>
          <w:rFonts w:ascii="Book Antiqua" w:hAnsi="Book Antiqua"/>
        </w:rPr>
      </w:pPr>
      <w:r w:rsidRPr="009C6899">
        <w:rPr>
          <w:rFonts w:ascii="Book Antiqua" w:hAnsi="Book Antiqua"/>
        </w:rPr>
        <w:t>The legal process of formalizing the country's governing bodies around the cooperative approaches under Article 6 of the Paris Agreement will be carried out by the A6 governance framework project developed by the country with UNDP support.</w:t>
      </w:r>
    </w:p>
    <w:p w14:paraId="1F958493" w14:textId="5EEE826D" w:rsidR="00C236AB" w:rsidRPr="009C6899" w:rsidRDefault="007F248D" w:rsidP="00505DB4">
      <w:pPr>
        <w:jc w:val="both"/>
        <w:rPr>
          <w:rFonts w:ascii="Book Antiqua" w:hAnsi="Book Antiqua"/>
        </w:rPr>
      </w:pPr>
      <w:r w:rsidRPr="009C6899">
        <w:rPr>
          <w:rFonts w:ascii="Book Antiqua" w:hAnsi="Book Antiqua"/>
          <w:lang w:val="en-US"/>
        </w:rPr>
        <w:t xml:space="preserve">The SCF GB and TC </w:t>
      </w:r>
      <w:r w:rsidR="003B10C1" w:rsidRPr="009C6899">
        <w:rPr>
          <w:rFonts w:ascii="Book Antiqua" w:hAnsi="Book Antiqua"/>
          <w:lang w:val="en-US"/>
        </w:rPr>
        <w:t>are</w:t>
      </w:r>
      <w:r w:rsidRPr="009C6899">
        <w:rPr>
          <w:rFonts w:ascii="Book Antiqua" w:hAnsi="Book Antiqua"/>
          <w:lang w:val="en-US"/>
        </w:rPr>
        <w:t xml:space="preserve"> appointed and supervised by the </w:t>
      </w:r>
      <w:proofErr w:type="spellStart"/>
      <w:r w:rsidRPr="009C6899">
        <w:rPr>
          <w:rFonts w:ascii="Book Antiqua" w:hAnsi="Book Antiqua"/>
          <w:lang w:val="en-US"/>
        </w:rPr>
        <w:t>MoE</w:t>
      </w:r>
      <w:proofErr w:type="spellEnd"/>
      <w:r w:rsidRPr="009C6899">
        <w:rPr>
          <w:rFonts w:ascii="Book Antiqua" w:hAnsi="Book Antiqua"/>
          <w:lang w:val="en-US"/>
        </w:rPr>
        <w:t xml:space="preserve">. </w:t>
      </w:r>
      <w:r w:rsidR="00C236AB" w:rsidRPr="009C6899">
        <w:rPr>
          <w:rFonts w:ascii="Book Antiqua" w:hAnsi="Book Antiqua"/>
        </w:rPr>
        <w:t>For the conf</w:t>
      </w:r>
      <w:r w:rsidRPr="009C6899">
        <w:rPr>
          <w:rFonts w:ascii="Book Antiqua" w:hAnsi="Book Antiqua"/>
        </w:rPr>
        <w:t>i</w:t>
      </w:r>
      <w:r w:rsidR="00C236AB" w:rsidRPr="009C6899">
        <w:rPr>
          <w:rFonts w:ascii="Book Antiqua" w:hAnsi="Book Antiqua"/>
        </w:rPr>
        <w:t xml:space="preserve">rmation of the SCF bodies, REMA will submit a formal request to the institutions that are part of the </w:t>
      </w:r>
      <w:r w:rsidR="008D105F" w:rsidRPr="009C6899">
        <w:rPr>
          <w:rFonts w:ascii="Book Antiqua" w:hAnsi="Book Antiqua"/>
        </w:rPr>
        <w:t>TC</w:t>
      </w:r>
      <w:r w:rsidR="00C236AB" w:rsidRPr="009C6899">
        <w:rPr>
          <w:rFonts w:ascii="Book Antiqua" w:hAnsi="Book Antiqua"/>
        </w:rPr>
        <w:t xml:space="preserve"> and the </w:t>
      </w:r>
      <w:r w:rsidR="008D105F" w:rsidRPr="009C6899">
        <w:rPr>
          <w:rFonts w:ascii="Book Antiqua" w:hAnsi="Book Antiqua"/>
        </w:rPr>
        <w:t>GB</w:t>
      </w:r>
      <w:r w:rsidR="00C236AB" w:rsidRPr="009C6899">
        <w:rPr>
          <w:rFonts w:ascii="Book Antiqua" w:hAnsi="Book Antiqua"/>
        </w:rPr>
        <w:t xml:space="preserve"> for senior management (e.g., Minister or Director General, as appropriate) to officially appoint a representative for these specific purposes. Any change to these representatives will be done through an official communication from the relevant institution to REMA.</w:t>
      </w:r>
    </w:p>
    <w:p w14:paraId="1F40494E" w14:textId="77777777" w:rsidR="00AB6575" w:rsidRPr="009C6899" w:rsidRDefault="00AB6575" w:rsidP="00AB6575">
      <w:pPr>
        <w:pStyle w:val="Heading1"/>
        <w:rPr>
          <w:rFonts w:ascii="Book Antiqua" w:hAnsi="Book Antiqua"/>
        </w:rPr>
      </w:pPr>
      <w:bookmarkStart w:id="61" w:name="_Toc134529853"/>
      <w:r w:rsidRPr="009C6899">
        <w:rPr>
          <w:rFonts w:ascii="Book Antiqua" w:hAnsi="Book Antiqua"/>
        </w:rPr>
        <w:t>Governing Board (GB)</w:t>
      </w:r>
      <w:bookmarkEnd w:id="61"/>
    </w:p>
    <w:p w14:paraId="0049001E" w14:textId="77777777" w:rsidR="00AB6575" w:rsidRPr="009C6899" w:rsidRDefault="00AB6575" w:rsidP="00AB6575">
      <w:pPr>
        <w:pStyle w:val="Heading3"/>
        <w:rPr>
          <w:rFonts w:ascii="Book Antiqua" w:hAnsi="Book Antiqua"/>
        </w:rPr>
      </w:pPr>
      <w:bookmarkStart w:id="62" w:name="_Toc134529854"/>
      <w:r w:rsidRPr="009C6899">
        <w:rPr>
          <w:rFonts w:ascii="Book Antiqua" w:hAnsi="Book Antiqua"/>
        </w:rPr>
        <w:t>Mandate</w:t>
      </w:r>
      <w:bookmarkEnd w:id="62"/>
    </w:p>
    <w:p w14:paraId="6369EC7C" w14:textId="6F54394B" w:rsidR="00C24777" w:rsidRPr="009C6899" w:rsidRDefault="00AB6575" w:rsidP="007B16C8">
      <w:pPr>
        <w:rPr>
          <w:rFonts w:ascii="Book Antiqua" w:hAnsi="Book Antiqua"/>
          <w:lang w:val="en-US"/>
        </w:rPr>
      </w:pPr>
      <w:r w:rsidRPr="009C6899">
        <w:rPr>
          <w:rFonts w:ascii="Book Antiqua" w:hAnsi="Book Antiqua"/>
        </w:rPr>
        <w:t>The G</w:t>
      </w:r>
      <w:r w:rsidR="0060019A" w:rsidRPr="009C6899">
        <w:rPr>
          <w:rFonts w:ascii="Book Antiqua" w:hAnsi="Book Antiqua"/>
        </w:rPr>
        <w:t>B</w:t>
      </w:r>
      <w:r w:rsidRPr="009C6899">
        <w:rPr>
          <w:rFonts w:ascii="Book Antiqua" w:hAnsi="Book Antiqua"/>
        </w:rPr>
        <w:t xml:space="preserve"> performs the </w:t>
      </w:r>
      <w:r w:rsidRPr="009C6899">
        <w:rPr>
          <w:rFonts w:ascii="Book Antiqua" w:hAnsi="Book Antiqua"/>
          <w:b/>
          <w:bCs/>
        </w:rPr>
        <w:t>policy and executive functions</w:t>
      </w:r>
      <w:r w:rsidRPr="009C6899">
        <w:rPr>
          <w:rFonts w:ascii="Book Antiqua" w:hAnsi="Book Antiqua"/>
        </w:rPr>
        <w:t xml:space="preserve"> for the </w:t>
      </w:r>
      <w:r w:rsidR="00C413F3" w:rsidRPr="009C6899">
        <w:rPr>
          <w:rFonts w:ascii="Book Antiqua" w:hAnsi="Book Antiqua"/>
        </w:rPr>
        <w:t>SCF</w:t>
      </w:r>
      <w:r w:rsidRPr="009C6899">
        <w:rPr>
          <w:rFonts w:ascii="Book Antiqua" w:hAnsi="Book Antiqua"/>
        </w:rPr>
        <w:t xml:space="preserve"> and provides the overall authority and strategic direction for the </w:t>
      </w:r>
      <w:r w:rsidR="00C413F3" w:rsidRPr="009C6899">
        <w:rPr>
          <w:rFonts w:ascii="Book Antiqua" w:hAnsi="Book Antiqua"/>
        </w:rPr>
        <w:t>SCF</w:t>
      </w:r>
      <w:r w:rsidRPr="009C6899">
        <w:rPr>
          <w:rFonts w:ascii="Book Antiqua" w:hAnsi="Book Antiqua"/>
        </w:rPr>
        <w:t xml:space="preserve"> </w:t>
      </w:r>
      <w:r w:rsidR="00F60F91" w:rsidRPr="009C6899">
        <w:rPr>
          <w:rFonts w:ascii="Book Antiqua" w:hAnsi="Book Antiqua"/>
        </w:rPr>
        <w:t>implementation</w:t>
      </w:r>
      <w:r w:rsidRPr="009C6899">
        <w:rPr>
          <w:rFonts w:ascii="Book Antiqua" w:hAnsi="Book Antiqua"/>
        </w:rPr>
        <w:t xml:space="preserve">. </w:t>
      </w:r>
      <w:r w:rsidRPr="009C6899">
        <w:rPr>
          <w:rFonts w:ascii="Book Antiqua" w:hAnsi="Book Antiqua"/>
          <w:lang w:val="en-US"/>
        </w:rPr>
        <w:t>The G</w:t>
      </w:r>
      <w:r w:rsidR="0060019A" w:rsidRPr="009C6899">
        <w:rPr>
          <w:rFonts w:ascii="Book Antiqua" w:hAnsi="Book Antiqua"/>
          <w:lang w:val="en-US"/>
        </w:rPr>
        <w:t xml:space="preserve">B </w:t>
      </w:r>
      <w:r w:rsidRPr="009C6899">
        <w:rPr>
          <w:rFonts w:ascii="Book Antiqua" w:hAnsi="Book Antiqua"/>
          <w:lang w:val="en-US"/>
        </w:rPr>
        <w:t>should be established or appointed by the Rwanda Government.</w:t>
      </w:r>
    </w:p>
    <w:p w14:paraId="1DAF8C30" w14:textId="77777777" w:rsidR="00AB6575" w:rsidRPr="009C6899" w:rsidRDefault="00AB6575" w:rsidP="00AB6575">
      <w:pPr>
        <w:pStyle w:val="Heading3"/>
        <w:rPr>
          <w:rFonts w:ascii="Book Antiqua" w:hAnsi="Book Antiqua"/>
        </w:rPr>
      </w:pPr>
      <w:bookmarkStart w:id="63" w:name="_Toc134529855"/>
      <w:r w:rsidRPr="009C6899">
        <w:rPr>
          <w:rFonts w:ascii="Book Antiqua" w:hAnsi="Book Antiqua"/>
        </w:rPr>
        <w:t>Main responsibilities</w:t>
      </w:r>
      <w:bookmarkEnd w:id="63"/>
    </w:p>
    <w:p w14:paraId="72A1C519" w14:textId="0D26D335" w:rsidR="00AB6575" w:rsidRPr="009C6899" w:rsidRDefault="00AB6575" w:rsidP="00AB6575">
      <w:pPr>
        <w:rPr>
          <w:rFonts w:ascii="Book Antiqua" w:hAnsi="Book Antiqua"/>
        </w:rPr>
      </w:pPr>
      <w:r w:rsidRPr="009C6899">
        <w:rPr>
          <w:rFonts w:ascii="Book Antiqua" w:hAnsi="Book Antiqua"/>
        </w:rPr>
        <w:t>The G</w:t>
      </w:r>
      <w:r w:rsidR="0060019A" w:rsidRPr="009C6899">
        <w:rPr>
          <w:rFonts w:ascii="Book Antiqua" w:hAnsi="Book Antiqua"/>
        </w:rPr>
        <w:t>B</w:t>
      </w:r>
      <w:r w:rsidRPr="009C6899">
        <w:rPr>
          <w:rFonts w:ascii="Book Antiqua" w:hAnsi="Book Antiqua"/>
        </w:rPr>
        <w:t xml:space="preserve"> has the following responsibilities:</w:t>
      </w:r>
    </w:p>
    <w:p w14:paraId="43133F77" w14:textId="089B0FA7"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lang w:val="en-US"/>
        </w:rPr>
        <w:t xml:space="preserve">Set the principles and define the strategy for the development of the </w:t>
      </w:r>
      <w:r w:rsidR="00C413F3" w:rsidRPr="009C6899">
        <w:rPr>
          <w:rFonts w:ascii="Book Antiqua" w:hAnsi="Book Antiqua"/>
          <w:lang w:val="en-US"/>
        </w:rPr>
        <w:t>SCF</w:t>
      </w:r>
      <w:r w:rsidR="0060019A" w:rsidRPr="009C6899">
        <w:rPr>
          <w:rFonts w:ascii="Book Antiqua" w:hAnsi="Book Antiqua"/>
          <w:lang w:val="en-US"/>
        </w:rPr>
        <w:t>.</w:t>
      </w:r>
    </w:p>
    <w:p w14:paraId="54767F56" w14:textId="22B76BEE"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rPr>
        <w:t xml:space="preserve">Approve protocol, </w:t>
      </w:r>
      <w:r w:rsidR="00F64F06" w:rsidRPr="009C6899">
        <w:rPr>
          <w:rFonts w:ascii="Book Antiqua" w:hAnsi="Book Antiqua"/>
        </w:rPr>
        <w:t>templates,</w:t>
      </w:r>
      <w:r w:rsidRPr="009C6899">
        <w:rPr>
          <w:rFonts w:ascii="Book Antiqua" w:hAnsi="Book Antiqua"/>
        </w:rPr>
        <w:t xml:space="preserve"> and </w:t>
      </w:r>
      <w:r w:rsidR="00C813F4" w:rsidRPr="009C6899">
        <w:rPr>
          <w:rFonts w:ascii="Book Antiqua" w:hAnsi="Book Antiqua"/>
        </w:rPr>
        <w:t>tools.</w:t>
      </w:r>
    </w:p>
    <w:p w14:paraId="60FFEE8A" w14:textId="59AF2625"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lang w:val="en-US"/>
        </w:rPr>
        <w:t>Decide on whether to issue mitigation outcomes</w:t>
      </w:r>
      <w:r w:rsidR="0060019A" w:rsidRPr="009C6899">
        <w:rPr>
          <w:rFonts w:ascii="Book Antiqua" w:hAnsi="Book Antiqua"/>
          <w:lang w:val="en-US"/>
        </w:rPr>
        <w:t>.</w:t>
      </w:r>
    </w:p>
    <w:p w14:paraId="556F1E57" w14:textId="67C19574"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lang w:val="en-US"/>
        </w:rPr>
        <w:t>Decide on whether to authorize mitigation outcomes for transfer and how much to transfer</w:t>
      </w:r>
      <w:r w:rsidR="0060019A" w:rsidRPr="009C6899">
        <w:rPr>
          <w:rFonts w:ascii="Book Antiqua" w:hAnsi="Book Antiqua"/>
          <w:lang w:val="en-US"/>
        </w:rPr>
        <w:t>.</w:t>
      </w:r>
    </w:p>
    <w:p w14:paraId="22EBD343" w14:textId="2525F08B"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rPr>
        <w:t xml:space="preserve">Supervise </w:t>
      </w:r>
      <w:r w:rsidR="0060019A" w:rsidRPr="009C6899">
        <w:rPr>
          <w:rFonts w:ascii="Book Antiqua" w:hAnsi="Book Antiqua"/>
        </w:rPr>
        <w:t xml:space="preserve">the </w:t>
      </w:r>
      <w:r w:rsidRPr="009C6899">
        <w:rPr>
          <w:rFonts w:ascii="Book Antiqua" w:hAnsi="Book Antiqua"/>
        </w:rPr>
        <w:t xml:space="preserve">Administrator and Technical Committee (TC), request TC advice, and approve recommendations from </w:t>
      </w:r>
      <w:r w:rsidR="00C813F4" w:rsidRPr="009C6899">
        <w:rPr>
          <w:rFonts w:ascii="Book Antiqua" w:hAnsi="Book Antiqua"/>
        </w:rPr>
        <w:t>TC.</w:t>
      </w:r>
    </w:p>
    <w:p w14:paraId="4C147B25" w14:textId="28DEA950"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rPr>
        <w:t xml:space="preserve">Certify emission </w:t>
      </w:r>
      <w:r w:rsidR="00C813F4" w:rsidRPr="009C6899">
        <w:rPr>
          <w:rFonts w:ascii="Book Antiqua" w:hAnsi="Book Antiqua"/>
        </w:rPr>
        <w:t>reductions.</w:t>
      </w:r>
    </w:p>
    <w:p w14:paraId="48C5110F" w14:textId="2D44F54F"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rPr>
        <w:t xml:space="preserve">Review lessons </w:t>
      </w:r>
      <w:r w:rsidR="00C813F4" w:rsidRPr="009C6899">
        <w:rPr>
          <w:rFonts w:ascii="Book Antiqua" w:hAnsi="Book Antiqua"/>
        </w:rPr>
        <w:t>learned.</w:t>
      </w:r>
    </w:p>
    <w:p w14:paraId="4B2C4564" w14:textId="29E97EBC" w:rsidR="00AB6575" w:rsidRPr="009C6899" w:rsidRDefault="00AB6575" w:rsidP="00AB6575">
      <w:pPr>
        <w:pStyle w:val="ListParagraph"/>
        <w:numPr>
          <w:ilvl w:val="0"/>
          <w:numId w:val="17"/>
        </w:numPr>
        <w:spacing w:after="160" w:line="259" w:lineRule="auto"/>
        <w:jc w:val="both"/>
        <w:rPr>
          <w:rFonts w:ascii="Book Antiqua" w:hAnsi="Book Antiqua"/>
        </w:rPr>
      </w:pPr>
      <w:r w:rsidRPr="009C6899">
        <w:rPr>
          <w:rFonts w:ascii="Book Antiqua" w:hAnsi="Book Antiqua"/>
        </w:rPr>
        <w:t xml:space="preserve">Decide on future development of </w:t>
      </w:r>
      <w:r w:rsidR="00C413F3" w:rsidRPr="009C6899">
        <w:rPr>
          <w:rFonts w:ascii="Book Antiqua" w:hAnsi="Book Antiqua"/>
        </w:rPr>
        <w:t>SCF</w:t>
      </w:r>
      <w:r w:rsidRPr="009C6899">
        <w:rPr>
          <w:rFonts w:ascii="Book Antiqua" w:hAnsi="Book Antiqua"/>
        </w:rPr>
        <w:t xml:space="preserve"> and international transfers of mitigation </w:t>
      </w:r>
      <w:r w:rsidR="00C813F4" w:rsidRPr="009C6899">
        <w:rPr>
          <w:rFonts w:ascii="Book Antiqua" w:hAnsi="Book Antiqua"/>
        </w:rPr>
        <w:t>outcomes.</w:t>
      </w:r>
    </w:p>
    <w:p w14:paraId="7C6ED81A" w14:textId="28A9FD4D" w:rsidR="00AB6575" w:rsidRPr="009C6899" w:rsidRDefault="00AB6575" w:rsidP="00AB6575">
      <w:pPr>
        <w:pStyle w:val="ListParagraph"/>
        <w:numPr>
          <w:ilvl w:val="0"/>
          <w:numId w:val="17"/>
        </w:numPr>
        <w:spacing w:after="160" w:line="259" w:lineRule="auto"/>
        <w:jc w:val="both"/>
        <w:rPr>
          <w:rFonts w:ascii="Book Antiqua" w:hAnsi="Book Antiqua"/>
          <w:lang w:val="en-US"/>
        </w:rPr>
      </w:pPr>
      <w:r w:rsidRPr="009C6899">
        <w:rPr>
          <w:rFonts w:ascii="Book Antiqua" w:hAnsi="Book Antiqua"/>
          <w:lang w:val="en-US"/>
        </w:rPr>
        <w:t>Approve accreditation standard (in the future)</w:t>
      </w:r>
      <w:r w:rsidR="0060019A" w:rsidRPr="009C6899">
        <w:rPr>
          <w:rFonts w:ascii="Book Antiqua" w:hAnsi="Book Antiqua"/>
          <w:lang w:val="en-US"/>
        </w:rPr>
        <w:t>.</w:t>
      </w:r>
    </w:p>
    <w:p w14:paraId="4365684A" w14:textId="77777777" w:rsidR="00AB6575" w:rsidRPr="009C6899" w:rsidRDefault="00AB6575" w:rsidP="00AB6575">
      <w:pPr>
        <w:pStyle w:val="Heading3"/>
        <w:rPr>
          <w:rFonts w:ascii="Book Antiqua" w:hAnsi="Book Antiqua"/>
        </w:rPr>
      </w:pPr>
      <w:bookmarkStart w:id="64" w:name="_Toc134529856"/>
      <w:r w:rsidRPr="009C6899">
        <w:rPr>
          <w:rFonts w:ascii="Book Antiqua" w:hAnsi="Book Antiqua"/>
        </w:rPr>
        <w:lastRenderedPageBreak/>
        <w:t xml:space="preserve">Additional responsibilities related to tasks during activity cycle (see list of processes in section </w:t>
      </w:r>
      <w:r w:rsidRPr="009C6899">
        <w:rPr>
          <w:rFonts w:ascii="Book Antiqua" w:hAnsi="Book Antiqua"/>
        </w:rPr>
        <w:fldChar w:fldCharType="begin"/>
      </w:r>
      <w:r w:rsidRPr="009C6899">
        <w:rPr>
          <w:rFonts w:ascii="Book Antiqua" w:hAnsi="Book Antiqua"/>
        </w:rPr>
        <w:instrText xml:space="preserve"> REF _Ref482348676 \r \h  \* MERGEFORMAT </w:instrText>
      </w:r>
      <w:r w:rsidRPr="009C6899">
        <w:rPr>
          <w:rFonts w:ascii="Book Antiqua" w:hAnsi="Book Antiqua"/>
        </w:rPr>
      </w:r>
      <w:r w:rsidRPr="009C6899">
        <w:rPr>
          <w:rFonts w:ascii="Book Antiqua" w:hAnsi="Book Antiqua"/>
        </w:rPr>
        <w:fldChar w:fldCharType="separate"/>
      </w:r>
      <w:r w:rsidRPr="009C6899">
        <w:rPr>
          <w:rFonts w:ascii="Book Antiqua" w:hAnsi="Book Antiqua"/>
        </w:rPr>
        <w:t>4</w:t>
      </w:r>
      <w:r w:rsidRPr="009C6899">
        <w:rPr>
          <w:rFonts w:ascii="Book Antiqua" w:hAnsi="Book Antiqua"/>
        </w:rPr>
        <w:fldChar w:fldCharType="end"/>
      </w:r>
      <w:r w:rsidRPr="009C6899">
        <w:rPr>
          <w:rFonts w:ascii="Book Antiqua" w:hAnsi="Book Antiqua"/>
        </w:rPr>
        <w:t>):</w:t>
      </w:r>
      <w:bookmarkEnd w:id="64"/>
    </w:p>
    <w:p w14:paraId="245EA8B0" w14:textId="6C881380" w:rsidR="00AB6575" w:rsidRPr="009C6899" w:rsidRDefault="00AB6575" w:rsidP="00AB6575">
      <w:pPr>
        <w:pStyle w:val="ListBullet"/>
        <w:numPr>
          <w:ilvl w:val="0"/>
          <w:numId w:val="17"/>
        </w:numPr>
        <w:jc w:val="both"/>
        <w:rPr>
          <w:rFonts w:ascii="Book Antiqua" w:hAnsi="Book Antiqua"/>
          <w:lang w:val="en-US"/>
        </w:rPr>
      </w:pPr>
      <w:r w:rsidRPr="009C6899">
        <w:rPr>
          <w:rFonts w:ascii="Book Antiqua" w:hAnsi="Book Antiqua"/>
          <w:lang w:val="en-US"/>
        </w:rPr>
        <w:t xml:space="preserve">In the case of negative verification opinion where the </w:t>
      </w:r>
      <w:r w:rsidR="00810267" w:rsidRPr="009C6899">
        <w:rPr>
          <w:rFonts w:ascii="Book Antiqua" w:hAnsi="Book Antiqua"/>
          <w:lang w:val="en-US"/>
        </w:rPr>
        <w:t>Activity Participant</w:t>
      </w:r>
      <w:r w:rsidRPr="009C6899">
        <w:rPr>
          <w:rFonts w:ascii="Book Antiqua" w:hAnsi="Book Antiqua"/>
          <w:lang w:val="en-US"/>
        </w:rPr>
        <w:t xml:space="preserve"> appeals, the G</w:t>
      </w:r>
      <w:r w:rsidR="0060019A" w:rsidRPr="009C6899">
        <w:rPr>
          <w:rFonts w:ascii="Book Antiqua" w:hAnsi="Book Antiqua"/>
          <w:lang w:val="en-US"/>
        </w:rPr>
        <w:t>B</w:t>
      </w:r>
      <w:r w:rsidRPr="009C6899">
        <w:rPr>
          <w:rFonts w:ascii="Book Antiqua" w:hAnsi="Book Antiqua"/>
          <w:lang w:val="en-US"/>
        </w:rPr>
        <w:t xml:space="preserve"> would review the submission from the </w:t>
      </w:r>
      <w:r w:rsidR="00810267" w:rsidRPr="009C6899">
        <w:rPr>
          <w:rFonts w:ascii="Book Antiqua" w:hAnsi="Book Antiqua"/>
          <w:lang w:val="en-US"/>
        </w:rPr>
        <w:t>Activity Participant</w:t>
      </w:r>
      <w:r w:rsidRPr="009C6899">
        <w:rPr>
          <w:rFonts w:ascii="Book Antiqua" w:hAnsi="Book Antiqua"/>
          <w:lang w:val="en-US"/>
        </w:rPr>
        <w:t xml:space="preserve"> and the </w:t>
      </w:r>
      <w:r w:rsidR="002E0A11" w:rsidRPr="009C6899">
        <w:rPr>
          <w:rFonts w:ascii="Book Antiqua" w:hAnsi="Book Antiqua"/>
          <w:lang w:val="en-US"/>
        </w:rPr>
        <w:t>DOE</w:t>
      </w:r>
      <w:r w:rsidRPr="009C6899">
        <w:rPr>
          <w:rFonts w:ascii="Book Antiqua" w:hAnsi="Book Antiqua"/>
          <w:lang w:val="en-US"/>
        </w:rPr>
        <w:t xml:space="preserve"> and request additional clarifications and </w:t>
      </w:r>
      <w:r w:rsidR="00F64F06" w:rsidRPr="009C6899">
        <w:rPr>
          <w:rFonts w:ascii="Book Antiqua" w:hAnsi="Book Antiqua"/>
          <w:lang w:val="en-US"/>
        </w:rPr>
        <w:t>evidence,</w:t>
      </w:r>
      <w:r w:rsidRPr="009C6899">
        <w:rPr>
          <w:rFonts w:ascii="Book Antiqua" w:hAnsi="Book Antiqua"/>
          <w:lang w:val="en-US"/>
        </w:rPr>
        <w:t xml:space="preserve"> as necessary. The G</w:t>
      </w:r>
      <w:r w:rsidR="0060019A" w:rsidRPr="009C6899">
        <w:rPr>
          <w:rFonts w:ascii="Book Antiqua" w:hAnsi="Book Antiqua"/>
          <w:lang w:val="en-US"/>
        </w:rPr>
        <w:t>B</w:t>
      </w:r>
      <w:r w:rsidRPr="009C6899">
        <w:rPr>
          <w:rFonts w:ascii="Book Antiqua" w:hAnsi="Book Antiqua"/>
          <w:lang w:val="en-US"/>
        </w:rPr>
        <w:t xml:space="preserve"> may also choose to enlist ad-hoc technical support to evaluate an appeal.</w:t>
      </w:r>
    </w:p>
    <w:p w14:paraId="5E7A3E8E" w14:textId="3B60FF13" w:rsidR="00AB6575" w:rsidRPr="009C6899" w:rsidRDefault="00AB6575" w:rsidP="00AB6575">
      <w:pPr>
        <w:pStyle w:val="ListBullet"/>
        <w:numPr>
          <w:ilvl w:val="0"/>
          <w:numId w:val="17"/>
        </w:numPr>
        <w:spacing w:after="0"/>
        <w:jc w:val="both"/>
        <w:rPr>
          <w:rFonts w:ascii="Book Antiqua" w:hAnsi="Book Antiqua"/>
          <w:lang w:val="en-US"/>
        </w:rPr>
      </w:pPr>
      <w:r w:rsidRPr="009C6899">
        <w:rPr>
          <w:rFonts w:ascii="Book Antiqua" w:hAnsi="Book Antiqua"/>
          <w:lang w:val="en-US"/>
        </w:rPr>
        <w:t>If the G</w:t>
      </w:r>
      <w:r w:rsidR="0060019A" w:rsidRPr="009C6899">
        <w:rPr>
          <w:rFonts w:ascii="Book Antiqua" w:hAnsi="Book Antiqua"/>
          <w:lang w:val="en-US"/>
        </w:rPr>
        <w:t>B</w:t>
      </w:r>
      <w:r w:rsidRPr="009C6899">
        <w:rPr>
          <w:rFonts w:ascii="Book Antiqua" w:hAnsi="Book Antiqua"/>
          <w:lang w:val="en-US"/>
        </w:rPr>
        <w:t xml:space="preserve"> supports the negative verification opinion, then the </w:t>
      </w:r>
      <w:r w:rsidR="00C934EC" w:rsidRPr="009C6899">
        <w:rPr>
          <w:rFonts w:ascii="Book Antiqua" w:hAnsi="Book Antiqua"/>
          <w:lang w:val="en-US"/>
        </w:rPr>
        <w:t>Activity</w:t>
      </w:r>
      <w:r w:rsidRPr="009C6899">
        <w:rPr>
          <w:rFonts w:ascii="Book Antiqua" w:hAnsi="Book Antiqua"/>
          <w:lang w:val="en-US"/>
        </w:rPr>
        <w:t xml:space="preserve"> is rejected and there are no verified mitigation outcomes.</w:t>
      </w:r>
    </w:p>
    <w:p w14:paraId="12BEA687" w14:textId="13265332" w:rsidR="00AB6575" w:rsidRPr="009C6899" w:rsidRDefault="00AB6575" w:rsidP="00AB6575">
      <w:pPr>
        <w:pStyle w:val="ListParagraph"/>
        <w:numPr>
          <w:ilvl w:val="0"/>
          <w:numId w:val="17"/>
        </w:numPr>
        <w:spacing w:after="160" w:line="259" w:lineRule="auto"/>
        <w:jc w:val="both"/>
        <w:rPr>
          <w:rFonts w:ascii="Book Antiqua" w:hAnsi="Book Antiqua"/>
          <w:lang w:val="en-US"/>
        </w:rPr>
      </w:pPr>
      <w:r w:rsidRPr="009C6899">
        <w:rPr>
          <w:rFonts w:ascii="Book Antiqua" w:hAnsi="Book Antiqua"/>
          <w:lang w:val="en-US"/>
        </w:rPr>
        <w:t>If the G</w:t>
      </w:r>
      <w:r w:rsidR="0060019A" w:rsidRPr="009C6899">
        <w:rPr>
          <w:rFonts w:ascii="Book Antiqua" w:hAnsi="Book Antiqua"/>
          <w:lang w:val="en-US"/>
        </w:rPr>
        <w:t>B</w:t>
      </w:r>
      <w:r w:rsidRPr="009C6899">
        <w:rPr>
          <w:rFonts w:ascii="Book Antiqua" w:hAnsi="Book Antiqua"/>
          <w:lang w:val="en-US"/>
        </w:rPr>
        <w:t xml:space="preserve"> disagrees with the negative verification opinion, then it may certify the mitigation outcomes.</w:t>
      </w:r>
    </w:p>
    <w:p w14:paraId="370753D3" w14:textId="4C60B16B" w:rsidR="00AB6575" w:rsidRPr="009C6899" w:rsidRDefault="00AB6575" w:rsidP="00AB6575">
      <w:pPr>
        <w:pStyle w:val="ListParagraph"/>
        <w:numPr>
          <w:ilvl w:val="0"/>
          <w:numId w:val="17"/>
        </w:numPr>
        <w:spacing w:after="160" w:line="259" w:lineRule="auto"/>
        <w:jc w:val="both"/>
        <w:rPr>
          <w:rFonts w:ascii="Book Antiqua" w:hAnsi="Book Antiqua"/>
          <w:lang w:val="en-US"/>
        </w:rPr>
      </w:pPr>
      <w:r w:rsidRPr="009C6899">
        <w:rPr>
          <w:rFonts w:ascii="Book Antiqua" w:hAnsi="Book Antiqua"/>
          <w:lang w:val="en-US"/>
        </w:rPr>
        <w:t>The G</w:t>
      </w:r>
      <w:r w:rsidR="0060019A" w:rsidRPr="009C6899">
        <w:rPr>
          <w:rFonts w:ascii="Book Antiqua" w:hAnsi="Book Antiqua"/>
          <w:lang w:val="en-US"/>
        </w:rPr>
        <w:t>B</w:t>
      </w:r>
      <w:r w:rsidRPr="009C6899">
        <w:rPr>
          <w:rFonts w:ascii="Book Antiqua" w:hAnsi="Book Antiqua"/>
          <w:lang w:val="en-US"/>
        </w:rPr>
        <w:t xml:space="preserve"> decides whether to authorize mitigation outcomes generated by the </w:t>
      </w:r>
      <w:r w:rsidR="00C934EC" w:rsidRPr="009C6899">
        <w:rPr>
          <w:rFonts w:ascii="Book Antiqua" w:hAnsi="Book Antiqua"/>
          <w:lang w:val="en-US"/>
        </w:rPr>
        <w:t>activity</w:t>
      </w:r>
      <w:r w:rsidRPr="009C6899">
        <w:rPr>
          <w:rFonts w:ascii="Book Antiqua" w:hAnsi="Book Antiqua"/>
          <w:lang w:val="en-US"/>
        </w:rPr>
        <w:t xml:space="preserve"> for transfer, based on the T</w:t>
      </w:r>
      <w:r w:rsidR="0060019A" w:rsidRPr="009C6899">
        <w:rPr>
          <w:rFonts w:ascii="Book Antiqua" w:hAnsi="Book Antiqua"/>
          <w:lang w:val="en-US"/>
        </w:rPr>
        <w:t>C</w:t>
      </w:r>
      <w:r w:rsidRPr="009C6899">
        <w:rPr>
          <w:rFonts w:ascii="Book Antiqua" w:hAnsi="Book Antiqua"/>
          <w:lang w:val="en-US"/>
        </w:rPr>
        <w:t xml:space="preserve"> recommendations and other political considerations. </w:t>
      </w:r>
      <w:r w:rsidRPr="009C6899">
        <w:rPr>
          <w:rFonts w:ascii="Book Antiqua" w:eastAsia="Arial" w:hAnsi="Book Antiqua" w:cs="Arial"/>
          <w:lang w:val="en-US"/>
        </w:rPr>
        <w:t>If the mitigation outcomes are not authorized, they may still be used for results-based climate finance payments (i.e., with no international transfers involved).</w:t>
      </w:r>
    </w:p>
    <w:p w14:paraId="2F2783C5" w14:textId="34832645" w:rsidR="00AB6575" w:rsidRPr="009C6899" w:rsidRDefault="00AB6575" w:rsidP="00AB6575">
      <w:pPr>
        <w:pStyle w:val="ListParagraph"/>
        <w:numPr>
          <w:ilvl w:val="0"/>
          <w:numId w:val="17"/>
        </w:numPr>
        <w:spacing w:after="160" w:line="259" w:lineRule="auto"/>
        <w:jc w:val="both"/>
        <w:rPr>
          <w:rFonts w:ascii="Book Antiqua" w:hAnsi="Book Antiqua"/>
          <w:lang w:val="en-US"/>
        </w:rPr>
      </w:pPr>
      <w:r w:rsidRPr="009C6899">
        <w:rPr>
          <w:rFonts w:ascii="Book Antiqua" w:hAnsi="Book Antiqua"/>
          <w:lang w:val="en-US"/>
        </w:rPr>
        <w:t>The G</w:t>
      </w:r>
      <w:r w:rsidR="0060019A" w:rsidRPr="009C6899">
        <w:rPr>
          <w:rFonts w:ascii="Book Antiqua" w:hAnsi="Book Antiqua"/>
          <w:lang w:val="en-US"/>
        </w:rPr>
        <w:t>B</w:t>
      </w:r>
      <w:r w:rsidRPr="009C6899">
        <w:rPr>
          <w:rFonts w:ascii="Book Antiqua" w:hAnsi="Book Antiqua"/>
          <w:lang w:val="en-US"/>
        </w:rPr>
        <w:t xml:space="preserve"> approves the transfer after the Administrator has checked the request.</w:t>
      </w:r>
    </w:p>
    <w:p w14:paraId="19F6E64C" w14:textId="4B30428C" w:rsidR="00AB6575" w:rsidRPr="009C6899" w:rsidRDefault="0060019A" w:rsidP="00AB6575">
      <w:pPr>
        <w:pStyle w:val="ListParagraph"/>
        <w:numPr>
          <w:ilvl w:val="0"/>
          <w:numId w:val="17"/>
        </w:numPr>
        <w:spacing w:after="160" w:line="259" w:lineRule="auto"/>
        <w:jc w:val="both"/>
        <w:rPr>
          <w:rFonts w:ascii="Book Antiqua" w:hAnsi="Book Antiqua"/>
          <w:lang w:val="en-US"/>
        </w:rPr>
      </w:pPr>
      <w:r w:rsidRPr="009C6899">
        <w:rPr>
          <w:rFonts w:ascii="Book Antiqua" w:hAnsi="Book Antiqua"/>
          <w:lang w:val="en-US"/>
        </w:rPr>
        <w:t xml:space="preserve">The GB decides </w:t>
      </w:r>
      <w:r w:rsidR="00AB6575" w:rsidRPr="009C6899">
        <w:rPr>
          <w:rFonts w:ascii="Book Antiqua" w:hAnsi="Book Antiqua"/>
          <w:lang w:val="en-US"/>
        </w:rPr>
        <w:t xml:space="preserve">on a process for crediting period renewal, including the impact on the baseline and </w:t>
      </w:r>
      <w:r w:rsidR="00C934EC" w:rsidRPr="009C6899">
        <w:rPr>
          <w:rFonts w:ascii="Book Antiqua" w:hAnsi="Book Antiqua"/>
          <w:lang w:val="en-US"/>
        </w:rPr>
        <w:t>activity</w:t>
      </w:r>
      <w:r w:rsidR="00AB6575" w:rsidRPr="009C6899">
        <w:rPr>
          <w:rFonts w:ascii="Book Antiqua" w:hAnsi="Book Antiqua"/>
          <w:lang w:val="en-US"/>
        </w:rPr>
        <w:t xml:space="preserve"> emissions calculation parameters</w:t>
      </w:r>
    </w:p>
    <w:p w14:paraId="2FEDC142" w14:textId="77777777" w:rsidR="00AB6575" w:rsidRPr="009C6899" w:rsidRDefault="00AB6575" w:rsidP="00AB6575">
      <w:pPr>
        <w:pStyle w:val="Heading3"/>
        <w:rPr>
          <w:rFonts w:ascii="Book Antiqua" w:hAnsi="Book Antiqua"/>
        </w:rPr>
      </w:pPr>
      <w:bookmarkStart w:id="65" w:name="_Toc134529857"/>
      <w:r w:rsidRPr="009C6899">
        <w:rPr>
          <w:rFonts w:ascii="Book Antiqua" w:hAnsi="Book Antiqua"/>
        </w:rPr>
        <w:t>Composition</w:t>
      </w:r>
      <w:bookmarkEnd w:id="65"/>
    </w:p>
    <w:p w14:paraId="4F1BDE09" w14:textId="475A3B5C" w:rsidR="00AB6575" w:rsidRPr="009C6899" w:rsidRDefault="00AB6575" w:rsidP="000A11F7">
      <w:pPr>
        <w:jc w:val="both"/>
        <w:rPr>
          <w:rFonts w:ascii="Book Antiqua" w:hAnsi="Book Antiqua"/>
          <w:lang w:val="en-US"/>
        </w:rPr>
      </w:pPr>
      <w:r w:rsidRPr="009C6899">
        <w:rPr>
          <w:rFonts w:ascii="Book Antiqua" w:hAnsi="Book Antiqua"/>
        </w:rPr>
        <w:t>The G</w:t>
      </w:r>
      <w:r w:rsidR="0060019A" w:rsidRPr="009C6899">
        <w:rPr>
          <w:rFonts w:ascii="Book Antiqua" w:hAnsi="Book Antiqua"/>
        </w:rPr>
        <w:t>B</w:t>
      </w:r>
      <w:r w:rsidRPr="009C6899">
        <w:rPr>
          <w:rFonts w:ascii="Book Antiqua" w:hAnsi="Book Antiqua"/>
        </w:rPr>
        <w:t xml:space="preserve"> should consist of a limited number of key members to enable efficient decision making. To the extent possible, the Board should rely on existing structures in the country, for example established for implementation of the</w:t>
      </w:r>
      <w:r w:rsidR="00E629DB" w:rsidRPr="009C6899">
        <w:rPr>
          <w:rFonts w:ascii="Book Antiqua" w:hAnsi="Book Antiqua"/>
        </w:rPr>
        <w:t xml:space="preserve"> </w:t>
      </w:r>
      <w:r w:rsidRPr="009C6899">
        <w:rPr>
          <w:rFonts w:ascii="Book Antiqua" w:hAnsi="Book Antiqua"/>
        </w:rPr>
        <w:t xml:space="preserve">CDM in the past. </w:t>
      </w:r>
      <w:r w:rsidRPr="009C6899">
        <w:rPr>
          <w:rFonts w:ascii="Book Antiqua" w:hAnsi="Book Antiqua"/>
          <w:lang w:val="en-US"/>
        </w:rPr>
        <w:t>The following stakeholders are best positioned as members of the Board.</w:t>
      </w:r>
    </w:p>
    <w:p w14:paraId="7B21F009" w14:textId="77777777" w:rsidR="00AB6575" w:rsidRPr="009C6899" w:rsidRDefault="00AB6575" w:rsidP="00AB6575">
      <w:pPr>
        <w:pStyle w:val="ListParagraph"/>
        <w:numPr>
          <w:ilvl w:val="0"/>
          <w:numId w:val="20"/>
        </w:numPr>
        <w:spacing w:after="160" w:line="259" w:lineRule="auto"/>
        <w:jc w:val="both"/>
        <w:rPr>
          <w:rFonts w:ascii="Book Antiqua" w:hAnsi="Book Antiqua"/>
          <w:i/>
          <w:iCs/>
          <w:lang w:val="en-US"/>
        </w:rPr>
      </w:pPr>
      <w:r w:rsidRPr="009C6899">
        <w:rPr>
          <w:rFonts w:ascii="Book Antiqua" w:hAnsi="Book Antiqua"/>
          <w:i/>
          <w:iCs/>
          <w:lang w:val="en-US"/>
        </w:rPr>
        <w:t>Taking decisions affecting the crediting of emission reductions in Rwanda:</w:t>
      </w:r>
    </w:p>
    <w:p w14:paraId="60027145" w14:textId="6BA40CA4" w:rsidR="00AB6575" w:rsidRPr="009C6899" w:rsidRDefault="00AB6575" w:rsidP="00AB6575">
      <w:pPr>
        <w:ind w:left="709"/>
        <w:contextualSpacing/>
        <w:rPr>
          <w:rFonts w:ascii="Book Antiqua" w:hAnsi="Book Antiqua"/>
          <w:lang w:val="en-US"/>
        </w:rPr>
      </w:pPr>
      <w:r w:rsidRPr="009C6899">
        <w:rPr>
          <w:rFonts w:ascii="Book Antiqua" w:hAnsi="Book Antiqua"/>
          <w:b/>
          <w:bCs/>
          <w:lang w:val="en-US"/>
        </w:rPr>
        <w:t>Stakeholder:</w:t>
      </w:r>
      <w:r w:rsidRPr="009C6899">
        <w:rPr>
          <w:rFonts w:ascii="Book Antiqua" w:hAnsi="Book Antiqua"/>
          <w:lang w:val="en-US"/>
        </w:rPr>
        <w:t xml:space="preserve"> Rwanda’s authorities responsible for climate change policy </w:t>
      </w:r>
      <w:r w:rsidR="0060019A" w:rsidRPr="009C6899">
        <w:rPr>
          <w:rFonts w:ascii="Book Antiqua" w:hAnsi="Book Antiqua"/>
          <w:lang w:val="en-US"/>
        </w:rPr>
        <w:t xml:space="preserve">and </w:t>
      </w:r>
      <w:r w:rsidRPr="009C6899">
        <w:rPr>
          <w:rFonts w:ascii="Book Antiqua" w:hAnsi="Book Antiqua"/>
          <w:lang w:val="en-US"/>
        </w:rPr>
        <w:t xml:space="preserve">authorities in charge of the sector covered by the </w:t>
      </w:r>
      <w:r w:rsidR="00C413F3" w:rsidRPr="009C6899">
        <w:rPr>
          <w:rFonts w:ascii="Book Antiqua" w:hAnsi="Book Antiqua"/>
          <w:lang w:val="en-US"/>
        </w:rPr>
        <w:t>SCF</w:t>
      </w:r>
      <w:r w:rsidRPr="009C6899">
        <w:rPr>
          <w:rFonts w:ascii="Book Antiqua" w:hAnsi="Book Antiqua"/>
          <w:lang w:val="en-US"/>
        </w:rPr>
        <w:t xml:space="preserve"> should be involved.</w:t>
      </w:r>
    </w:p>
    <w:p w14:paraId="58C04266" w14:textId="1B7E54C2" w:rsidR="00AB6575" w:rsidRPr="009C6899" w:rsidRDefault="00AB6575" w:rsidP="00AB6575">
      <w:pPr>
        <w:ind w:left="709"/>
        <w:contextualSpacing/>
        <w:rPr>
          <w:rFonts w:ascii="Book Antiqua" w:hAnsi="Book Antiqua"/>
          <w:lang w:val="en-US"/>
        </w:rPr>
      </w:pPr>
      <w:r w:rsidRPr="009C6899">
        <w:rPr>
          <w:rFonts w:ascii="Book Antiqua" w:hAnsi="Book Antiqua"/>
          <w:b/>
          <w:bCs/>
          <w:lang w:val="en-US"/>
        </w:rPr>
        <w:t>Rationale:</w:t>
      </w:r>
      <w:r w:rsidRPr="009C6899">
        <w:rPr>
          <w:rFonts w:ascii="Book Antiqua" w:hAnsi="Book Antiqua"/>
          <w:lang w:val="en-US"/>
        </w:rPr>
        <w:t xml:space="preserve"> Decisions taken by the G</w:t>
      </w:r>
      <w:r w:rsidR="0060019A" w:rsidRPr="009C6899">
        <w:rPr>
          <w:rFonts w:ascii="Book Antiqua" w:hAnsi="Book Antiqua"/>
          <w:lang w:val="en-US"/>
        </w:rPr>
        <w:t>B</w:t>
      </w:r>
      <w:r w:rsidRPr="009C6899">
        <w:rPr>
          <w:rFonts w:ascii="Book Antiqua" w:hAnsi="Book Antiqua"/>
          <w:lang w:val="en-US"/>
        </w:rPr>
        <w:t xml:space="preserve"> would impact international climate change cooperation and potentially also Rwanda’s ability to implement its NDC.</w:t>
      </w:r>
    </w:p>
    <w:p w14:paraId="62C03731" w14:textId="147BE965" w:rsidR="00AB6575" w:rsidRPr="009C6899" w:rsidRDefault="00AB6575" w:rsidP="00AB6575">
      <w:pPr>
        <w:pStyle w:val="ListParagraph"/>
        <w:numPr>
          <w:ilvl w:val="0"/>
          <w:numId w:val="20"/>
        </w:numPr>
        <w:spacing w:after="160" w:line="259" w:lineRule="auto"/>
        <w:jc w:val="both"/>
        <w:rPr>
          <w:rFonts w:ascii="Book Antiqua" w:hAnsi="Book Antiqua"/>
          <w:i/>
          <w:iCs/>
          <w:lang w:val="en-US"/>
        </w:rPr>
      </w:pPr>
      <w:r w:rsidRPr="009C6899">
        <w:rPr>
          <w:rFonts w:ascii="Book Antiqua" w:hAnsi="Book Antiqua"/>
          <w:i/>
          <w:iCs/>
          <w:lang w:val="en-US"/>
        </w:rPr>
        <w:t xml:space="preserve">Taking decisions </w:t>
      </w:r>
      <w:r w:rsidR="00F80733" w:rsidRPr="009C6899">
        <w:rPr>
          <w:rFonts w:ascii="Book Antiqua" w:hAnsi="Book Antiqua"/>
          <w:i/>
          <w:iCs/>
          <w:lang w:val="en-US"/>
        </w:rPr>
        <w:t xml:space="preserve">related to the </w:t>
      </w:r>
      <w:r w:rsidR="00C83858" w:rsidRPr="009C6899">
        <w:rPr>
          <w:rFonts w:ascii="Book Antiqua" w:hAnsi="Book Antiqua"/>
          <w:i/>
          <w:iCs/>
          <w:lang w:val="en-US"/>
        </w:rPr>
        <w:t>economic sectors (</w:t>
      </w:r>
      <w:r w:rsidRPr="009C6899">
        <w:rPr>
          <w:rFonts w:ascii="Book Antiqua" w:hAnsi="Book Antiqua"/>
          <w:i/>
          <w:iCs/>
          <w:lang w:val="en-US"/>
        </w:rPr>
        <w:t>energy access programs</w:t>
      </w:r>
      <w:r w:rsidR="00C83858" w:rsidRPr="009C6899">
        <w:rPr>
          <w:rFonts w:ascii="Book Antiqua" w:hAnsi="Book Antiqua"/>
          <w:i/>
          <w:iCs/>
          <w:lang w:val="en-US"/>
        </w:rPr>
        <w:t xml:space="preserve"> for the specific case of the SCF)</w:t>
      </w:r>
      <w:r w:rsidRPr="009C6899">
        <w:rPr>
          <w:rFonts w:ascii="Book Antiqua" w:hAnsi="Book Antiqua"/>
          <w:i/>
          <w:iCs/>
          <w:lang w:val="en-US"/>
        </w:rPr>
        <w:t xml:space="preserve"> in Rwanda:</w:t>
      </w:r>
    </w:p>
    <w:p w14:paraId="03124179" w14:textId="77777777" w:rsidR="00AB6575" w:rsidRPr="009C6899" w:rsidRDefault="00AB6575" w:rsidP="00AB6575">
      <w:pPr>
        <w:spacing w:after="0"/>
        <w:ind w:left="708"/>
        <w:rPr>
          <w:rFonts w:ascii="Book Antiqua" w:hAnsi="Book Antiqua"/>
          <w:lang w:val="en-US"/>
        </w:rPr>
      </w:pPr>
      <w:r w:rsidRPr="009C6899">
        <w:rPr>
          <w:rFonts w:ascii="Book Antiqua" w:hAnsi="Book Antiqua"/>
          <w:b/>
          <w:bCs/>
          <w:lang w:val="en-US"/>
        </w:rPr>
        <w:t>Stakeholder:</w:t>
      </w:r>
      <w:r w:rsidRPr="009C6899">
        <w:rPr>
          <w:rFonts w:ascii="Book Antiqua" w:hAnsi="Book Antiqua"/>
          <w:lang w:val="en-US"/>
        </w:rPr>
        <w:t xml:space="preserve"> Rwanda’s authority(</w:t>
      </w:r>
      <w:proofErr w:type="spellStart"/>
      <w:r w:rsidRPr="009C6899">
        <w:rPr>
          <w:rFonts w:ascii="Book Antiqua" w:hAnsi="Book Antiqua"/>
          <w:lang w:val="en-US"/>
        </w:rPr>
        <w:t>ies</w:t>
      </w:r>
      <w:proofErr w:type="spellEnd"/>
      <w:r w:rsidRPr="009C6899">
        <w:rPr>
          <w:rFonts w:ascii="Book Antiqua" w:hAnsi="Book Antiqua"/>
          <w:lang w:val="en-US"/>
        </w:rPr>
        <w:t>) responsible for promoting energy access technologies.</w:t>
      </w:r>
    </w:p>
    <w:p w14:paraId="6E667D4B" w14:textId="58864F92" w:rsidR="00AB6575" w:rsidRPr="009C6899" w:rsidRDefault="00AB6575" w:rsidP="00AB6575">
      <w:pPr>
        <w:ind w:left="708"/>
        <w:rPr>
          <w:rFonts w:ascii="Book Antiqua" w:hAnsi="Book Antiqua"/>
          <w:lang w:val="en-US"/>
        </w:rPr>
      </w:pPr>
      <w:r w:rsidRPr="009C6899">
        <w:rPr>
          <w:rFonts w:ascii="Book Antiqua" w:hAnsi="Book Antiqua"/>
          <w:b/>
          <w:bCs/>
          <w:lang w:val="en-US"/>
        </w:rPr>
        <w:t>Rationale:</w:t>
      </w:r>
      <w:r w:rsidRPr="009C6899">
        <w:rPr>
          <w:rFonts w:ascii="Book Antiqua" w:hAnsi="Book Antiqua"/>
          <w:lang w:val="en-US"/>
        </w:rPr>
        <w:t xml:space="preserve"> Decisions taken by the G</w:t>
      </w:r>
      <w:r w:rsidR="0060019A" w:rsidRPr="009C6899">
        <w:rPr>
          <w:rFonts w:ascii="Book Antiqua" w:hAnsi="Book Antiqua"/>
          <w:lang w:val="en-US"/>
        </w:rPr>
        <w:t>B</w:t>
      </w:r>
      <w:r w:rsidRPr="009C6899">
        <w:rPr>
          <w:rFonts w:ascii="Book Antiqua" w:hAnsi="Book Antiqua"/>
          <w:lang w:val="en-US"/>
        </w:rPr>
        <w:t xml:space="preserve"> would impact how carbon and climate finance can support energy access technologies.</w:t>
      </w:r>
    </w:p>
    <w:p w14:paraId="6CE1AB3E" w14:textId="70B57445" w:rsidR="00AB6575" w:rsidRPr="009C6899" w:rsidRDefault="00AB6575" w:rsidP="00AB6575">
      <w:pPr>
        <w:pStyle w:val="ListParagraph"/>
        <w:numPr>
          <w:ilvl w:val="0"/>
          <w:numId w:val="20"/>
        </w:numPr>
        <w:spacing w:after="160" w:line="259" w:lineRule="auto"/>
        <w:jc w:val="both"/>
        <w:rPr>
          <w:rFonts w:ascii="Book Antiqua" w:hAnsi="Book Antiqua"/>
          <w:i/>
          <w:iCs/>
          <w:lang w:val="en-US"/>
        </w:rPr>
      </w:pPr>
      <w:r w:rsidRPr="009C6899">
        <w:rPr>
          <w:rFonts w:ascii="Book Antiqua" w:hAnsi="Book Antiqua"/>
          <w:i/>
          <w:iCs/>
          <w:lang w:val="en-US"/>
        </w:rPr>
        <w:t xml:space="preserve">Overseeing actual financial flows involved in the </w:t>
      </w:r>
      <w:r w:rsidR="00C413F3" w:rsidRPr="009C6899">
        <w:rPr>
          <w:rFonts w:ascii="Book Antiqua" w:hAnsi="Book Antiqua"/>
          <w:i/>
          <w:iCs/>
          <w:lang w:val="en-US"/>
        </w:rPr>
        <w:t>SCF</w:t>
      </w:r>
      <w:r w:rsidRPr="009C6899">
        <w:rPr>
          <w:rFonts w:ascii="Book Antiqua" w:hAnsi="Book Antiqua"/>
          <w:i/>
          <w:iCs/>
          <w:lang w:val="en-US"/>
        </w:rPr>
        <w:t xml:space="preserve"> rollout:</w:t>
      </w:r>
    </w:p>
    <w:p w14:paraId="28736A2D" w14:textId="578EDB8C" w:rsidR="00AB6575" w:rsidRPr="009C6899" w:rsidRDefault="00AB6575" w:rsidP="00AB6575">
      <w:pPr>
        <w:ind w:left="709"/>
        <w:contextualSpacing/>
        <w:rPr>
          <w:rFonts w:ascii="Book Antiqua" w:hAnsi="Book Antiqua"/>
          <w:lang w:val="en-US"/>
        </w:rPr>
      </w:pPr>
      <w:r w:rsidRPr="009C6899">
        <w:rPr>
          <w:rFonts w:ascii="Book Antiqua" w:hAnsi="Book Antiqua"/>
          <w:b/>
          <w:bCs/>
          <w:lang w:val="en-US"/>
        </w:rPr>
        <w:t>Stakeholder</w:t>
      </w:r>
      <w:r w:rsidRPr="009C6899">
        <w:rPr>
          <w:rFonts w:ascii="Book Antiqua" w:hAnsi="Book Antiqua"/>
          <w:lang w:val="en-US"/>
        </w:rPr>
        <w:t>: Rwanda’s national finance authorities</w:t>
      </w:r>
      <w:r w:rsidR="0060019A" w:rsidRPr="009C6899">
        <w:rPr>
          <w:rFonts w:ascii="Book Antiqua" w:hAnsi="Book Antiqua"/>
          <w:lang w:val="en-US"/>
        </w:rPr>
        <w:t>.</w:t>
      </w:r>
    </w:p>
    <w:p w14:paraId="56EC27ED" w14:textId="560ACC92" w:rsidR="00D577B7" w:rsidRPr="009C6899" w:rsidRDefault="00AB6575" w:rsidP="00B5678A">
      <w:pPr>
        <w:ind w:left="709"/>
        <w:contextualSpacing/>
        <w:rPr>
          <w:rFonts w:ascii="Book Antiqua" w:hAnsi="Book Antiqua"/>
          <w:lang w:val="en-US"/>
        </w:rPr>
      </w:pPr>
      <w:r w:rsidRPr="009C6899">
        <w:rPr>
          <w:rFonts w:ascii="Book Antiqua" w:hAnsi="Book Antiqua"/>
          <w:b/>
          <w:bCs/>
          <w:lang w:val="en-US"/>
        </w:rPr>
        <w:t>Rationale</w:t>
      </w:r>
      <w:r w:rsidRPr="009C6899">
        <w:rPr>
          <w:rFonts w:ascii="Book Antiqua" w:hAnsi="Book Antiqua"/>
          <w:lang w:val="en-US"/>
        </w:rPr>
        <w:t>: Financial flows occurring from transactions of carbon credits should be governed and approved by the responsible authorities</w:t>
      </w:r>
    </w:p>
    <w:p w14:paraId="384790B4" w14:textId="38405562" w:rsidR="00D577B7" w:rsidRPr="009C6899" w:rsidRDefault="00D6691F" w:rsidP="00D6691F">
      <w:pPr>
        <w:pStyle w:val="ListParagraph"/>
        <w:numPr>
          <w:ilvl w:val="0"/>
          <w:numId w:val="20"/>
        </w:numPr>
        <w:spacing w:after="160" w:line="259" w:lineRule="auto"/>
        <w:jc w:val="both"/>
        <w:rPr>
          <w:rFonts w:ascii="Book Antiqua" w:hAnsi="Book Antiqua"/>
          <w:i/>
          <w:iCs/>
          <w:lang w:val="en-US"/>
        </w:rPr>
      </w:pPr>
      <w:r w:rsidRPr="009C6899">
        <w:rPr>
          <w:rFonts w:ascii="Book Antiqua" w:hAnsi="Book Antiqua"/>
          <w:i/>
          <w:iCs/>
          <w:lang w:val="en-US"/>
        </w:rPr>
        <w:t xml:space="preserve">Promote decision-making </w:t>
      </w:r>
      <w:r w:rsidR="0058410B" w:rsidRPr="009C6899">
        <w:rPr>
          <w:rFonts w:ascii="Book Antiqua" w:hAnsi="Book Antiqua"/>
          <w:i/>
          <w:iCs/>
          <w:lang w:val="en-US"/>
        </w:rPr>
        <w:t>considering</w:t>
      </w:r>
      <w:r w:rsidRPr="009C6899">
        <w:rPr>
          <w:rFonts w:ascii="Book Antiqua" w:hAnsi="Book Antiqua"/>
          <w:i/>
          <w:iCs/>
          <w:lang w:val="en-US"/>
        </w:rPr>
        <w:t xml:space="preserve"> the capacities of the private sector</w:t>
      </w:r>
      <w:r w:rsidR="00D577B7" w:rsidRPr="009C6899">
        <w:rPr>
          <w:rFonts w:ascii="Book Antiqua" w:hAnsi="Book Antiqua"/>
          <w:i/>
          <w:iCs/>
          <w:lang w:val="en-US"/>
        </w:rPr>
        <w:t>:</w:t>
      </w:r>
    </w:p>
    <w:p w14:paraId="5F9023E3" w14:textId="5CB06963" w:rsidR="00D577B7" w:rsidRPr="009C6899" w:rsidRDefault="00D577B7" w:rsidP="007B16C8">
      <w:pPr>
        <w:spacing w:line="240" w:lineRule="auto"/>
        <w:ind w:left="709"/>
        <w:contextualSpacing/>
        <w:jc w:val="both"/>
        <w:rPr>
          <w:rFonts w:ascii="Book Antiqua" w:hAnsi="Book Antiqua"/>
          <w:lang w:val="en-US"/>
        </w:rPr>
      </w:pPr>
      <w:r w:rsidRPr="009C6899">
        <w:rPr>
          <w:rFonts w:ascii="Book Antiqua" w:hAnsi="Book Antiqua"/>
          <w:b/>
          <w:bCs/>
          <w:lang w:val="en-US"/>
        </w:rPr>
        <w:t>Stakeholder</w:t>
      </w:r>
      <w:r w:rsidRPr="009C6899">
        <w:rPr>
          <w:rFonts w:ascii="Book Antiqua" w:hAnsi="Book Antiqua"/>
          <w:lang w:val="en-US"/>
        </w:rPr>
        <w:t>: Private sector association(s)</w:t>
      </w:r>
      <w:r w:rsidR="0060019A" w:rsidRPr="009C6899">
        <w:rPr>
          <w:rFonts w:ascii="Book Antiqua" w:hAnsi="Book Antiqua"/>
          <w:lang w:val="en-US"/>
        </w:rPr>
        <w:t>.</w:t>
      </w:r>
    </w:p>
    <w:p w14:paraId="799C457D" w14:textId="19611387" w:rsidR="00D577B7" w:rsidRPr="009C6899" w:rsidRDefault="00D577B7" w:rsidP="006D0445">
      <w:pPr>
        <w:ind w:left="720"/>
        <w:jc w:val="both"/>
        <w:rPr>
          <w:rFonts w:ascii="Book Antiqua" w:hAnsi="Book Antiqua"/>
          <w:lang w:val="en-US"/>
        </w:rPr>
      </w:pPr>
      <w:r w:rsidRPr="009C6899">
        <w:rPr>
          <w:rFonts w:ascii="Book Antiqua" w:hAnsi="Book Antiqua"/>
          <w:b/>
          <w:bCs/>
          <w:lang w:val="en-US"/>
        </w:rPr>
        <w:t>Rationale</w:t>
      </w:r>
      <w:r w:rsidRPr="009C6899">
        <w:rPr>
          <w:rFonts w:ascii="Book Antiqua" w:hAnsi="Book Antiqua"/>
          <w:lang w:val="en-US"/>
        </w:rPr>
        <w:t xml:space="preserve">: </w:t>
      </w:r>
      <w:r w:rsidR="0060019A" w:rsidRPr="009C6899">
        <w:rPr>
          <w:rFonts w:ascii="Book Antiqua" w:hAnsi="Book Antiqua"/>
          <w:lang w:val="en-US"/>
        </w:rPr>
        <w:t>T</w:t>
      </w:r>
      <w:r w:rsidRPr="009C6899">
        <w:rPr>
          <w:rFonts w:ascii="Book Antiqua" w:hAnsi="Book Antiqua"/>
          <w:lang w:val="en-US"/>
        </w:rPr>
        <w:t xml:space="preserve">he energy access sector, as well as this specific </w:t>
      </w:r>
      <w:r w:rsidR="00C934EC" w:rsidRPr="009C6899">
        <w:rPr>
          <w:rFonts w:ascii="Book Antiqua" w:hAnsi="Book Antiqua"/>
          <w:lang w:val="en-US"/>
        </w:rPr>
        <w:t>activity</w:t>
      </w:r>
      <w:r w:rsidRPr="009C6899">
        <w:rPr>
          <w:rFonts w:ascii="Book Antiqua" w:hAnsi="Book Antiqua"/>
          <w:lang w:val="en-US"/>
        </w:rPr>
        <w:t xml:space="preserve">, could engage private sectors stakeholders. To avoid any conflict of interest, a representative should not be from individual companies that might have a financial interest in the outcomes </w:t>
      </w:r>
      <w:r w:rsidRPr="009C6899">
        <w:rPr>
          <w:rFonts w:ascii="Book Antiqua" w:hAnsi="Book Antiqua"/>
          <w:lang w:val="en-US"/>
        </w:rPr>
        <w:lastRenderedPageBreak/>
        <w:t xml:space="preserve">of the SCF rollout. </w:t>
      </w:r>
      <w:r w:rsidR="0037682B" w:rsidRPr="009C6899">
        <w:rPr>
          <w:rFonts w:ascii="Book Antiqua" w:hAnsi="Book Antiqua"/>
          <w:lang w:val="en-US"/>
        </w:rPr>
        <w:t>Private Sector Federation (</w:t>
      </w:r>
      <w:r w:rsidRPr="009C6899">
        <w:rPr>
          <w:rFonts w:ascii="Book Antiqua" w:hAnsi="Book Antiqua"/>
          <w:lang w:val="en-US"/>
        </w:rPr>
        <w:t>PSF</w:t>
      </w:r>
      <w:r w:rsidR="0037682B" w:rsidRPr="009C6899">
        <w:rPr>
          <w:rFonts w:ascii="Book Antiqua" w:hAnsi="Book Antiqua"/>
          <w:lang w:val="en-US"/>
        </w:rPr>
        <w:t>)</w:t>
      </w:r>
      <w:r w:rsidRPr="009C6899">
        <w:rPr>
          <w:rFonts w:ascii="Book Antiqua" w:hAnsi="Book Antiqua"/>
          <w:lang w:val="en-US"/>
        </w:rPr>
        <w:t xml:space="preserve"> Chamber of Commerce and </w:t>
      </w:r>
      <w:r w:rsidR="00B436FD" w:rsidRPr="009C6899">
        <w:rPr>
          <w:rFonts w:ascii="Book Antiqua" w:hAnsi="Book Antiqua"/>
          <w:lang w:val="en-US"/>
        </w:rPr>
        <w:t>Services</w:t>
      </w:r>
      <w:r w:rsidRPr="009C6899">
        <w:rPr>
          <w:rFonts w:ascii="Book Antiqua" w:hAnsi="Book Antiqua"/>
          <w:lang w:val="en-US"/>
        </w:rPr>
        <w:t xml:space="preserve"> could play this role, because it represents a variety of commercial and industrial interests across various sectors. </w:t>
      </w:r>
      <w:r w:rsidR="466EC78E" w:rsidRPr="009C6899">
        <w:rPr>
          <w:rFonts w:ascii="Book Antiqua" w:hAnsi="Book Antiqua"/>
          <w:lang w:val="en-US"/>
        </w:rPr>
        <w:t>PSF</w:t>
      </w:r>
      <w:r w:rsidRPr="009C6899">
        <w:rPr>
          <w:rFonts w:ascii="Book Antiqua" w:hAnsi="Book Antiqua"/>
          <w:lang w:val="en-US"/>
        </w:rPr>
        <w:t xml:space="preserve"> can play this role in other stakeholder bodies as well.</w:t>
      </w:r>
    </w:p>
    <w:p w14:paraId="66F03D20" w14:textId="77777777" w:rsidR="00AB6575" w:rsidRPr="009C6899" w:rsidRDefault="00AB6575" w:rsidP="00AB6575">
      <w:pPr>
        <w:pStyle w:val="ListParagraph"/>
        <w:numPr>
          <w:ilvl w:val="0"/>
          <w:numId w:val="20"/>
        </w:numPr>
        <w:spacing w:after="160" w:line="259" w:lineRule="auto"/>
        <w:jc w:val="both"/>
        <w:rPr>
          <w:rFonts w:ascii="Book Antiqua" w:hAnsi="Book Antiqua"/>
          <w:i/>
          <w:iCs/>
          <w:lang w:val="en-US"/>
        </w:rPr>
      </w:pPr>
      <w:r w:rsidRPr="009C6899">
        <w:rPr>
          <w:rFonts w:ascii="Book Antiqua" w:hAnsi="Book Antiqua"/>
          <w:i/>
          <w:iCs/>
          <w:lang w:val="en-US"/>
        </w:rPr>
        <w:t xml:space="preserve">Additional members that could be involved </w:t>
      </w:r>
    </w:p>
    <w:p w14:paraId="2965E758" w14:textId="3C36E39B" w:rsidR="00AB6575" w:rsidRPr="009C6899" w:rsidRDefault="00AB6575" w:rsidP="007B16C8">
      <w:pPr>
        <w:ind w:left="709"/>
        <w:contextualSpacing/>
        <w:jc w:val="both"/>
        <w:rPr>
          <w:rFonts w:ascii="Book Antiqua" w:hAnsi="Book Antiqua"/>
          <w:lang w:val="en-US"/>
        </w:rPr>
      </w:pPr>
      <w:r w:rsidRPr="009C6899">
        <w:rPr>
          <w:rFonts w:ascii="Book Antiqua" w:hAnsi="Book Antiqua"/>
          <w:b/>
          <w:bCs/>
          <w:lang w:val="en-US"/>
        </w:rPr>
        <w:t>Stakeholder</w:t>
      </w:r>
      <w:r w:rsidRPr="009C6899">
        <w:rPr>
          <w:rFonts w:ascii="Book Antiqua" w:hAnsi="Book Antiqua"/>
          <w:lang w:val="en-US"/>
        </w:rPr>
        <w:t xml:space="preserve">: Civil </w:t>
      </w:r>
      <w:r w:rsidR="0060019A" w:rsidRPr="009C6899">
        <w:rPr>
          <w:rFonts w:ascii="Book Antiqua" w:hAnsi="Book Antiqua"/>
          <w:lang w:val="en-US"/>
        </w:rPr>
        <w:t xml:space="preserve">society. </w:t>
      </w:r>
    </w:p>
    <w:p w14:paraId="4568D1F7" w14:textId="7B7626BE" w:rsidR="00AB6575" w:rsidRPr="009C6899" w:rsidRDefault="00AB6575" w:rsidP="007B16C8">
      <w:pPr>
        <w:ind w:left="709"/>
        <w:contextualSpacing/>
        <w:jc w:val="both"/>
        <w:rPr>
          <w:rFonts w:ascii="Book Antiqua" w:hAnsi="Book Antiqua"/>
          <w:lang w:val="en-US"/>
        </w:rPr>
      </w:pPr>
      <w:r w:rsidRPr="009C6899">
        <w:rPr>
          <w:rFonts w:ascii="Book Antiqua" w:hAnsi="Book Antiqua"/>
          <w:b/>
          <w:bCs/>
          <w:lang w:val="en-US"/>
        </w:rPr>
        <w:t>Rationale</w:t>
      </w:r>
      <w:r w:rsidRPr="009C6899">
        <w:rPr>
          <w:rFonts w:ascii="Book Antiqua" w:hAnsi="Book Antiqua"/>
          <w:lang w:val="en-US"/>
        </w:rPr>
        <w:t>: Involving civil society in the G</w:t>
      </w:r>
      <w:r w:rsidR="0060019A" w:rsidRPr="009C6899">
        <w:rPr>
          <w:rFonts w:ascii="Book Antiqua" w:hAnsi="Book Antiqua"/>
          <w:lang w:val="en-US"/>
        </w:rPr>
        <w:t>B</w:t>
      </w:r>
      <w:r w:rsidRPr="009C6899">
        <w:rPr>
          <w:rFonts w:ascii="Book Antiqua" w:hAnsi="Book Antiqua"/>
          <w:lang w:val="en-US"/>
        </w:rPr>
        <w:t xml:space="preserve"> can be an option to increase the credibility of the </w:t>
      </w:r>
      <w:r w:rsidR="00C413F3" w:rsidRPr="009C6899">
        <w:rPr>
          <w:rFonts w:ascii="Book Antiqua" w:hAnsi="Book Antiqua"/>
          <w:lang w:val="en-US"/>
        </w:rPr>
        <w:t>SCF</w:t>
      </w:r>
      <w:r w:rsidRPr="009C6899">
        <w:rPr>
          <w:rFonts w:ascii="Book Antiqua" w:hAnsi="Book Antiqua"/>
          <w:lang w:val="en-US"/>
        </w:rPr>
        <w:t>. There could also be civil society participation in the T</w:t>
      </w:r>
      <w:r w:rsidR="0060019A" w:rsidRPr="009C6899">
        <w:rPr>
          <w:rFonts w:ascii="Book Antiqua" w:hAnsi="Book Antiqua"/>
          <w:lang w:val="en-US"/>
        </w:rPr>
        <w:t>C</w:t>
      </w:r>
      <w:r w:rsidRPr="009C6899">
        <w:rPr>
          <w:rFonts w:ascii="Book Antiqua" w:hAnsi="Book Antiqua"/>
          <w:lang w:val="en-US"/>
        </w:rPr>
        <w:t xml:space="preserve"> (as complement or as an alternative)</w:t>
      </w:r>
      <w:r w:rsidR="0060019A" w:rsidRPr="009C6899">
        <w:rPr>
          <w:rFonts w:ascii="Book Antiqua" w:hAnsi="Book Antiqua"/>
          <w:lang w:val="en-US"/>
        </w:rPr>
        <w:t>.</w:t>
      </w:r>
      <w:r w:rsidRPr="009C6899">
        <w:rPr>
          <w:rFonts w:ascii="Book Antiqua" w:hAnsi="Book Antiqua"/>
          <w:lang w:val="en-US"/>
        </w:rPr>
        <w:t xml:space="preserve"> </w:t>
      </w:r>
    </w:p>
    <w:p w14:paraId="614BD702" w14:textId="77777777" w:rsidR="00AB6575" w:rsidRPr="009C6899" w:rsidRDefault="00AB6575" w:rsidP="006D0445">
      <w:pPr>
        <w:contextualSpacing/>
        <w:rPr>
          <w:rFonts w:ascii="Book Antiqua" w:hAnsi="Book Antiqua"/>
          <w:lang w:val="en-US"/>
        </w:rPr>
      </w:pPr>
    </w:p>
    <w:p w14:paraId="64BC421C" w14:textId="77777777" w:rsidR="00AB6575" w:rsidRPr="009C6899" w:rsidRDefault="00AB6575" w:rsidP="00AB6575">
      <w:pPr>
        <w:pStyle w:val="Heading3"/>
        <w:rPr>
          <w:rFonts w:ascii="Book Antiqua" w:hAnsi="Book Antiqua"/>
        </w:rPr>
      </w:pPr>
      <w:bookmarkStart w:id="66" w:name="_Toc134529858"/>
      <w:r w:rsidRPr="009C6899">
        <w:rPr>
          <w:rFonts w:ascii="Book Antiqua" w:hAnsi="Book Antiqua"/>
        </w:rPr>
        <w:t>Decision-making process</w:t>
      </w:r>
      <w:bookmarkEnd w:id="66"/>
    </w:p>
    <w:p w14:paraId="25411526" w14:textId="3EDF51C5" w:rsidR="00AB6575" w:rsidRPr="009C6899" w:rsidRDefault="00AB6575" w:rsidP="007B16C8">
      <w:pPr>
        <w:jc w:val="both"/>
        <w:rPr>
          <w:rFonts w:ascii="Book Antiqua" w:hAnsi="Book Antiqua"/>
          <w:lang w:val="en-US"/>
        </w:rPr>
      </w:pPr>
      <w:r w:rsidRPr="009C6899">
        <w:rPr>
          <w:rFonts w:ascii="Book Antiqua" w:hAnsi="Book Antiqua"/>
          <w:lang w:val="en-US"/>
        </w:rPr>
        <w:t>G</w:t>
      </w:r>
      <w:r w:rsidR="0060019A" w:rsidRPr="009C6899">
        <w:rPr>
          <w:rFonts w:ascii="Book Antiqua" w:hAnsi="Book Antiqua"/>
          <w:lang w:val="en-US"/>
        </w:rPr>
        <w:t>B</w:t>
      </w:r>
      <w:r w:rsidRPr="009C6899">
        <w:rPr>
          <w:rFonts w:ascii="Book Antiqua" w:hAnsi="Book Antiqua"/>
          <w:lang w:val="en-US"/>
        </w:rPr>
        <w:t xml:space="preserve"> decisions will be made in meetings of its members. After the inaugural meeting to approve the Program Protocol and other related rules, meetings would be convened by the Administrator on an as-needed basis, including to review the lessons learned from the </w:t>
      </w:r>
      <w:r w:rsidR="00C413F3" w:rsidRPr="009C6899">
        <w:rPr>
          <w:rFonts w:ascii="Book Antiqua" w:hAnsi="Book Antiqua"/>
          <w:lang w:val="en-US"/>
        </w:rPr>
        <w:t>SCF</w:t>
      </w:r>
      <w:r w:rsidRPr="009C6899">
        <w:rPr>
          <w:rFonts w:ascii="Book Antiqua" w:hAnsi="Book Antiqua"/>
          <w:lang w:val="en-US"/>
        </w:rPr>
        <w:t>.</w:t>
      </w:r>
    </w:p>
    <w:p w14:paraId="4CD518A3" w14:textId="1850BE66" w:rsidR="00AB6575" w:rsidRPr="009C6899" w:rsidRDefault="00AB6575" w:rsidP="00AB6575">
      <w:pPr>
        <w:pStyle w:val="Heading1"/>
        <w:rPr>
          <w:rFonts w:ascii="Book Antiqua" w:hAnsi="Book Antiqua"/>
        </w:rPr>
      </w:pPr>
      <w:bookmarkStart w:id="67" w:name="_Toc134529859"/>
      <w:r w:rsidRPr="009C6899">
        <w:rPr>
          <w:rFonts w:ascii="Book Antiqua" w:hAnsi="Book Antiqua"/>
        </w:rPr>
        <w:t xml:space="preserve">Technical </w:t>
      </w:r>
      <w:r w:rsidR="00B5678A" w:rsidRPr="009C6899">
        <w:rPr>
          <w:rFonts w:ascii="Book Antiqua" w:hAnsi="Book Antiqua"/>
        </w:rPr>
        <w:t xml:space="preserve">committee </w:t>
      </w:r>
      <w:r w:rsidRPr="009C6899">
        <w:rPr>
          <w:rFonts w:ascii="Book Antiqua" w:hAnsi="Book Antiqua"/>
        </w:rPr>
        <w:t>(TC)</w:t>
      </w:r>
      <w:bookmarkEnd w:id="67"/>
    </w:p>
    <w:p w14:paraId="261F0A25" w14:textId="77777777" w:rsidR="00AB6575" w:rsidRPr="009C6899" w:rsidRDefault="00AB6575" w:rsidP="00AB6575">
      <w:pPr>
        <w:pStyle w:val="Heading3"/>
        <w:rPr>
          <w:rFonts w:ascii="Book Antiqua" w:hAnsi="Book Antiqua"/>
        </w:rPr>
      </w:pPr>
      <w:bookmarkStart w:id="68" w:name="_Toc134529860"/>
      <w:r w:rsidRPr="009C6899">
        <w:rPr>
          <w:rFonts w:ascii="Book Antiqua" w:hAnsi="Book Antiqua"/>
        </w:rPr>
        <w:t>Mandate</w:t>
      </w:r>
      <w:bookmarkEnd w:id="68"/>
    </w:p>
    <w:p w14:paraId="0FD4FA9F" w14:textId="040AFBF4" w:rsidR="00AB6575" w:rsidRPr="009C6899" w:rsidRDefault="00AB6575" w:rsidP="000A11F7">
      <w:pPr>
        <w:jc w:val="both"/>
        <w:rPr>
          <w:rFonts w:ascii="Book Antiqua" w:hAnsi="Book Antiqua"/>
          <w:lang w:val="en-US"/>
        </w:rPr>
      </w:pPr>
      <w:r w:rsidRPr="009C6899">
        <w:rPr>
          <w:rFonts w:ascii="Book Antiqua" w:hAnsi="Book Antiqua"/>
          <w:lang w:val="en-US"/>
        </w:rPr>
        <w:t>The T</w:t>
      </w:r>
      <w:r w:rsidR="0060019A" w:rsidRPr="009C6899">
        <w:rPr>
          <w:rFonts w:ascii="Book Antiqua" w:hAnsi="Book Antiqua"/>
          <w:lang w:val="en-US"/>
        </w:rPr>
        <w:t>C</w:t>
      </w:r>
      <w:r w:rsidRPr="009C6899">
        <w:rPr>
          <w:rFonts w:ascii="Book Antiqua" w:hAnsi="Book Antiqua"/>
          <w:lang w:val="en-US"/>
        </w:rPr>
        <w:t xml:space="preserve"> performs the </w:t>
      </w:r>
      <w:r w:rsidRPr="009C6899">
        <w:rPr>
          <w:rFonts w:ascii="Book Antiqua" w:hAnsi="Book Antiqua"/>
          <w:b/>
          <w:bCs/>
          <w:lang w:val="en-US"/>
        </w:rPr>
        <w:t>technical functions</w:t>
      </w:r>
      <w:r w:rsidRPr="009C6899">
        <w:rPr>
          <w:rFonts w:ascii="Book Antiqua" w:hAnsi="Book Antiqua"/>
          <w:lang w:val="en-US"/>
        </w:rPr>
        <w:t xml:space="preserve"> for the </w:t>
      </w:r>
      <w:r w:rsidR="00C413F3" w:rsidRPr="009C6899">
        <w:rPr>
          <w:rFonts w:ascii="Book Antiqua" w:hAnsi="Book Antiqua"/>
          <w:lang w:val="en-US"/>
        </w:rPr>
        <w:t>SCF</w:t>
      </w:r>
      <w:r w:rsidRPr="009C6899">
        <w:rPr>
          <w:rFonts w:ascii="Book Antiqua" w:hAnsi="Book Antiqua"/>
          <w:lang w:val="en-US"/>
        </w:rPr>
        <w:t xml:space="preserve"> and provides technical </w:t>
      </w:r>
      <w:r w:rsidR="004F525E" w:rsidRPr="009C6899">
        <w:rPr>
          <w:rFonts w:ascii="Book Antiqua" w:hAnsi="Book Antiqua"/>
          <w:lang w:val="en-US"/>
        </w:rPr>
        <w:t>input</w:t>
      </w:r>
      <w:r w:rsidRPr="009C6899">
        <w:rPr>
          <w:rFonts w:ascii="Book Antiqua" w:hAnsi="Book Antiqua"/>
          <w:lang w:val="en-US"/>
        </w:rPr>
        <w:t xml:space="preserve"> and recommendations to the G</w:t>
      </w:r>
      <w:r w:rsidR="0060019A" w:rsidRPr="009C6899">
        <w:rPr>
          <w:rFonts w:ascii="Book Antiqua" w:hAnsi="Book Antiqua"/>
          <w:lang w:val="en-US"/>
        </w:rPr>
        <w:t>B</w:t>
      </w:r>
      <w:r w:rsidRPr="009C6899">
        <w:rPr>
          <w:rFonts w:ascii="Book Antiqua" w:hAnsi="Book Antiqua"/>
          <w:lang w:val="en-US"/>
        </w:rPr>
        <w:t xml:space="preserve">. </w:t>
      </w:r>
    </w:p>
    <w:p w14:paraId="009C4580" w14:textId="1BABDCA0" w:rsidR="00246D36" w:rsidRPr="009C6899" w:rsidRDefault="00CC7B2D" w:rsidP="000A11F7">
      <w:pPr>
        <w:jc w:val="both"/>
        <w:rPr>
          <w:rFonts w:ascii="Book Antiqua" w:hAnsi="Book Antiqua"/>
          <w:lang w:val="en-US"/>
        </w:rPr>
      </w:pPr>
      <w:r w:rsidRPr="009C6899">
        <w:rPr>
          <w:rFonts w:ascii="Book Antiqua" w:hAnsi="Book Antiqua"/>
        </w:rPr>
        <w:t>The composition of the T</w:t>
      </w:r>
      <w:r w:rsidR="0060019A" w:rsidRPr="009C6899">
        <w:rPr>
          <w:rFonts w:ascii="Book Antiqua" w:hAnsi="Book Antiqua"/>
        </w:rPr>
        <w:t>C</w:t>
      </w:r>
      <w:r w:rsidRPr="009C6899">
        <w:rPr>
          <w:rFonts w:ascii="Book Antiqua" w:hAnsi="Book Antiqua"/>
        </w:rPr>
        <w:t xml:space="preserve"> may be modified by the G</w:t>
      </w:r>
      <w:r w:rsidR="0060019A" w:rsidRPr="009C6899">
        <w:rPr>
          <w:rFonts w:ascii="Book Antiqua" w:hAnsi="Book Antiqua"/>
        </w:rPr>
        <w:t>B</w:t>
      </w:r>
      <w:r w:rsidRPr="009C6899">
        <w:rPr>
          <w:rFonts w:ascii="Book Antiqua" w:hAnsi="Book Antiqua"/>
        </w:rPr>
        <w:t xml:space="preserve"> according to the specific needs of the sectors or activities participating in the SCF</w:t>
      </w:r>
      <w:r w:rsidR="00246D36" w:rsidRPr="009C6899">
        <w:rPr>
          <w:rFonts w:ascii="Book Antiqua" w:hAnsi="Book Antiqua"/>
        </w:rPr>
        <w:t>.</w:t>
      </w:r>
    </w:p>
    <w:p w14:paraId="789F5CAE" w14:textId="77777777" w:rsidR="00AB6575" w:rsidRPr="009C6899" w:rsidRDefault="00AB6575" w:rsidP="00AB6575">
      <w:pPr>
        <w:pStyle w:val="Heading3"/>
        <w:rPr>
          <w:rFonts w:ascii="Book Antiqua" w:hAnsi="Book Antiqua"/>
        </w:rPr>
      </w:pPr>
      <w:bookmarkStart w:id="69" w:name="_Toc134529861"/>
      <w:r w:rsidRPr="009C6899">
        <w:rPr>
          <w:rFonts w:ascii="Book Antiqua" w:hAnsi="Book Antiqua"/>
        </w:rPr>
        <w:t>Main responsibilities</w:t>
      </w:r>
      <w:bookmarkEnd w:id="69"/>
    </w:p>
    <w:p w14:paraId="14B384E3" w14:textId="2B3BB5ED" w:rsidR="00AB6575" w:rsidRPr="009C6899" w:rsidRDefault="00AB6575" w:rsidP="00AB6575">
      <w:pPr>
        <w:rPr>
          <w:rFonts w:ascii="Book Antiqua" w:hAnsi="Book Antiqua"/>
        </w:rPr>
      </w:pPr>
      <w:r w:rsidRPr="009C6899">
        <w:rPr>
          <w:rFonts w:ascii="Book Antiqua" w:hAnsi="Book Antiqua"/>
        </w:rPr>
        <w:t xml:space="preserve">The </w:t>
      </w:r>
      <w:r w:rsidR="0060019A" w:rsidRPr="009C6899">
        <w:rPr>
          <w:rFonts w:ascii="Book Antiqua" w:hAnsi="Book Antiqua"/>
        </w:rPr>
        <w:t xml:space="preserve"> </w:t>
      </w:r>
      <w:r w:rsidRPr="009C6899">
        <w:rPr>
          <w:rFonts w:ascii="Book Antiqua" w:hAnsi="Book Antiqua"/>
        </w:rPr>
        <w:t>Committee has the following responsibilities:</w:t>
      </w:r>
    </w:p>
    <w:p w14:paraId="45FDADBD" w14:textId="2CBF09BC" w:rsidR="00AB6575" w:rsidRPr="009C6899" w:rsidRDefault="00AB6575" w:rsidP="00AB6575">
      <w:pPr>
        <w:pStyle w:val="ListParagraph"/>
        <w:numPr>
          <w:ilvl w:val="0"/>
          <w:numId w:val="18"/>
        </w:numPr>
        <w:spacing w:after="160" w:line="259" w:lineRule="auto"/>
        <w:jc w:val="both"/>
        <w:rPr>
          <w:rFonts w:ascii="Book Antiqua" w:hAnsi="Book Antiqua"/>
          <w:color w:val="000000" w:themeColor="text1"/>
          <w:lang w:val="en-US"/>
        </w:rPr>
      </w:pPr>
      <w:r w:rsidRPr="009C6899">
        <w:rPr>
          <w:rFonts w:ascii="Book Antiqua" w:hAnsi="Book Antiqua"/>
          <w:color w:val="000000" w:themeColor="text1"/>
          <w:lang w:val="en-US"/>
        </w:rPr>
        <w:t xml:space="preserve">Review and recommend: </w:t>
      </w:r>
      <w:r w:rsidR="0060019A" w:rsidRPr="009C6899">
        <w:rPr>
          <w:rFonts w:ascii="Book Antiqua" w:hAnsi="Book Antiqua"/>
          <w:color w:val="000000" w:themeColor="text1"/>
          <w:lang w:val="en-US"/>
        </w:rPr>
        <w:t xml:space="preserve">All </w:t>
      </w:r>
      <w:r w:rsidRPr="009C6899">
        <w:rPr>
          <w:rFonts w:ascii="Book Antiqua" w:hAnsi="Book Antiqua"/>
          <w:color w:val="000000" w:themeColor="text1"/>
          <w:lang w:val="en-US"/>
        </w:rPr>
        <w:t xml:space="preserve">rules for the </w:t>
      </w:r>
      <w:r w:rsidR="00C413F3" w:rsidRPr="009C6899">
        <w:rPr>
          <w:rFonts w:ascii="Book Antiqua" w:hAnsi="Book Antiqua"/>
          <w:color w:val="000000" w:themeColor="text1"/>
          <w:lang w:val="en-US"/>
        </w:rPr>
        <w:t>SCF</w:t>
      </w:r>
      <w:r w:rsidRPr="009C6899">
        <w:rPr>
          <w:rFonts w:ascii="Book Antiqua" w:hAnsi="Book Antiqua"/>
          <w:color w:val="000000" w:themeColor="text1"/>
          <w:lang w:val="en-US"/>
        </w:rPr>
        <w:t xml:space="preserve">, including methodologies, MRV requirements, </w:t>
      </w:r>
      <w:r w:rsidR="00F64F06" w:rsidRPr="009C6899">
        <w:rPr>
          <w:rFonts w:ascii="Book Antiqua" w:hAnsi="Book Antiqua"/>
          <w:color w:val="000000" w:themeColor="text1"/>
          <w:lang w:val="en-US"/>
        </w:rPr>
        <w:t>templates,</w:t>
      </w:r>
      <w:r w:rsidRPr="009C6899">
        <w:rPr>
          <w:rFonts w:ascii="Book Antiqua" w:hAnsi="Book Antiqua"/>
          <w:color w:val="000000" w:themeColor="text1"/>
          <w:lang w:val="en-US"/>
        </w:rPr>
        <w:t xml:space="preserve"> and tools.</w:t>
      </w:r>
    </w:p>
    <w:p w14:paraId="2FFF0B1F" w14:textId="30F7DE7E" w:rsidR="00AB6575" w:rsidRPr="009C6899" w:rsidRDefault="00AB6575" w:rsidP="00AB6575">
      <w:pPr>
        <w:pStyle w:val="ListParagraph"/>
        <w:numPr>
          <w:ilvl w:val="0"/>
          <w:numId w:val="18"/>
        </w:numPr>
        <w:spacing w:after="160" w:line="259" w:lineRule="auto"/>
        <w:jc w:val="both"/>
        <w:rPr>
          <w:rFonts w:ascii="Book Antiqua" w:hAnsi="Book Antiqua"/>
          <w:color w:val="000000" w:themeColor="text1"/>
          <w:lang w:val="en-US"/>
        </w:rPr>
      </w:pPr>
      <w:r w:rsidRPr="009C6899">
        <w:rPr>
          <w:rFonts w:ascii="Book Antiqua" w:hAnsi="Book Antiqua"/>
          <w:color w:val="000000" w:themeColor="text1"/>
          <w:lang w:val="en-US"/>
        </w:rPr>
        <w:t xml:space="preserve">Review and comment on lessons learned and on future proposals for additional standardized methodological approaches and GHG accounting and MRV-related issues beyond the initial </w:t>
      </w:r>
      <w:r w:rsidR="00C934EC" w:rsidRPr="009C6899">
        <w:rPr>
          <w:rFonts w:ascii="Book Antiqua" w:hAnsi="Book Antiqua"/>
          <w:color w:val="000000" w:themeColor="text1"/>
          <w:lang w:val="en-US"/>
        </w:rPr>
        <w:t>activities</w:t>
      </w:r>
      <w:r w:rsidRPr="009C6899">
        <w:rPr>
          <w:rFonts w:ascii="Book Antiqua" w:hAnsi="Book Antiqua"/>
          <w:color w:val="000000" w:themeColor="text1"/>
          <w:lang w:val="en-US"/>
        </w:rPr>
        <w:t xml:space="preserve">. </w:t>
      </w:r>
    </w:p>
    <w:p w14:paraId="665A6778" w14:textId="6860FAB4" w:rsidR="00AB6575" w:rsidRPr="009C6899" w:rsidRDefault="00AB6575" w:rsidP="00AB6575">
      <w:pPr>
        <w:pStyle w:val="ListParagraph"/>
        <w:numPr>
          <w:ilvl w:val="0"/>
          <w:numId w:val="18"/>
        </w:numPr>
        <w:jc w:val="both"/>
        <w:rPr>
          <w:rFonts w:ascii="Book Antiqua" w:hAnsi="Book Antiqua"/>
          <w:lang w:val="en-US"/>
        </w:rPr>
      </w:pPr>
      <w:r w:rsidRPr="009C6899">
        <w:rPr>
          <w:rFonts w:ascii="Book Antiqua" w:hAnsi="Book Antiqua"/>
          <w:lang w:val="en-US"/>
        </w:rPr>
        <w:t>Check request for authorization versus the criteria for authorization</w:t>
      </w:r>
      <w:r w:rsidR="0060019A" w:rsidRPr="009C6899">
        <w:rPr>
          <w:rFonts w:ascii="Book Antiqua" w:hAnsi="Book Antiqua"/>
          <w:lang w:val="en-US"/>
        </w:rPr>
        <w:t>.</w:t>
      </w:r>
    </w:p>
    <w:p w14:paraId="3540642D" w14:textId="77777777" w:rsidR="00AB6575" w:rsidRPr="009C6899" w:rsidRDefault="00AB6575" w:rsidP="00AB6575">
      <w:pPr>
        <w:pStyle w:val="ListParagraph"/>
        <w:numPr>
          <w:ilvl w:val="0"/>
          <w:numId w:val="18"/>
        </w:numPr>
        <w:spacing w:after="160" w:line="259" w:lineRule="auto"/>
        <w:jc w:val="both"/>
        <w:rPr>
          <w:rFonts w:ascii="Book Antiqua" w:hAnsi="Book Antiqua"/>
          <w:color w:val="000000" w:themeColor="text1"/>
          <w:lang w:val="en-US"/>
        </w:rPr>
      </w:pPr>
      <w:r w:rsidRPr="009C6899">
        <w:rPr>
          <w:rFonts w:ascii="Book Antiqua" w:hAnsi="Book Antiqua"/>
          <w:lang w:val="en-US"/>
        </w:rPr>
        <w:t>Assess impact of authorizing and transferring mitigation outcomes on the NDC goals.</w:t>
      </w:r>
    </w:p>
    <w:p w14:paraId="024FD650" w14:textId="37E53376" w:rsidR="00AB6575" w:rsidRPr="009C6899" w:rsidRDefault="00AB6575" w:rsidP="00AB6575">
      <w:pPr>
        <w:pStyle w:val="ListParagraph"/>
        <w:numPr>
          <w:ilvl w:val="0"/>
          <w:numId w:val="18"/>
        </w:numPr>
        <w:spacing w:after="160" w:line="259" w:lineRule="auto"/>
        <w:jc w:val="both"/>
        <w:rPr>
          <w:rFonts w:ascii="Book Antiqua" w:hAnsi="Book Antiqua"/>
          <w:color w:val="000000" w:themeColor="text1"/>
          <w:lang w:val="en-US"/>
        </w:rPr>
      </w:pPr>
      <w:r w:rsidRPr="009C6899">
        <w:rPr>
          <w:rFonts w:ascii="Book Antiqua" w:hAnsi="Book Antiqua"/>
          <w:color w:val="000000" w:themeColor="text1"/>
          <w:lang w:val="en-US"/>
        </w:rPr>
        <w:t>Advise, as requested, the G</w:t>
      </w:r>
      <w:r w:rsidR="0060019A" w:rsidRPr="009C6899">
        <w:rPr>
          <w:rFonts w:ascii="Book Antiqua" w:hAnsi="Book Antiqua"/>
          <w:color w:val="000000" w:themeColor="text1"/>
          <w:lang w:val="en-US"/>
        </w:rPr>
        <w:t>B</w:t>
      </w:r>
      <w:r w:rsidRPr="009C6899">
        <w:rPr>
          <w:rFonts w:ascii="Book Antiqua" w:hAnsi="Book Antiqua"/>
          <w:color w:val="000000" w:themeColor="text1"/>
          <w:lang w:val="en-US"/>
        </w:rPr>
        <w:t xml:space="preserve"> on the role of crediting and transfers in the context of the NDC, to further support Rwanda’s NDC implementation</w:t>
      </w:r>
      <w:r w:rsidR="0060019A" w:rsidRPr="009C6899">
        <w:rPr>
          <w:rFonts w:ascii="Book Antiqua" w:hAnsi="Book Antiqua"/>
          <w:color w:val="000000" w:themeColor="text1"/>
          <w:lang w:val="en-US"/>
        </w:rPr>
        <w:t>.</w:t>
      </w:r>
    </w:p>
    <w:p w14:paraId="4BDD64DF" w14:textId="75DCE13D" w:rsidR="00AB6575" w:rsidRPr="009C6899" w:rsidRDefault="00AB6575" w:rsidP="00AB6575">
      <w:pPr>
        <w:pStyle w:val="ListParagraph"/>
        <w:numPr>
          <w:ilvl w:val="0"/>
          <w:numId w:val="18"/>
        </w:numPr>
        <w:spacing w:after="160" w:line="259" w:lineRule="auto"/>
        <w:jc w:val="both"/>
        <w:rPr>
          <w:rFonts w:ascii="Book Antiqua" w:hAnsi="Book Antiqua"/>
          <w:lang w:val="en-US"/>
        </w:rPr>
      </w:pPr>
      <w:r w:rsidRPr="009C6899">
        <w:rPr>
          <w:rFonts w:ascii="Book Antiqua" w:hAnsi="Book Antiqua"/>
        </w:rPr>
        <w:t xml:space="preserve">Respond to ad-hoc requests from </w:t>
      </w:r>
      <w:r w:rsidR="0060019A" w:rsidRPr="009C6899">
        <w:rPr>
          <w:rFonts w:ascii="Book Antiqua" w:hAnsi="Book Antiqua"/>
        </w:rPr>
        <w:t xml:space="preserve">the </w:t>
      </w:r>
      <w:r w:rsidR="00BC6E8C" w:rsidRPr="009C6899">
        <w:rPr>
          <w:rFonts w:ascii="Book Antiqua" w:hAnsi="Book Antiqua"/>
        </w:rPr>
        <w:t>GB.</w:t>
      </w:r>
    </w:p>
    <w:p w14:paraId="0773A67E" w14:textId="77777777" w:rsidR="00AB6575" w:rsidRPr="009C6899" w:rsidRDefault="00AB6575" w:rsidP="00AB6575">
      <w:pPr>
        <w:pStyle w:val="Heading3"/>
        <w:rPr>
          <w:rFonts w:ascii="Book Antiqua" w:hAnsi="Book Antiqua"/>
        </w:rPr>
      </w:pPr>
      <w:bookmarkStart w:id="70" w:name="_Toc134529862"/>
      <w:r w:rsidRPr="009C6899">
        <w:rPr>
          <w:rFonts w:ascii="Book Antiqua" w:hAnsi="Book Antiqua"/>
        </w:rPr>
        <w:t xml:space="preserve">Additional tasks during activity cycle (see list of processes in section </w:t>
      </w:r>
      <w:r w:rsidRPr="009C6899">
        <w:rPr>
          <w:rFonts w:ascii="Book Antiqua" w:hAnsi="Book Antiqua"/>
        </w:rPr>
        <w:fldChar w:fldCharType="begin"/>
      </w:r>
      <w:r w:rsidRPr="009C6899">
        <w:rPr>
          <w:rFonts w:ascii="Book Antiqua" w:hAnsi="Book Antiqua"/>
        </w:rPr>
        <w:instrText xml:space="preserve"> REF _Ref482348676 \r \h  \* MERGEFORMAT </w:instrText>
      </w:r>
      <w:r w:rsidRPr="009C6899">
        <w:rPr>
          <w:rFonts w:ascii="Book Antiqua" w:hAnsi="Book Antiqua"/>
        </w:rPr>
      </w:r>
      <w:r w:rsidRPr="009C6899">
        <w:rPr>
          <w:rFonts w:ascii="Book Antiqua" w:hAnsi="Book Antiqua"/>
        </w:rPr>
        <w:fldChar w:fldCharType="separate"/>
      </w:r>
      <w:r w:rsidRPr="009C6899">
        <w:rPr>
          <w:rFonts w:ascii="Book Antiqua" w:hAnsi="Book Antiqua"/>
        </w:rPr>
        <w:t>4</w:t>
      </w:r>
      <w:r w:rsidRPr="009C6899">
        <w:rPr>
          <w:rFonts w:ascii="Book Antiqua" w:hAnsi="Book Antiqua"/>
        </w:rPr>
        <w:fldChar w:fldCharType="end"/>
      </w:r>
      <w:r w:rsidRPr="009C6899">
        <w:rPr>
          <w:rFonts w:ascii="Book Antiqua" w:hAnsi="Book Antiqua"/>
        </w:rPr>
        <w:t>):</w:t>
      </w:r>
      <w:bookmarkEnd w:id="70"/>
    </w:p>
    <w:p w14:paraId="7AC6F454" w14:textId="6EF3F840" w:rsidR="00AB6575" w:rsidRPr="009C6899" w:rsidRDefault="00AB6575" w:rsidP="00AB6575">
      <w:pPr>
        <w:pStyle w:val="ListParagraph"/>
        <w:numPr>
          <w:ilvl w:val="0"/>
          <w:numId w:val="18"/>
        </w:numPr>
        <w:spacing w:after="160" w:line="259" w:lineRule="auto"/>
        <w:jc w:val="both"/>
        <w:rPr>
          <w:rFonts w:ascii="Book Antiqua" w:hAnsi="Book Antiqua"/>
          <w:lang w:val="en-US"/>
        </w:rPr>
      </w:pPr>
      <w:r w:rsidRPr="009C6899">
        <w:rPr>
          <w:rFonts w:ascii="Book Antiqua" w:hAnsi="Book Antiqua"/>
          <w:lang w:val="en-US"/>
        </w:rPr>
        <w:t>The T</w:t>
      </w:r>
      <w:r w:rsidR="0060019A" w:rsidRPr="009C6899">
        <w:rPr>
          <w:rFonts w:ascii="Book Antiqua" w:hAnsi="Book Antiqua"/>
          <w:lang w:val="en-US"/>
        </w:rPr>
        <w:t>C</w:t>
      </w:r>
      <w:r w:rsidRPr="009C6899">
        <w:rPr>
          <w:rFonts w:ascii="Book Antiqua" w:hAnsi="Book Antiqua"/>
          <w:lang w:val="en-US"/>
        </w:rPr>
        <w:t xml:space="preserve"> will review all the documents for the </w:t>
      </w:r>
      <w:r w:rsidR="00C413F3" w:rsidRPr="009C6899">
        <w:rPr>
          <w:rFonts w:ascii="Book Antiqua" w:hAnsi="Book Antiqua"/>
          <w:lang w:val="en-US"/>
        </w:rPr>
        <w:t>SCF</w:t>
      </w:r>
      <w:r w:rsidR="0060019A" w:rsidRPr="009C6899">
        <w:rPr>
          <w:rFonts w:ascii="Book Antiqua" w:hAnsi="Book Antiqua"/>
          <w:lang w:val="en-US"/>
        </w:rPr>
        <w:t>.</w:t>
      </w:r>
    </w:p>
    <w:p w14:paraId="3D984270" w14:textId="2087ACE8" w:rsidR="00AB6575" w:rsidRPr="009C6899" w:rsidRDefault="00AB6575" w:rsidP="00AB6575">
      <w:pPr>
        <w:pStyle w:val="ListParagraph"/>
        <w:numPr>
          <w:ilvl w:val="0"/>
          <w:numId w:val="18"/>
        </w:numPr>
        <w:spacing w:after="160" w:line="259" w:lineRule="auto"/>
        <w:jc w:val="both"/>
        <w:rPr>
          <w:rFonts w:ascii="Book Antiqua" w:hAnsi="Book Antiqua"/>
          <w:lang w:val="en-US"/>
        </w:rPr>
      </w:pPr>
      <w:r w:rsidRPr="009C6899">
        <w:rPr>
          <w:rFonts w:ascii="Book Antiqua" w:hAnsi="Book Antiqua"/>
          <w:lang w:val="en-US"/>
        </w:rPr>
        <w:t>It would be asked for specific inputs on an ad-hoc basis by the G</w:t>
      </w:r>
      <w:r w:rsidR="0060019A" w:rsidRPr="009C6899">
        <w:rPr>
          <w:rFonts w:ascii="Book Antiqua" w:hAnsi="Book Antiqua"/>
          <w:lang w:val="en-US"/>
        </w:rPr>
        <w:t>B</w:t>
      </w:r>
      <w:r w:rsidRPr="009C6899">
        <w:rPr>
          <w:rFonts w:ascii="Book Antiqua" w:hAnsi="Book Antiqua"/>
          <w:lang w:val="en-US"/>
        </w:rPr>
        <w:t xml:space="preserve"> during any step of the activity cycle</w:t>
      </w:r>
      <w:r w:rsidR="0060019A" w:rsidRPr="009C6899">
        <w:rPr>
          <w:rFonts w:ascii="Book Antiqua" w:hAnsi="Book Antiqua"/>
          <w:lang w:val="en-US"/>
        </w:rPr>
        <w:t>.</w:t>
      </w:r>
    </w:p>
    <w:p w14:paraId="5B56D9D2" w14:textId="131AC28B" w:rsidR="00AB6575" w:rsidRPr="009C6899" w:rsidRDefault="00AB6575" w:rsidP="00D44322">
      <w:pPr>
        <w:pStyle w:val="ListParagraph"/>
        <w:numPr>
          <w:ilvl w:val="0"/>
          <w:numId w:val="18"/>
        </w:numPr>
        <w:spacing w:after="160" w:line="259" w:lineRule="auto"/>
        <w:jc w:val="both"/>
        <w:rPr>
          <w:rFonts w:ascii="Book Antiqua" w:hAnsi="Book Antiqua"/>
          <w:lang w:val="en-US"/>
        </w:rPr>
      </w:pPr>
      <w:r w:rsidRPr="009C6899">
        <w:rPr>
          <w:rFonts w:ascii="Book Antiqua" w:hAnsi="Book Antiqua"/>
          <w:lang w:val="en-US"/>
        </w:rPr>
        <w:t>The T</w:t>
      </w:r>
      <w:r w:rsidR="0060019A" w:rsidRPr="009C6899">
        <w:rPr>
          <w:rFonts w:ascii="Book Antiqua" w:hAnsi="Book Antiqua"/>
          <w:lang w:val="en-US"/>
        </w:rPr>
        <w:t>C</w:t>
      </w:r>
      <w:r w:rsidRPr="009C6899">
        <w:rPr>
          <w:rFonts w:ascii="Book Antiqua" w:hAnsi="Book Antiqua"/>
          <w:lang w:val="en-US"/>
        </w:rPr>
        <w:t xml:space="preserve"> receives the request for authorization of mitigation outcomes from the </w:t>
      </w:r>
      <w:r w:rsidR="0060019A" w:rsidRPr="009C6899">
        <w:rPr>
          <w:rFonts w:ascii="Book Antiqua" w:hAnsi="Book Antiqua"/>
          <w:lang w:val="en-US"/>
        </w:rPr>
        <w:t xml:space="preserve">Administrator </w:t>
      </w:r>
      <w:r w:rsidRPr="009C6899">
        <w:rPr>
          <w:rFonts w:ascii="Book Antiqua" w:hAnsi="Book Antiqua"/>
          <w:lang w:val="en-US"/>
        </w:rPr>
        <w:t xml:space="preserve">and evaluates it against the </w:t>
      </w:r>
      <w:r w:rsidRPr="009C6899">
        <w:rPr>
          <w:rFonts w:ascii="Book Antiqua" w:eastAsia="Arial" w:hAnsi="Book Antiqua" w:cs="Arial"/>
          <w:lang w:val="en-US"/>
        </w:rPr>
        <w:t xml:space="preserve">interim </w:t>
      </w:r>
      <w:r w:rsidRPr="009C6899">
        <w:rPr>
          <w:rFonts w:ascii="Book Antiqua" w:hAnsi="Book Antiqua"/>
          <w:lang w:val="en-US"/>
        </w:rPr>
        <w:t xml:space="preserve">evaluation criteria agreed for the </w:t>
      </w:r>
      <w:r w:rsidR="00C413F3" w:rsidRPr="009C6899">
        <w:rPr>
          <w:rFonts w:ascii="Book Antiqua" w:hAnsi="Book Antiqua"/>
          <w:lang w:val="en-US"/>
        </w:rPr>
        <w:t>SCF</w:t>
      </w:r>
      <w:r w:rsidRPr="009C6899">
        <w:rPr>
          <w:rFonts w:ascii="Book Antiqua" w:hAnsi="Book Antiqua"/>
          <w:lang w:val="en-US"/>
        </w:rPr>
        <w:t xml:space="preserve"> and the analysis of the impact of the </w:t>
      </w:r>
      <w:r w:rsidR="00C934EC" w:rsidRPr="009C6899">
        <w:rPr>
          <w:rFonts w:ascii="Book Antiqua" w:hAnsi="Book Antiqua"/>
          <w:lang w:val="en-US"/>
        </w:rPr>
        <w:t>activity</w:t>
      </w:r>
      <w:r w:rsidRPr="009C6899">
        <w:rPr>
          <w:rFonts w:ascii="Book Antiqua" w:hAnsi="Book Antiqua"/>
          <w:lang w:val="en-US"/>
        </w:rPr>
        <w:t xml:space="preserve"> on the country’s NDC</w:t>
      </w:r>
      <w:r w:rsidR="0060019A" w:rsidRPr="009C6899">
        <w:rPr>
          <w:rFonts w:ascii="Book Antiqua" w:hAnsi="Book Antiqua"/>
          <w:lang w:val="en-US"/>
        </w:rPr>
        <w:t>.</w:t>
      </w:r>
    </w:p>
    <w:p w14:paraId="2DEF39DD" w14:textId="77777777" w:rsidR="00AB6575" w:rsidRPr="009C6899" w:rsidRDefault="00AB6575" w:rsidP="00AB6575">
      <w:pPr>
        <w:pStyle w:val="Heading3"/>
        <w:rPr>
          <w:rFonts w:ascii="Book Antiqua" w:hAnsi="Book Antiqua"/>
        </w:rPr>
      </w:pPr>
      <w:bookmarkStart w:id="71" w:name="_Toc134529863"/>
      <w:r w:rsidRPr="009C6899">
        <w:rPr>
          <w:rFonts w:ascii="Book Antiqua" w:hAnsi="Book Antiqua"/>
        </w:rPr>
        <w:lastRenderedPageBreak/>
        <w:t>Composition</w:t>
      </w:r>
      <w:bookmarkEnd w:id="71"/>
    </w:p>
    <w:p w14:paraId="4D8B8E54" w14:textId="04A60BDE" w:rsidR="00AB6575" w:rsidRPr="009C6899" w:rsidRDefault="00AB6575" w:rsidP="007B16C8">
      <w:pPr>
        <w:jc w:val="both"/>
        <w:rPr>
          <w:rFonts w:ascii="Book Antiqua" w:hAnsi="Book Antiqua"/>
          <w:color w:val="000000" w:themeColor="text1"/>
          <w:lang w:val="en-US"/>
        </w:rPr>
      </w:pPr>
      <w:r w:rsidRPr="009C6899">
        <w:rPr>
          <w:rFonts w:ascii="Book Antiqua" w:hAnsi="Book Antiqua"/>
          <w:lang w:val="en-US"/>
        </w:rPr>
        <w:t xml:space="preserve">The </w:t>
      </w:r>
      <w:r w:rsidR="0060019A" w:rsidRPr="009C6899">
        <w:rPr>
          <w:rFonts w:ascii="Book Antiqua" w:hAnsi="Book Antiqua"/>
          <w:lang w:val="en-US"/>
        </w:rPr>
        <w:t>TC</w:t>
      </w:r>
      <w:r w:rsidRPr="009C6899">
        <w:rPr>
          <w:rFonts w:ascii="Book Antiqua" w:hAnsi="Book Antiqua"/>
          <w:lang w:val="en-US"/>
        </w:rPr>
        <w:t xml:space="preserve"> should include relevant technical experts, inside and outside of government, </w:t>
      </w:r>
      <w:r w:rsidR="00CF30A0" w:rsidRPr="009C6899">
        <w:rPr>
          <w:rFonts w:ascii="Book Antiqua" w:hAnsi="Book Antiqua"/>
          <w:lang w:val="en-US"/>
        </w:rPr>
        <w:t>on sector-specific mitigation technologies as appropriate (in the case of the SCF this will include experts on energy access technologies)</w:t>
      </w:r>
      <w:r w:rsidRPr="009C6899">
        <w:rPr>
          <w:rFonts w:ascii="Book Antiqua" w:hAnsi="Book Antiqua"/>
          <w:lang w:val="en-US"/>
        </w:rPr>
        <w:t>, climate policy, and mitigation analysis</w:t>
      </w:r>
      <w:r w:rsidRPr="009C6899">
        <w:rPr>
          <w:rFonts w:ascii="Book Antiqua" w:hAnsi="Book Antiqua"/>
          <w:color w:val="000000" w:themeColor="text1"/>
          <w:lang w:val="en-US"/>
        </w:rPr>
        <w:t xml:space="preserve">: </w:t>
      </w:r>
    </w:p>
    <w:p w14:paraId="7DE00B72" w14:textId="7121EE0E" w:rsidR="00AB6575" w:rsidRPr="009C6899" w:rsidRDefault="00AB6575" w:rsidP="00D44322">
      <w:pPr>
        <w:pStyle w:val="ListParagraph"/>
        <w:numPr>
          <w:ilvl w:val="0"/>
          <w:numId w:val="21"/>
        </w:numPr>
        <w:spacing w:after="160" w:line="259" w:lineRule="auto"/>
        <w:jc w:val="both"/>
        <w:rPr>
          <w:rFonts w:ascii="Book Antiqua" w:hAnsi="Book Antiqua"/>
          <w:color w:val="000000" w:themeColor="text1"/>
          <w:lang w:val="en-US"/>
        </w:rPr>
      </w:pPr>
      <w:r w:rsidRPr="009C6899">
        <w:rPr>
          <w:rFonts w:ascii="Book Antiqua" w:hAnsi="Book Antiqua"/>
          <w:b/>
          <w:bCs/>
          <w:color w:val="000000" w:themeColor="text1"/>
          <w:lang w:val="en-US"/>
        </w:rPr>
        <w:t>Stakeholders</w:t>
      </w:r>
      <w:r w:rsidRPr="009C6899">
        <w:rPr>
          <w:rFonts w:ascii="Book Antiqua" w:hAnsi="Book Antiqua"/>
          <w:color w:val="000000" w:themeColor="text1"/>
          <w:lang w:val="en-US"/>
        </w:rPr>
        <w:t xml:space="preserve">: </w:t>
      </w:r>
      <w:r w:rsidR="0060019A" w:rsidRPr="009C6899">
        <w:rPr>
          <w:rFonts w:ascii="Book Antiqua" w:hAnsi="Book Antiqua"/>
          <w:color w:val="000000" w:themeColor="text1"/>
          <w:lang w:val="en-US"/>
        </w:rPr>
        <w:t xml:space="preserve">National </w:t>
      </w:r>
      <w:r w:rsidRPr="009C6899">
        <w:rPr>
          <w:rFonts w:ascii="Book Antiqua" w:hAnsi="Book Antiqua"/>
          <w:color w:val="000000" w:themeColor="text1"/>
          <w:lang w:val="en-US"/>
        </w:rPr>
        <w:t xml:space="preserve">experts that are familiar with Rwanda’s national circumstances and climate frameworks as well as </w:t>
      </w:r>
      <w:r w:rsidR="00E824BB" w:rsidRPr="009C6899">
        <w:rPr>
          <w:rFonts w:ascii="Book Antiqua" w:hAnsi="Book Antiqua"/>
          <w:color w:val="000000" w:themeColor="text1"/>
          <w:lang w:val="en-US"/>
        </w:rPr>
        <w:t>key economic sectors for mitigation (in the case of the SCF stakeholders familiar with energy efficiency and renewable energy).</w:t>
      </w:r>
    </w:p>
    <w:p w14:paraId="172419F0" w14:textId="10A76FD9" w:rsidR="00AB6575" w:rsidRPr="009C6899" w:rsidRDefault="00AB6575" w:rsidP="00D44322">
      <w:pPr>
        <w:pStyle w:val="ListParagraph"/>
        <w:numPr>
          <w:ilvl w:val="0"/>
          <w:numId w:val="21"/>
        </w:numPr>
        <w:spacing w:after="160" w:line="259" w:lineRule="auto"/>
        <w:jc w:val="both"/>
        <w:rPr>
          <w:rFonts w:ascii="Book Antiqua" w:hAnsi="Book Antiqua"/>
          <w:color w:val="000000" w:themeColor="text1"/>
          <w:lang w:val="en-US"/>
        </w:rPr>
      </w:pPr>
      <w:r w:rsidRPr="009C6899">
        <w:rPr>
          <w:rFonts w:ascii="Book Antiqua" w:hAnsi="Book Antiqua"/>
          <w:b/>
          <w:bCs/>
          <w:color w:val="000000" w:themeColor="text1"/>
          <w:lang w:val="en-US"/>
        </w:rPr>
        <w:t>Rationale</w:t>
      </w:r>
      <w:r w:rsidRPr="009C6899">
        <w:rPr>
          <w:rFonts w:ascii="Book Antiqua" w:hAnsi="Book Antiqua"/>
          <w:color w:val="000000" w:themeColor="text1"/>
          <w:lang w:val="en-US"/>
        </w:rPr>
        <w:t xml:space="preserve">: National experts would lend additional credibility to the </w:t>
      </w:r>
      <w:r w:rsidR="00C413F3" w:rsidRPr="009C6899">
        <w:rPr>
          <w:rFonts w:ascii="Book Antiqua" w:hAnsi="Book Antiqua"/>
          <w:color w:val="000000" w:themeColor="text1"/>
          <w:lang w:val="en-US"/>
        </w:rPr>
        <w:t>SCF</w:t>
      </w:r>
      <w:r w:rsidR="0060019A" w:rsidRPr="009C6899">
        <w:rPr>
          <w:rFonts w:ascii="Book Antiqua" w:hAnsi="Book Antiqua"/>
          <w:color w:val="000000" w:themeColor="text1"/>
          <w:lang w:val="en-US"/>
        </w:rPr>
        <w:t>.</w:t>
      </w:r>
    </w:p>
    <w:p w14:paraId="5F03DA09" w14:textId="3DB687F2" w:rsidR="00AB6575" w:rsidRPr="009C6899" w:rsidRDefault="00AB6575" w:rsidP="007B16C8">
      <w:pPr>
        <w:jc w:val="both"/>
        <w:rPr>
          <w:rFonts w:ascii="Book Antiqua" w:hAnsi="Book Antiqua"/>
          <w:lang w:val="en-US"/>
        </w:rPr>
      </w:pPr>
      <w:r w:rsidRPr="009C6899">
        <w:rPr>
          <w:rFonts w:ascii="Book Antiqua" w:hAnsi="Book Antiqua"/>
          <w:lang w:val="en-US"/>
        </w:rPr>
        <w:t xml:space="preserve">If there is an existing multi-stakeholder committee serving to review CDM projects or to conduct technical review of the NDC, this body could be tasked with becoming the </w:t>
      </w:r>
      <w:r w:rsidR="00C413F3" w:rsidRPr="009C6899">
        <w:rPr>
          <w:rFonts w:ascii="Book Antiqua" w:hAnsi="Book Antiqua"/>
          <w:lang w:val="en-US"/>
        </w:rPr>
        <w:t>SCF</w:t>
      </w:r>
      <w:r w:rsidRPr="009C6899">
        <w:rPr>
          <w:rFonts w:ascii="Book Antiqua" w:hAnsi="Book Antiqua"/>
          <w:lang w:val="en-US"/>
        </w:rPr>
        <w:t xml:space="preserve"> T</w:t>
      </w:r>
      <w:r w:rsidR="0060019A" w:rsidRPr="009C6899">
        <w:rPr>
          <w:rFonts w:ascii="Book Antiqua" w:hAnsi="Book Antiqua"/>
          <w:lang w:val="en-US"/>
        </w:rPr>
        <w:t>C</w:t>
      </w:r>
      <w:r w:rsidRPr="009C6899">
        <w:rPr>
          <w:rFonts w:ascii="Book Antiqua" w:hAnsi="Book Antiqua"/>
          <w:lang w:val="en-US"/>
        </w:rPr>
        <w:t xml:space="preserve"> and provide technical recommendations.</w:t>
      </w:r>
    </w:p>
    <w:p w14:paraId="31D080E8" w14:textId="77777777" w:rsidR="00AB6575" w:rsidRPr="009C6899" w:rsidRDefault="00AB6575" w:rsidP="00AB6575">
      <w:pPr>
        <w:pStyle w:val="Heading3"/>
        <w:rPr>
          <w:rFonts w:ascii="Book Antiqua" w:hAnsi="Book Antiqua"/>
        </w:rPr>
      </w:pPr>
      <w:bookmarkStart w:id="72" w:name="_Toc134529864"/>
      <w:r w:rsidRPr="009C6899">
        <w:rPr>
          <w:rFonts w:ascii="Book Antiqua" w:hAnsi="Book Antiqua"/>
        </w:rPr>
        <w:t>Decision-making process</w:t>
      </w:r>
      <w:bookmarkEnd w:id="72"/>
    </w:p>
    <w:p w14:paraId="26EE24DE" w14:textId="1AF9DA52" w:rsidR="00AB6575" w:rsidRPr="009C6899" w:rsidRDefault="00AB6575" w:rsidP="007B16C8">
      <w:pPr>
        <w:jc w:val="both"/>
        <w:rPr>
          <w:rFonts w:ascii="Book Antiqua" w:hAnsi="Book Antiqua"/>
          <w:lang w:val="en-US"/>
        </w:rPr>
      </w:pPr>
      <w:r w:rsidRPr="009C6899">
        <w:rPr>
          <w:rFonts w:ascii="Book Antiqua" w:hAnsi="Book Antiqua"/>
          <w:lang w:val="en-US"/>
        </w:rPr>
        <w:t>The T</w:t>
      </w:r>
      <w:r w:rsidR="0060019A" w:rsidRPr="009C6899">
        <w:rPr>
          <w:rFonts w:ascii="Book Antiqua" w:hAnsi="Book Antiqua"/>
          <w:lang w:val="en-US"/>
        </w:rPr>
        <w:t>C</w:t>
      </w:r>
      <w:r w:rsidRPr="009C6899">
        <w:rPr>
          <w:rFonts w:ascii="Book Antiqua" w:hAnsi="Book Antiqua"/>
          <w:lang w:val="en-US"/>
        </w:rPr>
        <w:t xml:space="preserve"> serves as an advisory body rather than a decision-making one and meets on an ad-hoc basis as necessary or as suggested by the G</w:t>
      </w:r>
      <w:r w:rsidR="0060019A" w:rsidRPr="009C6899">
        <w:rPr>
          <w:rFonts w:ascii="Book Antiqua" w:hAnsi="Book Antiqua"/>
          <w:lang w:val="en-US"/>
        </w:rPr>
        <w:t>B</w:t>
      </w:r>
      <w:r w:rsidRPr="009C6899">
        <w:rPr>
          <w:rFonts w:ascii="Book Antiqua" w:hAnsi="Book Antiqua"/>
          <w:lang w:val="en-US"/>
        </w:rPr>
        <w:t>. While the T</w:t>
      </w:r>
      <w:r w:rsidR="0060019A" w:rsidRPr="009C6899">
        <w:rPr>
          <w:rFonts w:ascii="Book Antiqua" w:hAnsi="Book Antiqua"/>
          <w:lang w:val="en-US"/>
        </w:rPr>
        <w:t>C</w:t>
      </w:r>
      <w:r w:rsidRPr="009C6899">
        <w:rPr>
          <w:rFonts w:ascii="Book Antiqua" w:hAnsi="Book Antiqua"/>
          <w:lang w:val="en-US"/>
        </w:rPr>
        <w:t xml:space="preserve"> reviews all the documents for the </w:t>
      </w:r>
      <w:r w:rsidR="00C413F3" w:rsidRPr="009C6899">
        <w:rPr>
          <w:rFonts w:ascii="Book Antiqua" w:hAnsi="Book Antiqua"/>
          <w:lang w:val="en-US"/>
        </w:rPr>
        <w:t>SCF</w:t>
      </w:r>
      <w:r w:rsidRPr="009C6899">
        <w:rPr>
          <w:rFonts w:ascii="Book Antiqua" w:hAnsi="Book Antiqua"/>
          <w:lang w:val="en-US"/>
        </w:rPr>
        <w:t xml:space="preserve"> </w:t>
      </w:r>
      <w:r w:rsidR="00F60F91" w:rsidRPr="009C6899">
        <w:rPr>
          <w:rFonts w:ascii="Book Antiqua" w:hAnsi="Book Antiqua"/>
          <w:lang w:val="en-US"/>
        </w:rPr>
        <w:t>implementation</w:t>
      </w:r>
      <w:r w:rsidRPr="009C6899">
        <w:rPr>
          <w:rFonts w:ascii="Book Antiqua" w:hAnsi="Book Antiqua"/>
          <w:lang w:val="en-US"/>
        </w:rPr>
        <w:t xml:space="preserve">, it does not have a direct role in the </w:t>
      </w:r>
      <w:r w:rsidR="0060019A" w:rsidRPr="009C6899">
        <w:rPr>
          <w:rFonts w:ascii="Book Antiqua" w:hAnsi="Book Antiqua"/>
          <w:lang w:val="en-US"/>
        </w:rPr>
        <w:t>program cycle</w:t>
      </w:r>
      <w:r w:rsidRPr="009C6899">
        <w:rPr>
          <w:rFonts w:ascii="Book Antiqua" w:hAnsi="Book Antiqua"/>
          <w:lang w:val="en-US"/>
        </w:rPr>
        <w:t>, except when asked for specific inputs on an ad-hoc basis by the G</w:t>
      </w:r>
      <w:r w:rsidR="0060019A" w:rsidRPr="009C6899">
        <w:rPr>
          <w:rFonts w:ascii="Book Antiqua" w:hAnsi="Book Antiqua"/>
          <w:lang w:val="en-US"/>
        </w:rPr>
        <w:t>B</w:t>
      </w:r>
      <w:r w:rsidRPr="009C6899">
        <w:rPr>
          <w:rFonts w:ascii="Book Antiqua" w:hAnsi="Book Antiqua"/>
          <w:lang w:val="en-US"/>
        </w:rPr>
        <w:t>.</w:t>
      </w:r>
    </w:p>
    <w:p w14:paraId="10BD3C75" w14:textId="61C22FE1" w:rsidR="00AB6575" w:rsidRPr="009C6899" w:rsidRDefault="00C413F3" w:rsidP="00AB6575">
      <w:pPr>
        <w:pStyle w:val="Heading1"/>
        <w:rPr>
          <w:rFonts w:ascii="Book Antiqua" w:hAnsi="Book Antiqua"/>
        </w:rPr>
      </w:pPr>
      <w:bookmarkStart w:id="73" w:name="_Toc134529865"/>
      <w:r w:rsidRPr="009C6899">
        <w:rPr>
          <w:rFonts w:ascii="Book Antiqua" w:hAnsi="Book Antiqua"/>
        </w:rPr>
        <w:t>SCF</w:t>
      </w:r>
      <w:r w:rsidR="00AB6575" w:rsidRPr="009C6899">
        <w:rPr>
          <w:rFonts w:ascii="Book Antiqua" w:hAnsi="Book Antiqua"/>
        </w:rPr>
        <w:t xml:space="preserve"> Administrator</w:t>
      </w:r>
      <w:bookmarkEnd w:id="73"/>
    </w:p>
    <w:p w14:paraId="46C51637" w14:textId="77777777" w:rsidR="00AB6575" w:rsidRPr="009C6899" w:rsidRDefault="00AB6575" w:rsidP="00AB6575">
      <w:pPr>
        <w:pStyle w:val="Heading3"/>
        <w:rPr>
          <w:rFonts w:ascii="Book Antiqua" w:hAnsi="Book Antiqua"/>
        </w:rPr>
      </w:pPr>
      <w:bookmarkStart w:id="74" w:name="_Toc134529866"/>
      <w:r w:rsidRPr="009C6899">
        <w:rPr>
          <w:rFonts w:ascii="Book Antiqua" w:hAnsi="Book Antiqua"/>
        </w:rPr>
        <w:t>Mandate</w:t>
      </w:r>
      <w:bookmarkEnd w:id="74"/>
    </w:p>
    <w:p w14:paraId="11F22149" w14:textId="3A561F5F" w:rsidR="00AB6575" w:rsidRPr="009C6899" w:rsidRDefault="00AB6575" w:rsidP="00AB6575">
      <w:pPr>
        <w:rPr>
          <w:rFonts w:ascii="Book Antiqua" w:hAnsi="Book Antiqua"/>
          <w:lang w:val="en-US"/>
        </w:rPr>
      </w:pPr>
      <w:r w:rsidRPr="009C6899">
        <w:rPr>
          <w:rFonts w:ascii="Book Antiqua" w:hAnsi="Book Antiqua"/>
          <w:lang w:val="en-US"/>
        </w:rPr>
        <w:t xml:space="preserve">The Administrator carries out most of the day-to-day </w:t>
      </w:r>
      <w:r w:rsidRPr="009C6899">
        <w:rPr>
          <w:rFonts w:ascii="Book Antiqua" w:hAnsi="Book Antiqua"/>
          <w:b/>
          <w:bCs/>
          <w:lang w:val="en-US"/>
        </w:rPr>
        <w:t>administrative functions</w:t>
      </w:r>
      <w:r w:rsidRPr="009C6899">
        <w:rPr>
          <w:rFonts w:ascii="Book Antiqua" w:hAnsi="Book Antiqua"/>
          <w:lang w:val="en-US"/>
        </w:rPr>
        <w:t xml:space="preserve"> of the </w:t>
      </w:r>
      <w:r w:rsidR="00C413F3" w:rsidRPr="009C6899">
        <w:rPr>
          <w:rFonts w:ascii="Book Antiqua" w:hAnsi="Book Antiqua"/>
          <w:lang w:val="en-US"/>
        </w:rPr>
        <w:t>SCF</w:t>
      </w:r>
      <w:r w:rsidRPr="009C6899">
        <w:rPr>
          <w:rFonts w:ascii="Book Antiqua" w:hAnsi="Book Antiqua"/>
          <w:lang w:val="en-US"/>
        </w:rPr>
        <w:t>.</w:t>
      </w:r>
    </w:p>
    <w:p w14:paraId="10F3B72D" w14:textId="77777777" w:rsidR="00AB6575" w:rsidRPr="009C6899" w:rsidRDefault="00AB6575" w:rsidP="00AB6575">
      <w:pPr>
        <w:pStyle w:val="Heading3"/>
        <w:rPr>
          <w:rFonts w:ascii="Book Antiqua" w:hAnsi="Book Antiqua"/>
        </w:rPr>
      </w:pPr>
      <w:bookmarkStart w:id="75" w:name="_Toc134529867"/>
      <w:r w:rsidRPr="009C6899">
        <w:rPr>
          <w:rFonts w:ascii="Book Antiqua" w:hAnsi="Book Antiqua"/>
        </w:rPr>
        <w:t>Main responsibilities</w:t>
      </w:r>
      <w:bookmarkEnd w:id="75"/>
    </w:p>
    <w:p w14:paraId="70C70207" w14:textId="77777777" w:rsidR="00AB6575" w:rsidRPr="009C6899" w:rsidRDefault="00AB6575" w:rsidP="00AB6575">
      <w:pPr>
        <w:rPr>
          <w:rFonts w:ascii="Book Antiqua" w:hAnsi="Book Antiqua"/>
        </w:rPr>
      </w:pPr>
      <w:r w:rsidRPr="009C6899">
        <w:rPr>
          <w:rFonts w:ascii="Book Antiqua" w:hAnsi="Book Antiqua"/>
        </w:rPr>
        <w:t>The Administrator has the following responsibilities:</w:t>
      </w:r>
    </w:p>
    <w:p w14:paraId="1DA5A7BA" w14:textId="6FE0ADD9"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rPr>
        <w:t>Convene meetings of the TC and GB</w:t>
      </w:r>
      <w:r w:rsidR="0060019A" w:rsidRPr="009C6899">
        <w:rPr>
          <w:rFonts w:ascii="Book Antiqua" w:hAnsi="Book Antiqua"/>
        </w:rPr>
        <w:t>.</w:t>
      </w:r>
    </w:p>
    <w:p w14:paraId="772054AC" w14:textId="62275417"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rPr>
        <w:t>List</w:t>
      </w:r>
      <w:r w:rsidR="0060019A" w:rsidRPr="009C6899">
        <w:rPr>
          <w:rFonts w:ascii="Book Antiqua" w:hAnsi="Book Antiqua"/>
        </w:rPr>
        <w:t>s</w:t>
      </w:r>
      <w:r w:rsidRPr="009C6899">
        <w:rPr>
          <w:rFonts w:ascii="Book Antiqua" w:hAnsi="Book Antiqua"/>
        </w:rPr>
        <w:t xml:space="preserve"> projects and undertakes completeness checks (during listing and certification)</w:t>
      </w:r>
      <w:r w:rsidR="0060019A" w:rsidRPr="009C6899">
        <w:rPr>
          <w:rFonts w:ascii="Book Antiqua" w:hAnsi="Book Antiqua"/>
        </w:rPr>
        <w:t>.</w:t>
      </w:r>
    </w:p>
    <w:p w14:paraId="2E5D3CFA" w14:textId="47E1C05C"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lang w:val="en-US"/>
        </w:rPr>
        <w:t>Maintain</w:t>
      </w:r>
      <w:r w:rsidR="0060019A" w:rsidRPr="009C6899">
        <w:rPr>
          <w:rFonts w:ascii="Book Antiqua" w:hAnsi="Book Antiqua"/>
          <w:lang w:val="en-US"/>
        </w:rPr>
        <w:t>s a</w:t>
      </w:r>
      <w:r w:rsidRPr="009C6899">
        <w:rPr>
          <w:rFonts w:ascii="Book Antiqua" w:hAnsi="Book Antiqua"/>
          <w:lang w:val="en-US"/>
        </w:rPr>
        <w:t xml:space="preserve"> registry of projects and mitigation outcomes that are issued, </w:t>
      </w:r>
      <w:r w:rsidR="00F64F06" w:rsidRPr="009C6899">
        <w:rPr>
          <w:rFonts w:ascii="Book Antiqua" w:hAnsi="Book Antiqua"/>
          <w:lang w:val="en-US"/>
        </w:rPr>
        <w:t>authorized,</w:t>
      </w:r>
      <w:r w:rsidRPr="009C6899">
        <w:rPr>
          <w:rFonts w:ascii="Book Antiqua" w:hAnsi="Book Antiqua"/>
          <w:lang w:val="en-US"/>
        </w:rPr>
        <w:t xml:space="preserve"> and transferred.</w:t>
      </w:r>
    </w:p>
    <w:p w14:paraId="49F90B47" w14:textId="7993F940"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lang w:val="en-US"/>
        </w:rPr>
        <w:t>Approve</w:t>
      </w:r>
      <w:r w:rsidR="0060019A" w:rsidRPr="009C6899">
        <w:rPr>
          <w:rFonts w:ascii="Book Antiqua" w:hAnsi="Book Antiqua"/>
          <w:lang w:val="en-US"/>
        </w:rPr>
        <w:t>s</w:t>
      </w:r>
      <w:r w:rsidRPr="009C6899">
        <w:rPr>
          <w:rFonts w:ascii="Book Antiqua" w:hAnsi="Book Antiqua"/>
          <w:lang w:val="en-US"/>
        </w:rPr>
        <w:t xml:space="preserve"> and list</w:t>
      </w:r>
      <w:r w:rsidR="0060019A" w:rsidRPr="009C6899">
        <w:rPr>
          <w:rFonts w:ascii="Book Antiqua" w:hAnsi="Book Antiqua"/>
          <w:lang w:val="en-US"/>
        </w:rPr>
        <w:t>s</w:t>
      </w:r>
      <w:r w:rsidRPr="009C6899">
        <w:rPr>
          <w:rFonts w:ascii="Book Antiqua" w:hAnsi="Book Antiqua"/>
          <w:lang w:val="en-US"/>
        </w:rPr>
        <w:t xml:space="preserve"> eligible auditors based on approved rules.</w:t>
      </w:r>
    </w:p>
    <w:p w14:paraId="72326F11" w14:textId="1DB26DFE" w:rsidR="00AB6575" w:rsidRPr="009C6899" w:rsidRDefault="00AB6575" w:rsidP="00AB6575">
      <w:pPr>
        <w:pStyle w:val="ListParagraph"/>
        <w:numPr>
          <w:ilvl w:val="0"/>
          <w:numId w:val="19"/>
        </w:numPr>
        <w:rPr>
          <w:rFonts w:ascii="Book Antiqua" w:hAnsi="Book Antiqua"/>
          <w:lang w:val="en-US"/>
        </w:rPr>
      </w:pPr>
      <w:r w:rsidRPr="009C6899">
        <w:rPr>
          <w:rFonts w:ascii="Book Antiqua" w:hAnsi="Book Antiqua"/>
          <w:lang w:val="en-US"/>
        </w:rPr>
        <w:t>Support</w:t>
      </w:r>
      <w:r w:rsidR="0060019A" w:rsidRPr="009C6899">
        <w:rPr>
          <w:rFonts w:ascii="Book Antiqua" w:hAnsi="Book Antiqua"/>
          <w:lang w:val="en-US"/>
        </w:rPr>
        <w:t>s</w:t>
      </w:r>
      <w:r w:rsidRPr="009C6899">
        <w:rPr>
          <w:rFonts w:ascii="Book Antiqua" w:hAnsi="Book Antiqua"/>
          <w:lang w:val="en-US"/>
        </w:rPr>
        <w:t xml:space="preserve"> the issuance, </w:t>
      </w:r>
      <w:r w:rsidR="00F64F06" w:rsidRPr="009C6899">
        <w:rPr>
          <w:rFonts w:ascii="Book Antiqua" w:hAnsi="Book Antiqua"/>
          <w:lang w:val="en-US"/>
        </w:rPr>
        <w:t>authorization,</w:t>
      </w:r>
      <w:r w:rsidRPr="009C6899">
        <w:rPr>
          <w:rFonts w:ascii="Book Antiqua" w:hAnsi="Book Antiqua"/>
          <w:lang w:val="en-US"/>
        </w:rPr>
        <w:t xml:space="preserve"> and transfer processes by conducting completeness checks on submitted documentation</w:t>
      </w:r>
      <w:r w:rsidR="0060019A" w:rsidRPr="009C6899">
        <w:rPr>
          <w:rFonts w:ascii="Book Antiqua" w:hAnsi="Book Antiqua"/>
          <w:lang w:val="en-US"/>
        </w:rPr>
        <w:t>.</w:t>
      </w:r>
    </w:p>
    <w:p w14:paraId="13DBDBEF" w14:textId="7DA04E3D" w:rsidR="00AB6575" w:rsidRPr="009C6899" w:rsidRDefault="00AB6575" w:rsidP="00AB6575">
      <w:pPr>
        <w:pStyle w:val="ListParagraph"/>
        <w:numPr>
          <w:ilvl w:val="0"/>
          <w:numId w:val="19"/>
        </w:numPr>
        <w:rPr>
          <w:rFonts w:ascii="Book Antiqua" w:hAnsi="Book Antiqua"/>
          <w:lang w:val="en-US"/>
        </w:rPr>
      </w:pPr>
      <w:r w:rsidRPr="009C6899">
        <w:rPr>
          <w:rFonts w:ascii="Book Antiqua" w:hAnsi="Book Antiqua"/>
          <w:lang w:val="en-US"/>
        </w:rPr>
        <w:t>Accredit</w:t>
      </w:r>
      <w:r w:rsidR="0060019A" w:rsidRPr="009C6899">
        <w:rPr>
          <w:rFonts w:ascii="Book Antiqua" w:hAnsi="Book Antiqua"/>
          <w:lang w:val="en-US"/>
        </w:rPr>
        <w:t>s</w:t>
      </w:r>
      <w:r w:rsidRPr="009C6899">
        <w:rPr>
          <w:rFonts w:ascii="Book Antiqua" w:hAnsi="Book Antiqua"/>
          <w:lang w:val="en-US"/>
        </w:rPr>
        <w:t xml:space="preserve"> auditors based on approved accreditation standard (in the future).</w:t>
      </w:r>
    </w:p>
    <w:p w14:paraId="749123EE" w14:textId="2BB3A022"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rPr>
        <w:t>Organize</w:t>
      </w:r>
      <w:r w:rsidR="0060019A" w:rsidRPr="009C6899">
        <w:rPr>
          <w:rFonts w:ascii="Book Antiqua" w:hAnsi="Book Antiqua"/>
        </w:rPr>
        <w:t>s</w:t>
      </w:r>
      <w:r w:rsidRPr="009C6899">
        <w:rPr>
          <w:rFonts w:ascii="Book Antiqua" w:hAnsi="Book Antiqua"/>
        </w:rPr>
        <w:t xml:space="preserve"> GB meeting for verification, and forwards template</w:t>
      </w:r>
      <w:r w:rsidR="0060019A" w:rsidRPr="009C6899">
        <w:rPr>
          <w:rFonts w:ascii="Book Antiqua" w:hAnsi="Book Antiqua"/>
        </w:rPr>
        <w:t>s</w:t>
      </w:r>
      <w:r w:rsidRPr="009C6899">
        <w:rPr>
          <w:rFonts w:ascii="Book Antiqua" w:hAnsi="Book Antiqua"/>
        </w:rPr>
        <w:t xml:space="preserve"> to </w:t>
      </w:r>
      <w:r w:rsidR="0060019A" w:rsidRPr="009C6899">
        <w:rPr>
          <w:rFonts w:ascii="Book Antiqua" w:hAnsi="Book Antiqua"/>
        </w:rPr>
        <w:t xml:space="preserve">the </w:t>
      </w:r>
      <w:r w:rsidR="00BC6E8C" w:rsidRPr="009C6899">
        <w:rPr>
          <w:rFonts w:ascii="Book Antiqua" w:hAnsi="Book Antiqua"/>
        </w:rPr>
        <w:t>GB.</w:t>
      </w:r>
    </w:p>
    <w:p w14:paraId="7F1C65EE" w14:textId="1CEFB0D5" w:rsidR="00AB6575" w:rsidRPr="009C6899" w:rsidRDefault="00AB6575" w:rsidP="00AB6575">
      <w:pPr>
        <w:pStyle w:val="ListParagraph"/>
        <w:numPr>
          <w:ilvl w:val="0"/>
          <w:numId w:val="19"/>
        </w:numPr>
        <w:spacing w:after="160" w:line="259" w:lineRule="auto"/>
        <w:jc w:val="both"/>
        <w:rPr>
          <w:rFonts w:ascii="Book Antiqua" w:hAnsi="Book Antiqua"/>
          <w:lang w:val="en-US"/>
        </w:rPr>
      </w:pPr>
      <w:r w:rsidRPr="009C6899">
        <w:rPr>
          <w:rFonts w:ascii="Book Antiqua" w:hAnsi="Book Antiqua"/>
        </w:rPr>
        <w:t>Contribute</w:t>
      </w:r>
      <w:r w:rsidR="0060019A" w:rsidRPr="009C6899">
        <w:rPr>
          <w:rFonts w:ascii="Book Antiqua" w:hAnsi="Book Antiqua"/>
        </w:rPr>
        <w:t>s</w:t>
      </w:r>
      <w:r w:rsidRPr="009C6899">
        <w:rPr>
          <w:rFonts w:ascii="Book Antiqua" w:hAnsi="Book Antiqua"/>
        </w:rPr>
        <w:t xml:space="preserve"> to review of </w:t>
      </w:r>
      <w:r w:rsidR="00C413F3" w:rsidRPr="009C6899">
        <w:rPr>
          <w:rFonts w:ascii="Book Antiqua" w:hAnsi="Book Antiqua"/>
        </w:rPr>
        <w:t>SCF</w:t>
      </w:r>
      <w:r w:rsidRPr="009C6899">
        <w:rPr>
          <w:rFonts w:ascii="Book Antiqua" w:hAnsi="Book Antiqua"/>
        </w:rPr>
        <w:t xml:space="preserve"> and lessons </w:t>
      </w:r>
      <w:r w:rsidR="00BC6E8C" w:rsidRPr="009C6899">
        <w:rPr>
          <w:rFonts w:ascii="Book Antiqua" w:hAnsi="Book Antiqua"/>
        </w:rPr>
        <w:t>learned.</w:t>
      </w:r>
    </w:p>
    <w:p w14:paraId="7F7F610E" w14:textId="77777777" w:rsidR="00AB6575" w:rsidRPr="009C6899" w:rsidRDefault="00AB6575" w:rsidP="00AB6575">
      <w:pPr>
        <w:pStyle w:val="Heading3"/>
        <w:rPr>
          <w:rFonts w:ascii="Book Antiqua" w:hAnsi="Book Antiqua"/>
        </w:rPr>
      </w:pPr>
      <w:bookmarkStart w:id="76" w:name="_Toc134529868"/>
      <w:r w:rsidRPr="009C6899">
        <w:rPr>
          <w:rFonts w:ascii="Book Antiqua" w:hAnsi="Book Antiqua"/>
        </w:rPr>
        <w:t xml:space="preserve">Tasks during activity cycle (see list of processes in section </w:t>
      </w:r>
      <w:r w:rsidRPr="009C6899">
        <w:rPr>
          <w:rFonts w:ascii="Book Antiqua" w:hAnsi="Book Antiqua"/>
        </w:rPr>
        <w:fldChar w:fldCharType="begin"/>
      </w:r>
      <w:r w:rsidRPr="009C6899">
        <w:rPr>
          <w:rFonts w:ascii="Book Antiqua" w:hAnsi="Book Antiqua"/>
        </w:rPr>
        <w:instrText xml:space="preserve"> REF _Ref482348676 \r \h  \* MERGEFORMAT </w:instrText>
      </w:r>
      <w:r w:rsidRPr="009C6899">
        <w:rPr>
          <w:rFonts w:ascii="Book Antiqua" w:hAnsi="Book Antiqua"/>
        </w:rPr>
      </w:r>
      <w:r w:rsidRPr="009C6899">
        <w:rPr>
          <w:rFonts w:ascii="Book Antiqua" w:hAnsi="Book Antiqua"/>
        </w:rPr>
        <w:fldChar w:fldCharType="separate"/>
      </w:r>
      <w:r w:rsidRPr="009C6899">
        <w:rPr>
          <w:rFonts w:ascii="Book Antiqua" w:hAnsi="Book Antiqua"/>
        </w:rPr>
        <w:t>4</w:t>
      </w:r>
      <w:r w:rsidRPr="009C6899">
        <w:rPr>
          <w:rFonts w:ascii="Book Antiqua" w:hAnsi="Book Antiqua"/>
        </w:rPr>
        <w:fldChar w:fldCharType="end"/>
      </w:r>
      <w:r w:rsidRPr="009C6899">
        <w:rPr>
          <w:rFonts w:ascii="Book Antiqua" w:hAnsi="Book Antiqua"/>
        </w:rPr>
        <w:t>):</w:t>
      </w:r>
      <w:bookmarkEnd w:id="76"/>
    </w:p>
    <w:p w14:paraId="54BB5131" w14:textId="73417096"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The Administrator will conduct a </w:t>
      </w:r>
      <w:r w:rsidR="0060019A" w:rsidRPr="009C6899">
        <w:rPr>
          <w:rFonts w:ascii="Book Antiqua" w:hAnsi="Book Antiqua"/>
          <w:lang w:val="en-US"/>
        </w:rPr>
        <w:t xml:space="preserve">completeness check </w:t>
      </w:r>
      <w:r w:rsidRPr="009C6899">
        <w:rPr>
          <w:rFonts w:ascii="Book Antiqua" w:hAnsi="Book Antiqua"/>
          <w:lang w:val="en-US"/>
        </w:rPr>
        <w:t xml:space="preserve">during listing and notify the </w:t>
      </w:r>
      <w:r w:rsidR="00810267" w:rsidRPr="009C6899">
        <w:rPr>
          <w:rFonts w:ascii="Book Antiqua" w:hAnsi="Book Antiqua"/>
          <w:lang w:val="en-US"/>
        </w:rPr>
        <w:t>Activity Participant</w:t>
      </w:r>
      <w:r w:rsidRPr="009C6899">
        <w:rPr>
          <w:rFonts w:ascii="Book Antiqua" w:hAnsi="Book Antiqua"/>
          <w:lang w:val="en-US"/>
        </w:rPr>
        <w:t xml:space="preserve"> if changes are required.</w:t>
      </w:r>
    </w:p>
    <w:p w14:paraId="3126AF6D" w14:textId="0885024A"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Once the Administrator judges that </w:t>
      </w:r>
      <w:r w:rsidR="0060019A" w:rsidRPr="009C6899">
        <w:rPr>
          <w:rFonts w:ascii="Book Antiqua" w:hAnsi="Book Antiqua"/>
          <w:lang w:val="en-US"/>
        </w:rPr>
        <w:t xml:space="preserve">the </w:t>
      </w:r>
      <w:r w:rsidR="009F0F10" w:rsidRPr="009C6899">
        <w:rPr>
          <w:rFonts w:ascii="Book Antiqua" w:hAnsi="Book Antiqua"/>
          <w:lang w:val="en-US"/>
        </w:rPr>
        <w:t>l</w:t>
      </w:r>
      <w:r w:rsidR="0060019A" w:rsidRPr="009C6899">
        <w:rPr>
          <w:rFonts w:ascii="Book Antiqua" w:hAnsi="Book Antiqua"/>
          <w:lang w:val="en-US"/>
        </w:rPr>
        <w:t xml:space="preserve">isting </w:t>
      </w:r>
      <w:r w:rsidRPr="009C6899">
        <w:rPr>
          <w:rFonts w:ascii="Book Antiqua" w:hAnsi="Book Antiqua"/>
          <w:lang w:val="en-US"/>
        </w:rPr>
        <w:t xml:space="preserve">document template is complete </w:t>
      </w:r>
      <w:r w:rsidRPr="009C6899">
        <w:rPr>
          <w:rFonts w:ascii="Book Antiqua" w:hAnsi="Book Antiqua"/>
        </w:rPr>
        <w:t xml:space="preserve">and meets all requirements, the Administrator will inform the </w:t>
      </w:r>
      <w:r w:rsidR="00810267" w:rsidRPr="009C6899">
        <w:rPr>
          <w:rFonts w:ascii="Book Antiqua" w:hAnsi="Book Antiqua"/>
        </w:rPr>
        <w:t>Activity Participant</w:t>
      </w:r>
      <w:r w:rsidRPr="009C6899">
        <w:rPr>
          <w:rFonts w:ascii="Book Antiqua" w:hAnsi="Book Antiqua"/>
        </w:rPr>
        <w:t xml:space="preserve"> using the </w:t>
      </w:r>
      <w:r w:rsidR="009F0F10" w:rsidRPr="009C6899">
        <w:rPr>
          <w:rFonts w:ascii="Book Antiqua" w:hAnsi="Book Antiqua"/>
        </w:rPr>
        <w:t xml:space="preserve">Listing notification template </w:t>
      </w:r>
      <w:r w:rsidRPr="009C6899">
        <w:rPr>
          <w:rFonts w:ascii="Book Antiqua" w:hAnsi="Book Antiqua"/>
        </w:rPr>
        <w:t>and will inform the G</w:t>
      </w:r>
      <w:r w:rsidR="009F0F10" w:rsidRPr="009C6899">
        <w:rPr>
          <w:rFonts w:ascii="Book Antiqua" w:hAnsi="Book Antiqua"/>
        </w:rPr>
        <w:t>B</w:t>
      </w:r>
      <w:r w:rsidRPr="009C6899">
        <w:rPr>
          <w:rFonts w:ascii="Book Antiqua" w:hAnsi="Book Antiqua"/>
        </w:rPr>
        <w:t xml:space="preserve"> of the acceptance of the program.</w:t>
      </w:r>
    </w:p>
    <w:p w14:paraId="3424AE48" w14:textId="71B581A9"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Also, when the Administrator judges that </w:t>
      </w:r>
      <w:r w:rsidR="009F0F10" w:rsidRPr="009C6899">
        <w:rPr>
          <w:rFonts w:ascii="Book Antiqua" w:hAnsi="Book Antiqua"/>
          <w:lang w:val="en-US"/>
        </w:rPr>
        <w:t>l</w:t>
      </w:r>
      <w:r w:rsidRPr="009C6899">
        <w:rPr>
          <w:rFonts w:ascii="Book Antiqua" w:hAnsi="Book Antiqua"/>
          <w:lang w:val="en-US"/>
        </w:rPr>
        <w:t>isting document template is complete, the Administrator will enter the data for the listed program activity into the registry.</w:t>
      </w:r>
    </w:p>
    <w:p w14:paraId="7E3ED725" w14:textId="5CBEECEF"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lastRenderedPageBreak/>
        <w:t xml:space="preserve">The Administrator will inform the </w:t>
      </w:r>
      <w:r w:rsidR="00810267" w:rsidRPr="009C6899">
        <w:rPr>
          <w:rFonts w:ascii="Book Antiqua" w:hAnsi="Book Antiqua"/>
          <w:lang w:val="en-US"/>
        </w:rPr>
        <w:t>Activity Participant</w:t>
      </w:r>
      <w:r w:rsidRPr="009C6899">
        <w:rPr>
          <w:rFonts w:ascii="Book Antiqua" w:hAnsi="Book Antiqua"/>
          <w:lang w:val="en-US"/>
        </w:rPr>
        <w:t xml:space="preserve"> of the list of accredited </w:t>
      </w:r>
      <w:r w:rsidR="002E0A11" w:rsidRPr="009C6899">
        <w:rPr>
          <w:rFonts w:ascii="Book Antiqua" w:hAnsi="Book Antiqua"/>
          <w:lang w:val="en-US"/>
        </w:rPr>
        <w:t>DOE</w:t>
      </w:r>
      <w:r w:rsidRPr="009C6899">
        <w:rPr>
          <w:rFonts w:ascii="Book Antiqua" w:hAnsi="Book Antiqua"/>
          <w:lang w:val="en-US"/>
        </w:rPr>
        <w:t>s.</w:t>
      </w:r>
    </w:p>
    <w:p w14:paraId="4BD0A239" w14:textId="2ACE8132"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In the case of a positive verification opinion, the Administrator will check that the </w:t>
      </w:r>
      <w:r w:rsidR="009F0F10" w:rsidRPr="009C6899">
        <w:rPr>
          <w:rFonts w:ascii="Book Antiqua" w:hAnsi="Book Antiqua"/>
          <w:lang w:val="en-US"/>
        </w:rPr>
        <w:t>v</w:t>
      </w:r>
      <w:r w:rsidRPr="009C6899">
        <w:rPr>
          <w:rFonts w:ascii="Book Antiqua" w:hAnsi="Book Antiqua"/>
          <w:lang w:val="en-US"/>
        </w:rPr>
        <w:t xml:space="preserve">erification </w:t>
      </w:r>
      <w:r w:rsidR="009F0F10" w:rsidRPr="009C6899">
        <w:rPr>
          <w:rFonts w:ascii="Book Antiqua" w:hAnsi="Book Antiqua"/>
          <w:lang w:val="en-US"/>
        </w:rPr>
        <w:t>r</w:t>
      </w:r>
      <w:r w:rsidRPr="009C6899">
        <w:rPr>
          <w:rFonts w:ascii="Book Antiqua" w:hAnsi="Book Antiqua"/>
          <w:lang w:val="en-US"/>
        </w:rPr>
        <w:t xml:space="preserve">eport follows the </w:t>
      </w:r>
      <w:r w:rsidR="00C413F3" w:rsidRPr="009C6899">
        <w:rPr>
          <w:rFonts w:ascii="Book Antiqua" w:hAnsi="Book Antiqua"/>
          <w:lang w:val="en-US"/>
        </w:rPr>
        <w:t>SCF</w:t>
      </w:r>
      <w:r w:rsidRPr="009C6899">
        <w:rPr>
          <w:rFonts w:ascii="Book Antiqua" w:hAnsi="Book Antiqua"/>
          <w:lang w:val="en-US"/>
        </w:rPr>
        <w:t xml:space="preserve"> rules.</w:t>
      </w:r>
    </w:p>
    <w:p w14:paraId="1DEC413F" w14:textId="1A5A45F4"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The Administrator will then forward the </w:t>
      </w:r>
      <w:r w:rsidR="009F0F10" w:rsidRPr="009C6899">
        <w:rPr>
          <w:rFonts w:ascii="Book Antiqua" w:hAnsi="Book Antiqua"/>
          <w:lang w:val="en-US"/>
        </w:rPr>
        <w:t>v</w:t>
      </w:r>
      <w:r w:rsidRPr="009C6899">
        <w:rPr>
          <w:rFonts w:ascii="Book Antiqua" w:hAnsi="Book Antiqua"/>
          <w:lang w:val="en-US"/>
        </w:rPr>
        <w:t xml:space="preserve">erification </w:t>
      </w:r>
      <w:r w:rsidR="009F0F10" w:rsidRPr="009C6899">
        <w:rPr>
          <w:rFonts w:ascii="Book Antiqua" w:hAnsi="Book Antiqua"/>
          <w:lang w:val="en-US"/>
        </w:rPr>
        <w:t>r</w:t>
      </w:r>
      <w:r w:rsidRPr="009C6899">
        <w:rPr>
          <w:rFonts w:ascii="Book Antiqua" w:hAnsi="Book Antiqua"/>
          <w:lang w:val="en-US"/>
        </w:rPr>
        <w:t>eport to the G</w:t>
      </w:r>
      <w:r w:rsidR="009F0F10" w:rsidRPr="009C6899">
        <w:rPr>
          <w:rFonts w:ascii="Book Antiqua" w:hAnsi="Book Antiqua"/>
          <w:lang w:val="en-US"/>
        </w:rPr>
        <w:t>B</w:t>
      </w:r>
      <w:r w:rsidRPr="009C6899">
        <w:rPr>
          <w:rFonts w:ascii="Book Antiqua" w:hAnsi="Book Antiqua"/>
          <w:lang w:val="en-US"/>
        </w:rPr>
        <w:t>, which will certify the mitigation outcomes.</w:t>
      </w:r>
    </w:p>
    <w:p w14:paraId="0B8FCDE1" w14:textId="77777777"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The Administrator will record the mitigation outcomes achieved in the registry (see section </w:t>
      </w:r>
      <w:r w:rsidRPr="009C6899">
        <w:rPr>
          <w:rFonts w:ascii="Book Antiqua" w:hAnsi="Book Antiqua"/>
          <w:lang w:val="en-US"/>
        </w:rPr>
        <w:fldChar w:fldCharType="begin"/>
      </w:r>
      <w:r w:rsidRPr="009C6899">
        <w:rPr>
          <w:rFonts w:ascii="Book Antiqua" w:hAnsi="Book Antiqua"/>
          <w:lang w:val="en-US"/>
        </w:rPr>
        <w:instrText xml:space="preserve"> REF _Ref488934840 \r \h  \* MERGEFORMAT </w:instrText>
      </w:r>
      <w:r w:rsidRPr="009C6899">
        <w:rPr>
          <w:rFonts w:ascii="Book Antiqua" w:hAnsi="Book Antiqua"/>
          <w:lang w:val="en-US"/>
        </w:rPr>
      </w:r>
      <w:r w:rsidRPr="009C6899">
        <w:rPr>
          <w:rFonts w:ascii="Book Antiqua" w:hAnsi="Book Antiqua"/>
          <w:lang w:val="en-US"/>
        </w:rPr>
        <w:fldChar w:fldCharType="separate"/>
      </w:r>
      <w:r w:rsidRPr="009C6899">
        <w:rPr>
          <w:rFonts w:ascii="Book Antiqua" w:hAnsi="Book Antiqua"/>
          <w:lang w:val="en-US"/>
        </w:rPr>
        <w:t>9</w:t>
      </w:r>
      <w:r w:rsidRPr="009C6899">
        <w:rPr>
          <w:rFonts w:ascii="Book Antiqua" w:hAnsi="Book Antiqua"/>
          <w:lang w:val="en-US"/>
        </w:rPr>
        <w:fldChar w:fldCharType="end"/>
      </w:r>
      <w:r w:rsidRPr="009C6899">
        <w:rPr>
          <w:rFonts w:ascii="Book Antiqua" w:hAnsi="Book Antiqua"/>
          <w:lang w:val="en-US"/>
        </w:rPr>
        <w:t>) and notify the national authorities charged with tracking NDC implementation of the mitigation outcomes certified.</w:t>
      </w:r>
    </w:p>
    <w:p w14:paraId="26D9E8DD" w14:textId="143A5E69"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Once the G</w:t>
      </w:r>
      <w:r w:rsidR="009F0F10" w:rsidRPr="009C6899">
        <w:rPr>
          <w:rFonts w:ascii="Book Antiqua" w:hAnsi="Book Antiqua"/>
          <w:lang w:val="en-US"/>
        </w:rPr>
        <w:t>B</w:t>
      </w:r>
      <w:r w:rsidRPr="009C6899">
        <w:rPr>
          <w:rFonts w:ascii="Book Antiqua" w:hAnsi="Book Antiqua"/>
          <w:lang w:val="en-US"/>
        </w:rPr>
        <w:t xml:space="preserve"> has approved the issuance of MOs, the Administrator, or registry administrator (i.e., if the country already has one), will issue mitigation outcomes in the name of the </w:t>
      </w:r>
      <w:r w:rsidR="00810267" w:rsidRPr="009C6899">
        <w:rPr>
          <w:rFonts w:ascii="Book Antiqua" w:hAnsi="Book Antiqua"/>
          <w:lang w:val="en-US"/>
        </w:rPr>
        <w:t>Activity Participant</w:t>
      </w:r>
      <w:r w:rsidRPr="009C6899">
        <w:rPr>
          <w:rFonts w:ascii="Book Antiqua" w:hAnsi="Book Antiqua"/>
          <w:lang w:val="en-US"/>
        </w:rPr>
        <w:t xml:space="preserve"> in the relevant registry.</w:t>
      </w:r>
    </w:p>
    <w:p w14:paraId="10C71BA3" w14:textId="1E44A189"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Once the </w:t>
      </w:r>
      <w:r w:rsidR="00810267" w:rsidRPr="009C6899">
        <w:rPr>
          <w:rFonts w:ascii="Book Antiqua" w:hAnsi="Book Antiqua"/>
          <w:lang w:val="en-US"/>
        </w:rPr>
        <w:t>Activity Participant</w:t>
      </w:r>
      <w:r w:rsidRPr="009C6899">
        <w:rPr>
          <w:rFonts w:ascii="Book Antiqua" w:hAnsi="Book Antiqua"/>
          <w:lang w:val="en-US"/>
        </w:rPr>
        <w:t xml:space="preserve"> submits a request for authorization, the Administrator will forward this information to the T</w:t>
      </w:r>
      <w:r w:rsidR="009F0F10" w:rsidRPr="009C6899">
        <w:rPr>
          <w:rFonts w:ascii="Book Antiqua" w:hAnsi="Book Antiqua"/>
          <w:lang w:val="en-US"/>
        </w:rPr>
        <w:t>C,</w:t>
      </w:r>
      <w:r w:rsidRPr="009C6899">
        <w:rPr>
          <w:rFonts w:ascii="Book Antiqua" w:hAnsi="Book Antiqua"/>
          <w:lang w:val="en-US"/>
        </w:rPr>
        <w:t xml:space="preserve"> after checking the completeness of the submission.</w:t>
      </w:r>
    </w:p>
    <w:p w14:paraId="417BFC47" w14:textId="115BEBCD"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The Administrator enters </w:t>
      </w:r>
      <w:r w:rsidR="00C934EC" w:rsidRPr="009C6899">
        <w:rPr>
          <w:rFonts w:ascii="Book Antiqua" w:hAnsi="Book Antiqua"/>
          <w:lang w:val="en-US"/>
        </w:rPr>
        <w:t>activity</w:t>
      </w:r>
      <w:r w:rsidRPr="009C6899">
        <w:rPr>
          <w:rFonts w:ascii="Book Antiqua" w:hAnsi="Book Antiqua"/>
          <w:lang w:val="en-US"/>
        </w:rPr>
        <w:t xml:space="preserve"> information into an appropriate authorization database.</w:t>
      </w:r>
    </w:p>
    <w:p w14:paraId="4C8A153F" w14:textId="54DB2FF2"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 xml:space="preserve">The Administrator </w:t>
      </w:r>
      <w:r w:rsidR="009F0F10" w:rsidRPr="009C6899">
        <w:rPr>
          <w:rFonts w:ascii="Book Antiqua" w:hAnsi="Book Antiqua"/>
          <w:lang w:val="en-US"/>
        </w:rPr>
        <w:t xml:space="preserve">receives </w:t>
      </w:r>
      <w:r w:rsidRPr="009C6899">
        <w:rPr>
          <w:rFonts w:ascii="Book Antiqua" w:hAnsi="Book Antiqua"/>
          <w:lang w:val="en-US"/>
        </w:rPr>
        <w:t xml:space="preserve">from the </w:t>
      </w:r>
      <w:r w:rsidR="00810267" w:rsidRPr="009C6899">
        <w:rPr>
          <w:rFonts w:ascii="Book Antiqua" w:hAnsi="Book Antiqua"/>
          <w:lang w:val="en-US"/>
        </w:rPr>
        <w:t>Activity Participant</w:t>
      </w:r>
      <w:r w:rsidRPr="009C6899">
        <w:rPr>
          <w:rFonts w:ascii="Book Antiqua" w:hAnsi="Book Antiqua"/>
          <w:lang w:val="en-US"/>
        </w:rPr>
        <w:t xml:space="preserve"> requests to transfer mitigation outcomes as ITMOs.</w:t>
      </w:r>
    </w:p>
    <w:p w14:paraId="685DE97A" w14:textId="77CB3240" w:rsidR="00AB6575" w:rsidRPr="009C6899" w:rsidRDefault="00AB6575" w:rsidP="00AB6575">
      <w:pPr>
        <w:pStyle w:val="ListBullet"/>
        <w:numPr>
          <w:ilvl w:val="0"/>
          <w:numId w:val="19"/>
        </w:numPr>
        <w:jc w:val="both"/>
        <w:rPr>
          <w:rFonts w:ascii="Book Antiqua" w:hAnsi="Book Antiqua"/>
          <w:lang w:val="en-US"/>
        </w:rPr>
      </w:pPr>
      <w:r w:rsidRPr="009C6899">
        <w:rPr>
          <w:rFonts w:ascii="Book Antiqua" w:hAnsi="Book Antiqua"/>
          <w:lang w:val="en-US"/>
        </w:rPr>
        <w:t>The Administrator checks the request for transfer against the terms of authorization and submits information to the G</w:t>
      </w:r>
      <w:r w:rsidR="009F0F10" w:rsidRPr="009C6899">
        <w:rPr>
          <w:rFonts w:ascii="Book Antiqua" w:hAnsi="Book Antiqua"/>
          <w:lang w:val="en-US"/>
        </w:rPr>
        <w:t>B</w:t>
      </w:r>
      <w:r w:rsidRPr="009C6899">
        <w:rPr>
          <w:rFonts w:ascii="Book Antiqua" w:hAnsi="Book Antiqua"/>
          <w:lang w:val="en-US"/>
        </w:rPr>
        <w:t xml:space="preserve"> for approval. </w:t>
      </w:r>
    </w:p>
    <w:p w14:paraId="34208B32" w14:textId="4953AB33" w:rsidR="00AB6575" w:rsidRPr="009C6899" w:rsidRDefault="00AB6575" w:rsidP="000A11F7">
      <w:pPr>
        <w:pStyle w:val="ListBullet"/>
        <w:numPr>
          <w:ilvl w:val="0"/>
          <w:numId w:val="19"/>
        </w:numPr>
        <w:jc w:val="both"/>
        <w:rPr>
          <w:rFonts w:ascii="Book Antiqua" w:hAnsi="Book Antiqua"/>
          <w:lang w:val="en-US"/>
        </w:rPr>
      </w:pPr>
      <w:r w:rsidRPr="009C6899">
        <w:rPr>
          <w:rFonts w:ascii="Book Antiqua" w:hAnsi="Book Antiqua"/>
          <w:lang w:val="en-US"/>
        </w:rPr>
        <w:t>After the decision of the G</w:t>
      </w:r>
      <w:r w:rsidR="009F0F10" w:rsidRPr="009C6899">
        <w:rPr>
          <w:rFonts w:ascii="Book Antiqua" w:hAnsi="Book Antiqua"/>
          <w:lang w:val="en-US"/>
        </w:rPr>
        <w:t>B</w:t>
      </w:r>
      <w:r w:rsidRPr="009C6899">
        <w:rPr>
          <w:rFonts w:ascii="Book Antiqua" w:hAnsi="Book Antiqua"/>
          <w:lang w:val="en-US"/>
        </w:rPr>
        <w:t>, the Administrator executes the transfer of mitigation outcomes and enters transfer into the relevant registry.</w:t>
      </w:r>
    </w:p>
    <w:p w14:paraId="5F88C039" w14:textId="3A6D9C7D" w:rsidR="00AB6575" w:rsidRPr="009C6899" w:rsidRDefault="00AB6575" w:rsidP="00AB6575">
      <w:pPr>
        <w:pStyle w:val="Heading3"/>
        <w:rPr>
          <w:rFonts w:ascii="Book Antiqua" w:hAnsi="Book Antiqua"/>
        </w:rPr>
      </w:pPr>
      <w:bookmarkStart w:id="77" w:name="_Toc134529869"/>
      <w:r w:rsidRPr="009C6899">
        <w:rPr>
          <w:rFonts w:ascii="Book Antiqua" w:hAnsi="Book Antiqua"/>
        </w:rPr>
        <w:t>Composition</w:t>
      </w:r>
      <w:bookmarkEnd w:id="77"/>
    </w:p>
    <w:p w14:paraId="1C433A5A" w14:textId="2BB1449D" w:rsidR="00AB6575" w:rsidRPr="009C6899" w:rsidRDefault="00AB6575" w:rsidP="007B16C8">
      <w:pPr>
        <w:jc w:val="both"/>
        <w:rPr>
          <w:rFonts w:ascii="Book Antiqua" w:hAnsi="Book Antiqua"/>
        </w:rPr>
      </w:pPr>
      <w:r w:rsidRPr="009C6899">
        <w:rPr>
          <w:rFonts w:ascii="Book Antiqua" w:hAnsi="Book Antiqua"/>
          <w:lang w:val="en-US"/>
        </w:rPr>
        <w:t xml:space="preserve">The Administrator role would typically be filled by </w:t>
      </w:r>
      <w:r w:rsidR="00797AD1" w:rsidRPr="009C6899">
        <w:rPr>
          <w:rFonts w:ascii="Book Antiqua" w:hAnsi="Book Antiqua"/>
          <w:lang w:val="en-US"/>
        </w:rPr>
        <w:t>the</w:t>
      </w:r>
      <w:r w:rsidR="767C72EF" w:rsidRPr="009C6899">
        <w:rPr>
          <w:rFonts w:ascii="Book Antiqua" w:hAnsi="Book Antiqua"/>
          <w:lang w:val="en-US"/>
        </w:rPr>
        <w:t xml:space="preserve"> </w:t>
      </w:r>
      <w:r w:rsidR="14B45FC8" w:rsidRPr="009C6899">
        <w:rPr>
          <w:rFonts w:ascii="Book Antiqua" w:hAnsi="Book Antiqua"/>
          <w:lang w:val="en-US"/>
        </w:rPr>
        <w:t>authority</w:t>
      </w:r>
      <w:r w:rsidR="767C72EF" w:rsidRPr="009C6899">
        <w:rPr>
          <w:rFonts w:ascii="Book Antiqua" w:hAnsi="Book Antiqua"/>
          <w:lang w:val="en-US"/>
        </w:rPr>
        <w:t xml:space="preserve"> in charge of</w:t>
      </w:r>
      <w:r w:rsidR="58B1BF6B" w:rsidRPr="009C6899">
        <w:rPr>
          <w:rFonts w:ascii="Book Antiqua" w:hAnsi="Book Antiqua"/>
          <w:lang w:val="en-US"/>
        </w:rPr>
        <w:t xml:space="preserve"> environment and climate change</w:t>
      </w:r>
      <w:r w:rsidR="00F64F06" w:rsidRPr="009C6899">
        <w:rPr>
          <w:rFonts w:ascii="Book Antiqua" w:hAnsi="Book Antiqua"/>
          <w:lang w:val="en-US"/>
        </w:rPr>
        <w:t xml:space="preserve">. </w:t>
      </w:r>
      <w:r w:rsidRPr="009C6899">
        <w:rPr>
          <w:rFonts w:ascii="Book Antiqua" w:hAnsi="Book Antiqua"/>
          <w:lang w:val="en-US"/>
        </w:rPr>
        <w:t xml:space="preserve">This could be </w:t>
      </w:r>
      <w:r w:rsidR="0270A6F6" w:rsidRPr="009C6899">
        <w:rPr>
          <w:rFonts w:ascii="Book Antiqua" w:hAnsi="Book Antiqua"/>
          <w:lang w:val="en-US"/>
        </w:rPr>
        <w:t>REMA</w:t>
      </w:r>
      <w:r w:rsidR="1C2AA4A4" w:rsidRPr="009C6899">
        <w:rPr>
          <w:rFonts w:ascii="Book Antiqua" w:hAnsi="Book Antiqua"/>
          <w:lang w:val="en-US"/>
        </w:rPr>
        <w:t>,</w:t>
      </w:r>
      <w:r w:rsidRPr="009C6899">
        <w:rPr>
          <w:rFonts w:ascii="Book Antiqua" w:hAnsi="Book Antiqua"/>
          <w:lang w:val="en-US"/>
        </w:rPr>
        <w:t xml:space="preserve"> </w:t>
      </w:r>
      <w:r w:rsidR="00E629DB" w:rsidRPr="009C6899">
        <w:rPr>
          <w:rFonts w:ascii="Book Antiqua" w:hAnsi="Book Antiqua"/>
          <w:lang w:val="en-US"/>
        </w:rPr>
        <w:t>which</w:t>
      </w:r>
      <w:r w:rsidRPr="009C6899">
        <w:rPr>
          <w:rFonts w:ascii="Book Antiqua" w:hAnsi="Book Antiqua"/>
          <w:lang w:val="en-US"/>
        </w:rPr>
        <w:t xml:space="preserve"> currently</w:t>
      </w:r>
      <w:r w:rsidRPr="009C6899">
        <w:rPr>
          <w:rFonts w:ascii="Book Antiqua" w:hAnsi="Book Antiqua"/>
        </w:rPr>
        <w:t xml:space="preserve"> serves as the </w:t>
      </w:r>
      <w:r w:rsidR="00C93569">
        <w:rPr>
          <w:rFonts w:ascii="Book Antiqua" w:hAnsi="Book Antiqua"/>
        </w:rPr>
        <w:t>Article 6.4 mechanism</w:t>
      </w:r>
      <w:r w:rsidR="1C2AA4A4" w:rsidRPr="009C6899">
        <w:rPr>
          <w:rFonts w:ascii="Book Antiqua" w:hAnsi="Book Antiqua"/>
        </w:rPr>
        <w:t xml:space="preserve">, and </w:t>
      </w:r>
      <w:r w:rsidR="584D3F17" w:rsidRPr="009C6899">
        <w:rPr>
          <w:rFonts w:ascii="Book Antiqua" w:hAnsi="Book Antiqua"/>
        </w:rPr>
        <w:t xml:space="preserve">the </w:t>
      </w:r>
      <w:r w:rsidR="009F0F10" w:rsidRPr="009C6899">
        <w:rPr>
          <w:rFonts w:ascii="Book Antiqua" w:hAnsi="Book Antiqua"/>
        </w:rPr>
        <w:t>national designated aut</w:t>
      </w:r>
      <w:r w:rsidR="584D3F17" w:rsidRPr="009C6899">
        <w:rPr>
          <w:rFonts w:ascii="Book Antiqua" w:hAnsi="Book Antiqua"/>
        </w:rPr>
        <w:t>hority</w:t>
      </w:r>
      <w:r w:rsidR="29D9AC89" w:rsidRPr="009C6899">
        <w:rPr>
          <w:rFonts w:ascii="Book Antiqua" w:hAnsi="Book Antiqua"/>
        </w:rPr>
        <w:t xml:space="preserve"> or focal point </w:t>
      </w:r>
      <w:r w:rsidR="584D3F17" w:rsidRPr="009C6899">
        <w:rPr>
          <w:rFonts w:ascii="Book Antiqua" w:hAnsi="Book Antiqua"/>
        </w:rPr>
        <w:t xml:space="preserve">for </w:t>
      </w:r>
      <w:r w:rsidR="00750FD4" w:rsidRPr="009C6899">
        <w:rPr>
          <w:rFonts w:ascii="Book Antiqua" w:hAnsi="Book Antiqua"/>
        </w:rPr>
        <w:t>national engagement</w:t>
      </w:r>
      <w:r w:rsidR="584D3F17" w:rsidRPr="009C6899">
        <w:rPr>
          <w:rFonts w:ascii="Book Antiqua" w:hAnsi="Book Antiqua"/>
        </w:rPr>
        <w:t xml:space="preserve"> with the Green Climate Fund</w:t>
      </w:r>
      <w:r w:rsidR="5CBC5656" w:rsidRPr="009C6899">
        <w:rPr>
          <w:rFonts w:ascii="Book Antiqua" w:hAnsi="Book Antiqua"/>
        </w:rPr>
        <w:t xml:space="preserve">, </w:t>
      </w:r>
      <w:r w:rsidR="00E629DB" w:rsidRPr="009C6899">
        <w:rPr>
          <w:rFonts w:ascii="Book Antiqua" w:hAnsi="Book Antiqua"/>
        </w:rPr>
        <w:t>which</w:t>
      </w:r>
      <w:r w:rsidRPr="009C6899">
        <w:rPr>
          <w:rFonts w:ascii="Book Antiqua" w:hAnsi="Book Antiqua"/>
        </w:rPr>
        <w:t xml:space="preserve"> would be able to use and build on existing structures and experiences from the CDM.</w:t>
      </w:r>
    </w:p>
    <w:p w14:paraId="5A225AE5" w14:textId="77777777" w:rsidR="00AB6575" w:rsidRPr="009C6899" w:rsidRDefault="00AB6575" w:rsidP="00AB6575">
      <w:pPr>
        <w:pStyle w:val="Heading3"/>
        <w:rPr>
          <w:rFonts w:ascii="Book Antiqua" w:hAnsi="Book Antiqua"/>
        </w:rPr>
      </w:pPr>
      <w:bookmarkStart w:id="78" w:name="_Toc134529870"/>
      <w:r w:rsidRPr="009C6899">
        <w:rPr>
          <w:rFonts w:ascii="Book Antiqua" w:hAnsi="Book Antiqua"/>
        </w:rPr>
        <w:t>Decision-making process</w:t>
      </w:r>
      <w:bookmarkEnd w:id="78"/>
    </w:p>
    <w:p w14:paraId="7305F8FA" w14:textId="481F2211" w:rsidR="00AB6575" w:rsidRPr="009C6899" w:rsidRDefault="00AB6575" w:rsidP="007B16C8">
      <w:pPr>
        <w:jc w:val="both"/>
        <w:rPr>
          <w:rFonts w:ascii="Book Antiqua" w:hAnsi="Book Antiqua"/>
          <w:lang w:val="en-US"/>
        </w:rPr>
      </w:pPr>
      <w:r w:rsidRPr="009C6899">
        <w:rPr>
          <w:rFonts w:ascii="Book Antiqua" w:hAnsi="Book Antiqua"/>
          <w:lang w:val="en-US"/>
        </w:rPr>
        <w:t xml:space="preserve">The Administrator operates on a continuous basis and does not have decision-making power but rather facilitates timely implementation of the steps required for </w:t>
      </w:r>
      <w:r w:rsidR="00C413F3" w:rsidRPr="009C6899">
        <w:rPr>
          <w:rFonts w:ascii="Book Antiqua" w:hAnsi="Book Antiqua"/>
          <w:lang w:val="en-US"/>
        </w:rPr>
        <w:t>SCF</w:t>
      </w:r>
      <w:r w:rsidRPr="009C6899">
        <w:rPr>
          <w:rFonts w:ascii="Book Antiqua" w:hAnsi="Book Antiqua"/>
          <w:lang w:val="en-US"/>
        </w:rPr>
        <w:t xml:space="preserve"> </w:t>
      </w:r>
      <w:r w:rsidR="00F60F91" w:rsidRPr="009C6899">
        <w:rPr>
          <w:rFonts w:ascii="Book Antiqua" w:hAnsi="Book Antiqua"/>
          <w:lang w:val="en-US"/>
        </w:rPr>
        <w:t>implementation</w:t>
      </w:r>
      <w:r w:rsidRPr="009C6899">
        <w:rPr>
          <w:rFonts w:ascii="Book Antiqua" w:hAnsi="Book Antiqua"/>
          <w:lang w:val="en-US"/>
        </w:rPr>
        <w:t>.</w:t>
      </w:r>
    </w:p>
    <w:p w14:paraId="411628C0" w14:textId="77777777" w:rsidR="0067276A" w:rsidRPr="009C6899" w:rsidRDefault="0067276A" w:rsidP="00D10285">
      <w:pPr>
        <w:rPr>
          <w:rFonts w:ascii="Book Antiqua" w:hAnsi="Book Antiqua"/>
        </w:rPr>
      </w:pPr>
    </w:p>
    <w:sectPr w:rsidR="0067276A" w:rsidRPr="009C6899" w:rsidSect="0077603B">
      <w:headerReference w:type="default" r:id="rId46"/>
      <w:footerReference w:type="default" r:id="rId47"/>
      <w:pgSz w:w="11906" w:h="16838" w:code="9"/>
      <w:pgMar w:top="1041" w:right="1361" w:bottom="1134" w:left="1446"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1CD6" w14:textId="77777777" w:rsidR="00F14E0C" w:rsidRDefault="00F14E0C" w:rsidP="00612A3A">
      <w:pPr>
        <w:spacing w:line="240" w:lineRule="auto"/>
      </w:pPr>
      <w:r>
        <w:separator/>
      </w:r>
    </w:p>
  </w:endnote>
  <w:endnote w:type="continuationSeparator" w:id="0">
    <w:p w14:paraId="71ABB16D" w14:textId="77777777" w:rsidR="00F14E0C" w:rsidRDefault="00F14E0C" w:rsidP="00612A3A">
      <w:pPr>
        <w:spacing w:line="240" w:lineRule="auto"/>
      </w:pPr>
      <w:r>
        <w:continuationSeparator/>
      </w:r>
    </w:p>
  </w:endnote>
  <w:endnote w:type="continuationNotice" w:id="1">
    <w:p w14:paraId="5C5A4D58" w14:textId="77777777" w:rsidR="00F14E0C" w:rsidRDefault="00F14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des ExtraLight">
    <w:altName w:val="Calibri"/>
    <w:panose1 w:val="00000000000000000000"/>
    <w:charset w:val="00"/>
    <w:family w:val="modern"/>
    <w:notTrueType/>
    <w:pitch w:val="variable"/>
    <w:sig w:usb0="A000002F" w:usb1="5000005B" w:usb2="00000000" w:usb3="00000000" w:csb0="00000093" w:csb1="00000000"/>
  </w:font>
  <w:font w:name="Andes Bold">
    <w:altName w:val="Calibri"/>
    <w:panose1 w:val="00000000000000000000"/>
    <w:charset w:val="00"/>
    <w:family w:val="modern"/>
    <w:notTrueType/>
    <w:pitch w:val="variable"/>
    <w:sig w:usb0="A000002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7665" w14:textId="571B6354" w:rsidR="001D569A" w:rsidRPr="00A04EC6" w:rsidRDefault="007800ED" w:rsidP="006D0445">
    <w:pPr>
      <w:pStyle w:val="Footer"/>
      <w:ind w:left="0"/>
    </w:pPr>
    <w:r>
      <w:rPr>
        <w:noProof/>
      </w:rPr>
      <mc:AlternateContent>
        <mc:Choice Requires="wps">
          <w:drawing>
            <wp:anchor distT="4294967295" distB="4294967295" distL="114300" distR="114300" simplePos="0" relativeHeight="251658240" behindDoc="0" locked="0" layoutInCell="1" allowOverlap="1" wp14:anchorId="79A5B3A3" wp14:editId="7AE24FC6">
              <wp:simplePos x="0" y="0"/>
              <wp:positionH relativeFrom="page">
                <wp:posOffset>0</wp:posOffset>
              </wp:positionH>
              <wp:positionV relativeFrom="page">
                <wp:posOffset>10228579</wp:posOffset>
              </wp:positionV>
              <wp:extent cx="7560310" cy="0"/>
              <wp:effectExtent l="0" t="0" r="0" b="0"/>
              <wp:wrapNone/>
              <wp:docPr id="6408077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w="12700">
                        <a:solidFill>
                          <a:srgbClr val="2BB6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8CE840"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805.4pt" to="595.3pt,8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" strokecolor="#2bb673" strokeweight="1pt">
              <o:lock v:ext="edit" shapetype="f"/>
              <w10:wrap anchorx="page" anchory="page"/>
            </v:line>
          </w:pict>
        </mc:Fallback>
      </mc:AlternateContent>
    </w:r>
    <w:r w:rsidR="00C413F3">
      <w:t>SCF</w:t>
    </w:r>
    <w:r w:rsidR="00344227">
      <w:t xml:space="preserve"> </w:t>
    </w:r>
    <w:r w:rsidR="00D1180B" w:rsidRPr="009D72CA">
      <w:t>Rwanda</w:t>
    </w:r>
    <w:r w:rsidR="001D569A">
      <w:t>: Program Protocol</w:t>
    </w:r>
    <w:r w:rsidR="001D569A">
      <w:tab/>
    </w:r>
    <w:r w:rsidR="001D569A" w:rsidRPr="00631568">
      <w:rPr>
        <w:bCs/>
        <w:color w:val="000000" w:themeColor="text1"/>
        <w:sz w:val="18"/>
        <w:szCs w:val="18"/>
      </w:rPr>
      <w:fldChar w:fldCharType="begin"/>
    </w:r>
    <w:r w:rsidR="001D569A" w:rsidRPr="00631568">
      <w:rPr>
        <w:bCs/>
        <w:color w:val="000000" w:themeColor="text1"/>
        <w:sz w:val="18"/>
        <w:szCs w:val="18"/>
      </w:rPr>
      <w:instrText xml:space="preserve"> PAGE   \* MERGEFORMAT </w:instrText>
    </w:r>
    <w:r w:rsidR="001D569A" w:rsidRPr="00631568">
      <w:rPr>
        <w:bCs/>
        <w:color w:val="000000" w:themeColor="text1"/>
        <w:sz w:val="18"/>
        <w:szCs w:val="18"/>
      </w:rPr>
      <w:fldChar w:fldCharType="separate"/>
    </w:r>
    <w:r w:rsidR="001D569A">
      <w:rPr>
        <w:bCs/>
        <w:noProof/>
        <w:color w:val="000000" w:themeColor="text1"/>
        <w:sz w:val="18"/>
        <w:szCs w:val="18"/>
      </w:rPr>
      <w:t>17</w:t>
    </w:r>
    <w:r w:rsidR="001D569A" w:rsidRPr="00631568">
      <w:rPr>
        <w:bCs/>
        <w:color w:val="000000"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4BAF" w14:textId="701125F3" w:rsidR="001D569A" w:rsidRPr="00A04EC6" w:rsidRDefault="007800ED" w:rsidP="00E977DE">
    <w:pPr>
      <w:pStyle w:val="Footer"/>
      <w:ind w:left="0"/>
    </w:pPr>
    <w:r>
      <w:rPr>
        <w:noProof/>
      </w:rPr>
      <mc:AlternateContent>
        <mc:Choice Requires="wps">
          <w:drawing>
            <wp:anchor distT="4294967295" distB="4294967295" distL="114300" distR="114300" simplePos="0" relativeHeight="251658241" behindDoc="0" locked="0" layoutInCell="1" allowOverlap="1" wp14:anchorId="15D3D2FD" wp14:editId="2F7D2C16">
              <wp:simplePos x="0" y="0"/>
              <wp:positionH relativeFrom="page">
                <wp:posOffset>0</wp:posOffset>
              </wp:positionH>
              <wp:positionV relativeFrom="page">
                <wp:posOffset>10228579</wp:posOffset>
              </wp:positionV>
              <wp:extent cx="7560310" cy="0"/>
              <wp:effectExtent l="0" t="0" r="0" b="0"/>
              <wp:wrapNone/>
              <wp:docPr id="2587887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w="12700">
                        <a:solidFill>
                          <a:srgbClr val="2BB6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A8F896" id="Straight Connector 1" o:spid="_x0000_s1026" style="position:absolute;z-index:251658241;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805.4pt" to="595.3pt,8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" strokecolor="#2bb673" strokeweight="1pt">
              <o:lock v:ext="edit" shapetype="f"/>
              <w10:wrap anchorx="page" anchory="page"/>
            </v:line>
          </w:pict>
        </mc:Fallback>
      </mc:AlternateContent>
    </w:r>
    <w:r w:rsidR="00C413F3">
      <w:t>SCF</w:t>
    </w:r>
    <w:r w:rsidR="00344227">
      <w:t xml:space="preserve"> </w:t>
    </w:r>
    <w:r w:rsidR="00D1180B" w:rsidRPr="009D72CA">
      <w:t>Rwanda</w:t>
    </w:r>
    <w:r w:rsidR="002054E1">
      <w:t>: Program Protocol Version 1.0</w:t>
    </w:r>
    <w:r w:rsidR="001D569A">
      <w:tab/>
    </w:r>
    <w:r w:rsidR="001D569A" w:rsidRPr="00631568">
      <w:rPr>
        <w:bCs/>
        <w:color w:val="000000" w:themeColor="text1"/>
        <w:sz w:val="18"/>
        <w:szCs w:val="18"/>
      </w:rPr>
      <w:fldChar w:fldCharType="begin"/>
    </w:r>
    <w:r w:rsidR="001D569A" w:rsidRPr="00631568">
      <w:rPr>
        <w:bCs/>
        <w:color w:val="000000" w:themeColor="text1"/>
        <w:sz w:val="18"/>
        <w:szCs w:val="18"/>
      </w:rPr>
      <w:instrText xml:space="preserve"> PAGE   \* MERGEFORMAT </w:instrText>
    </w:r>
    <w:r w:rsidR="001D569A" w:rsidRPr="00631568">
      <w:rPr>
        <w:bCs/>
        <w:color w:val="000000" w:themeColor="text1"/>
        <w:sz w:val="18"/>
        <w:szCs w:val="18"/>
      </w:rPr>
      <w:fldChar w:fldCharType="separate"/>
    </w:r>
    <w:r w:rsidR="001D569A">
      <w:rPr>
        <w:bCs/>
        <w:noProof/>
        <w:color w:val="000000" w:themeColor="text1"/>
        <w:sz w:val="18"/>
        <w:szCs w:val="18"/>
      </w:rPr>
      <w:t>51</w:t>
    </w:r>
    <w:r w:rsidR="001D569A" w:rsidRPr="00631568">
      <w:rPr>
        <w:bCs/>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F7AB0" w14:textId="77777777" w:rsidR="00F14E0C" w:rsidRDefault="00F14E0C" w:rsidP="00612A3A">
      <w:pPr>
        <w:spacing w:line="240" w:lineRule="auto"/>
      </w:pPr>
      <w:r>
        <w:separator/>
      </w:r>
    </w:p>
  </w:footnote>
  <w:footnote w:type="continuationSeparator" w:id="0">
    <w:p w14:paraId="654FCAE9" w14:textId="77777777" w:rsidR="00F14E0C" w:rsidRDefault="00F14E0C" w:rsidP="00612A3A">
      <w:pPr>
        <w:spacing w:line="240" w:lineRule="auto"/>
      </w:pPr>
      <w:r>
        <w:continuationSeparator/>
      </w:r>
    </w:p>
  </w:footnote>
  <w:footnote w:type="continuationNotice" w:id="1">
    <w:p w14:paraId="3C64B434" w14:textId="77777777" w:rsidR="00F14E0C" w:rsidRDefault="00F14E0C">
      <w:pPr>
        <w:spacing w:after="0" w:line="240" w:lineRule="auto"/>
      </w:pPr>
    </w:p>
  </w:footnote>
  <w:footnote w:id="2">
    <w:p w14:paraId="6F6149D0" w14:textId="5C3831B0" w:rsidR="00940833" w:rsidRDefault="00940833" w:rsidP="00940833">
      <w:pPr>
        <w:pStyle w:val="FootnoteText"/>
        <w:ind w:left="0" w:firstLine="0"/>
      </w:pPr>
      <w:r>
        <w:rPr>
          <w:rStyle w:val="FootnoteReference"/>
        </w:rPr>
        <w:footnoteRef/>
      </w:r>
      <w:r>
        <w:t xml:space="preserve"> Governing board, technical committee and administrator</w:t>
      </w:r>
    </w:p>
  </w:footnote>
  <w:footnote w:id="3">
    <w:p w14:paraId="539AEBFE" w14:textId="7D2C4E7F" w:rsidR="006A73CF" w:rsidRDefault="006A73CF">
      <w:pPr>
        <w:pStyle w:val="FootnoteText"/>
      </w:pPr>
      <w:r>
        <w:rPr>
          <w:rStyle w:val="FootnoteReference"/>
        </w:rPr>
        <w:footnoteRef/>
      </w:r>
      <w:r>
        <w:t xml:space="preserve"> </w:t>
      </w:r>
      <w:r w:rsidR="00E977DE">
        <w:tab/>
      </w:r>
      <w:r w:rsidR="00DE7DFB" w:rsidRPr="00DE7DFB">
        <w:t>For the purposes of the SCF, the co-chair will be the ministry in charge of infrastructure as the institution involved in energy access projects.</w:t>
      </w:r>
    </w:p>
  </w:footnote>
  <w:footnote w:id="4">
    <w:p w14:paraId="1632DB87" w14:textId="20EDD045" w:rsidR="0079019E" w:rsidRPr="00E56AB7" w:rsidRDefault="0079019E" w:rsidP="0079019E">
      <w:pPr>
        <w:pStyle w:val="FootnoteText"/>
        <w:rPr>
          <w:lang w:val="en-US"/>
        </w:rPr>
      </w:pPr>
      <w:r>
        <w:rPr>
          <w:rStyle w:val="FootnoteReference"/>
        </w:rPr>
        <w:footnoteRef/>
      </w:r>
      <w:r>
        <w:t xml:space="preserve"> </w:t>
      </w:r>
      <w:r w:rsidR="00E977DE">
        <w:tab/>
      </w:r>
      <w:r>
        <w:rPr>
          <w:lang w:val="en-US"/>
        </w:rPr>
        <w:t xml:space="preserve">As specified by the ISO Tier Guidance published in 2018, available at: </w:t>
      </w:r>
      <w:hyperlink r:id="rId1" w:history="1">
        <w:r w:rsidRPr="00A71ADF">
          <w:rPr>
            <w:rStyle w:val="Hyperlink"/>
            <w:lang w:val="en-US"/>
          </w:rPr>
          <w:t>https://cleancooking.org/news/10-16-2018-voluntary-performance-targets/</w:t>
        </w:r>
      </w:hyperlink>
      <w:r w:rsidR="00191C72">
        <w:rPr>
          <w:rStyle w:val="Hyperlink"/>
          <w:lang w:val="en-US"/>
        </w:rPr>
        <w:t>.</w:t>
      </w:r>
    </w:p>
  </w:footnote>
  <w:footnote w:id="5">
    <w:p w14:paraId="31D6631F" w14:textId="29921BF9" w:rsidR="002E5769" w:rsidRPr="00C04704" w:rsidRDefault="002E5769">
      <w:pPr>
        <w:pStyle w:val="FootnoteText"/>
        <w:rPr>
          <w:lang w:val="en-US"/>
        </w:rPr>
      </w:pPr>
      <w:r>
        <w:rPr>
          <w:rStyle w:val="FootnoteReference"/>
        </w:rPr>
        <w:footnoteRef/>
      </w:r>
      <w:r>
        <w:t xml:space="preserve"> </w:t>
      </w:r>
      <w:r w:rsidR="00E977DE">
        <w:tab/>
      </w:r>
      <w:r>
        <w:rPr>
          <w:lang w:val="en-US"/>
        </w:rPr>
        <w:t xml:space="preserve">See exception for activities in the CiDev portfolio prior to 2021 in section </w:t>
      </w:r>
      <w:r w:rsidR="00B472AB">
        <w:rPr>
          <w:lang w:val="en-US"/>
        </w:rPr>
        <w:fldChar w:fldCharType="begin"/>
      </w:r>
      <w:r w:rsidR="00B472AB">
        <w:rPr>
          <w:lang w:val="en-US"/>
        </w:rPr>
        <w:instrText xml:space="preserve"> REF _Ref131071366 \r \h </w:instrText>
      </w:r>
      <w:r w:rsidR="00B472AB">
        <w:rPr>
          <w:lang w:val="en-US"/>
        </w:rPr>
      </w:r>
      <w:r w:rsidR="00B472AB">
        <w:rPr>
          <w:lang w:val="en-US"/>
        </w:rPr>
        <w:fldChar w:fldCharType="separate"/>
      </w:r>
      <w:r w:rsidR="00B472AB">
        <w:rPr>
          <w:lang w:val="en-US"/>
        </w:rPr>
        <w:t>4.9</w:t>
      </w:r>
      <w:r w:rsidR="00B472AB">
        <w:rPr>
          <w:lang w:val="en-US"/>
        </w:rPr>
        <w:fldChar w:fldCharType="end"/>
      </w:r>
    </w:p>
  </w:footnote>
  <w:footnote w:id="6">
    <w:p w14:paraId="781571C9" w14:textId="4BB976F7" w:rsidR="001D569A" w:rsidRPr="00C24834" w:rsidRDefault="001D569A">
      <w:pPr>
        <w:pStyle w:val="FootnoteText"/>
      </w:pPr>
      <w:r>
        <w:rPr>
          <w:rStyle w:val="FootnoteReference"/>
        </w:rPr>
        <w:footnoteRef/>
      </w:r>
      <w:r>
        <w:t xml:space="preserve"> </w:t>
      </w:r>
      <w:r w:rsidR="00E977DE">
        <w:tab/>
      </w:r>
      <w:r>
        <w:t xml:space="preserve">Relevant data for the registry at the time of listing would </w:t>
      </w:r>
      <w:r w:rsidR="00BC6E8C">
        <w:t>include</w:t>
      </w:r>
      <w:r>
        <w:t xml:space="preserve"> </w:t>
      </w:r>
      <w:r w:rsidR="007639AB">
        <w:t>Activity Participant</w:t>
      </w:r>
      <w:r>
        <w:t xml:space="preserve">, program start date, program crediting period start date, listing date, technologies included and estimated annual </w:t>
      </w:r>
      <w:r w:rsidR="003A1C49">
        <w:t>mitigation outcomes</w:t>
      </w:r>
      <w:r>
        <w:t>.</w:t>
      </w:r>
    </w:p>
  </w:footnote>
  <w:footnote w:id="7">
    <w:p w14:paraId="2EAF1217" w14:textId="03347FA1" w:rsidR="001D569A" w:rsidRPr="007D51D8" w:rsidRDefault="001D569A">
      <w:pPr>
        <w:pStyle w:val="FootnoteText"/>
        <w:rPr>
          <w:lang w:val="en-US"/>
        </w:rPr>
      </w:pPr>
      <w:r>
        <w:rPr>
          <w:rStyle w:val="FootnoteReference"/>
        </w:rPr>
        <w:footnoteRef/>
      </w:r>
      <w:r>
        <w:t xml:space="preserve"> </w:t>
      </w:r>
      <w:r w:rsidR="00B5678A">
        <w:tab/>
      </w:r>
      <w:r>
        <w:rPr>
          <w:lang w:val="en-US"/>
        </w:rPr>
        <w:t xml:space="preserve">For the full list of DOEs, see </w:t>
      </w:r>
      <w:hyperlink r:id="rId2" w:history="1">
        <w:r w:rsidRPr="00E64DB0">
          <w:rPr>
            <w:rStyle w:val="Hyperlink"/>
            <w:lang w:val="en-US"/>
          </w:rPr>
          <w:t>http://cdm.unfccc.int/DOE/list/index.html</w:t>
        </w:r>
      </w:hyperlink>
      <w:r>
        <w:rPr>
          <w:lang w:val="en-US"/>
        </w:rPr>
        <w:t>.</w:t>
      </w:r>
    </w:p>
  </w:footnote>
  <w:footnote w:id="8">
    <w:p w14:paraId="22524DB3" w14:textId="1A4A5F41" w:rsidR="001D569A" w:rsidRPr="007D51D8" w:rsidRDefault="001D569A">
      <w:pPr>
        <w:pStyle w:val="FootnoteText"/>
        <w:rPr>
          <w:lang w:val="en-US"/>
        </w:rPr>
      </w:pPr>
      <w:r>
        <w:rPr>
          <w:rStyle w:val="FootnoteReference"/>
        </w:rPr>
        <w:footnoteRef/>
      </w:r>
      <w:r>
        <w:t xml:space="preserve"> </w:t>
      </w:r>
      <w:r w:rsidR="00B5678A">
        <w:tab/>
      </w:r>
      <w:r>
        <w:rPr>
          <w:lang w:val="en-US"/>
        </w:rPr>
        <w:t xml:space="preserve">For the full list of AIEs, see </w:t>
      </w:r>
      <w:hyperlink r:id="rId3" w:history="1">
        <w:r w:rsidRPr="00E64DB0">
          <w:rPr>
            <w:rStyle w:val="Hyperlink"/>
            <w:lang w:val="en-US"/>
          </w:rPr>
          <w:t>http://ji.unfccc.int/AIEs/List.html</w:t>
        </w:r>
      </w:hyperlink>
      <w:r>
        <w:rPr>
          <w:lang w:val="en-US"/>
        </w:rPr>
        <w:t xml:space="preserve">. </w:t>
      </w:r>
    </w:p>
  </w:footnote>
  <w:footnote w:id="9">
    <w:p w14:paraId="702F29C3" w14:textId="52468B80" w:rsidR="001D569A" w:rsidRPr="00AE1360" w:rsidRDefault="001D569A">
      <w:pPr>
        <w:pStyle w:val="FootnoteText"/>
        <w:rPr>
          <w:lang w:val="en-US"/>
        </w:rPr>
      </w:pPr>
      <w:r>
        <w:rPr>
          <w:rStyle w:val="FootnoteReference"/>
        </w:rPr>
        <w:footnoteRef/>
      </w:r>
      <w:r>
        <w:t xml:space="preserve"> </w:t>
      </w:r>
      <w:r w:rsidR="00B5678A">
        <w:tab/>
      </w:r>
      <w:r>
        <w:rPr>
          <w:lang w:val="en-US"/>
        </w:rPr>
        <w:t xml:space="preserve">For the full list of VVBs, see </w:t>
      </w:r>
      <w:r w:rsidRPr="00CD0A94">
        <w:rPr>
          <w:rStyle w:val="Hyperlink"/>
          <w:lang w:val="en-US"/>
        </w:rPr>
        <w:t>http://verra.org/project/vcs-program/validation-verification/</w:t>
      </w:r>
      <w:r>
        <w:rPr>
          <w:rStyle w:val="Hyperlink"/>
          <w:lang w:val="en-US"/>
        </w:rPr>
        <w:t>.</w:t>
      </w:r>
    </w:p>
  </w:footnote>
  <w:footnote w:id="10">
    <w:p w14:paraId="42E52CA3" w14:textId="3A4EABD2" w:rsidR="001D569A" w:rsidRPr="00972B8F" w:rsidRDefault="001D569A">
      <w:pPr>
        <w:pStyle w:val="FootnoteText"/>
      </w:pPr>
      <w:r>
        <w:rPr>
          <w:rStyle w:val="FootnoteReference"/>
        </w:rPr>
        <w:footnoteRef/>
      </w:r>
      <w:r w:rsidR="5E031D3A">
        <w:t xml:space="preserve"> </w:t>
      </w:r>
      <w:r w:rsidR="00B5678A">
        <w:tab/>
      </w:r>
      <w:r w:rsidR="5E031D3A">
        <w:t xml:space="preserve">Unlike the CDM process for Programmes of Activities, where new groups of sub-projects or households need to be </w:t>
      </w:r>
      <w:r w:rsidR="5E031D3A" w:rsidRPr="00640766">
        <w:t xml:space="preserve">added </w:t>
      </w:r>
      <w:r w:rsidR="00640766" w:rsidRPr="006D0445">
        <w:t>under</w:t>
      </w:r>
      <w:r w:rsidR="00640766" w:rsidRPr="00640766">
        <w:t xml:space="preserve"> </w:t>
      </w:r>
      <w:r w:rsidR="5E031D3A" w:rsidRPr="00640766">
        <w:t>“Component Program activity</w:t>
      </w:r>
      <w:r w:rsidR="5E031D3A">
        <w:t xml:space="preserve"> (CPA)”, under the </w:t>
      </w:r>
      <w:r w:rsidR="00111BEB">
        <w:t>A6MEA</w:t>
      </w:r>
      <w:r w:rsidR="5E031D3A">
        <w:t xml:space="preserve"> the program includes all the activities implemented so far in a given year. In the improved cookstove example, this means that all of the operational stoves that have been installed as of a given year (since the Program Start Date) are part of the program.</w:t>
      </w:r>
    </w:p>
  </w:footnote>
  <w:footnote w:id="11">
    <w:p w14:paraId="372E4973" w14:textId="446F5531" w:rsidR="00AB6575" w:rsidRPr="00123CF4" w:rsidRDefault="00AB6575" w:rsidP="00AB6575">
      <w:pPr>
        <w:pStyle w:val="FootnoteText"/>
        <w:rPr>
          <w:lang w:val="en-US"/>
        </w:rPr>
      </w:pPr>
      <w:r>
        <w:rPr>
          <w:rStyle w:val="FootnoteReference"/>
        </w:rPr>
        <w:footnoteRef/>
      </w:r>
      <w:r>
        <w:t xml:space="preserve"> </w:t>
      </w:r>
      <w:r w:rsidR="00B5678A">
        <w:tab/>
      </w:r>
      <w:r w:rsidR="00C413F3">
        <w:rPr>
          <w:lang w:val="en-US"/>
        </w:rPr>
        <w:t>SCF</w:t>
      </w:r>
      <w:r w:rsidRPr="00123CF4">
        <w:rPr>
          <w:lang w:val="en-US"/>
        </w:rPr>
        <w:t xml:space="preserve"> focuses on projects related t</w:t>
      </w:r>
      <w:r>
        <w:rPr>
          <w:lang w:val="en-US"/>
        </w:rPr>
        <w:t>o energy access, thus institutions representing energy/forestry sector will be represented among the governing bodies. For future Article 6 implementation, representatives from additional sectors will likely be included into some of the bodies described in the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30"/>
      <w:gridCol w:w="3030"/>
      <w:gridCol w:w="3030"/>
    </w:tblGrid>
    <w:tr w:rsidR="4A6FED3B" w14:paraId="63EE7BC9" w14:textId="77777777" w:rsidTr="00456D5D">
      <w:trPr>
        <w:trHeight w:val="300"/>
      </w:trPr>
      <w:tc>
        <w:tcPr>
          <w:tcW w:w="3030" w:type="dxa"/>
        </w:tcPr>
        <w:p w14:paraId="54F6D3C4" w14:textId="728F828E" w:rsidR="4A6FED3B" w:rsidRDefault="4A6FED3B" w:rsidP="00456D5D">
          <w:pPr>
            <w:pStyle w:val="Header"/>
            <w:ind w:left="-115"/>
          </w:pPr>
        </w:p>
      </w:tc>
      <w:tc>
        <w:tcPr>
          <w:tcW w:w="3030" w:type="dxa"/>
        </w:tcPr>
        <w:p w14:paraId="5A555066" w14:textId="205C0A4B" w:rsidR="4A6FED3B" w:rsidRDefault="009C6899" w:rsidP="00456D5D">
          <w:pPr>
            <w:pStyle w:val="Header"/>
            <w:jc w:val="center"/>
          </w:pPr>
          <w:r>
            <w:rPr>
              <w:noProof/>
            </w:rPr>
            <w:drawing>
              <wp:inline distT="0" distB="0" distL="0" distR="0" wp14:anchorId="06039DF7" wp14:editId="0EB93143">
                <wp:extent cx="1047750" cy="1047750"/>
                <wp:effectExtent l="0" t="0" r="0" b="0"/>
                <wp:docPr id="148840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4326" name=""/>
                        <pic:cNvPicPr/>
                      </pic:nvPicPr>
                      <pic:blipFill>
                        <a:blip r:embed="rId1"/>
                        <a:stretch>
                          <a:fillRect/>
                        </a:stretch>
                      </pic:blipFill>
                      <pic:spPr>
                        <a:xfrm>
                          <a:off x="0" y="0"/>
                          <a:ext cx="1047750" cy="1047750"/>
                        </a:xfrm>
                        <a:prstGeom prst="rect">
                          <a:avLst/>
                        </a:prstGeom>
                      </pic:spPr>
                    </pic:pic>
                  </a:graphicData>
                </a:graphic>
              </wp:inline>
            </w:drawing>
          </w:r>
        </w:p>
      </w:tc>
      <w:tc>
        <w:tcPr>
          <w:tcW w:w="3030" w:type="dxa"/>
        </w:tcPr>
        <w:p w14:paraId="7F797151" w14:textId="0320E442" w:rsidR="4A6FED3B" w:rsidRDefault="4A6FED3B" w:rsidP="00456D5D">
          <w:pPr>
            <w:pStyle w:val="Header"/>
            <w:ind w:right="-115"/>
            <w:jc w:val="right"/>
          </w:pPr>
        </w:p>
      </w:tc>
    </w:tr>
  </w:tbl>
  <w:p w14:paraId="6E5DAAEC" w14:textId="24B61A98" w:rsidR="4A6FED3B" w:rsidRDefault="4A6FED3B" w:rsidP="00456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30"/>
      <w:gridCol w:w="3030"/>
      <w:gridCol w:w="3030"/>
    </w:tblGrid>
    <w:tr w:rsidR="4A6FED3B" w14:paraId="411E5593" w14:textId="77777777" w:rsidTr="00327FC9">
      <w:trPr>
        <w:trHeight w:val="300"/>
      </w:trPr>
      <w:tc>
        <w:tcPr>
          <w:tcW w:w="3030" w:type="dxa"/>
        </w:tcPr>
        <w:p w14:paraId="06BFD06E" w14:textId="1969FBBE" w:rsidR="4A6FED3B" w:rsidRDefault="4A6FED3B" w:rsidP="00327FC9">
          <w:pPr>
            <w:pStyle w:val="Header"/>
            <w:ind w:left="-115"/>
          </w:pPr>
        </w:p>
      </w:tc>
      <w:tc>
        <w:tcPr>
          <w:tcW w:w="3030" w:type="dxa"/>
        </w:tcPr>
        <w:p w14:paraId="23FA04DA" w14:textId="32BBC68E" w:rsidR="4A6FED3B" w:rsidRDefault="4A6FED3B" w:rsidP="00327FC9">
          <w:pPr>
            <w:pStyle w:val="Header"/>
            <w:jc w:val="center"/>
          </w:pPr>
        </w:p>
      </w:tc>
      <w:tc>
        <w:tcPr>
          <w:tcW w:w="3030" w:type="dxa"/>
        </w:tcPr>
        <w:p w14:paraId="029566F5" w14:textId="0550519C" w:rsidR="4A6FED3B" w:rsidRDefault="4A6FED3B" w:rsidP="00327FC9">
          <w:pPr>
            <w:pStyle w:val="Header"/>
            <w:ind w:right="-115"/>
            <w:jc w:val="right"/>
          </w:pPr>
        </w:p>
      </w:tc>
    </w:tr>
  </w:tbl>
  <w:p w14:paraId="6E1F5170" w14:textId="16E0FA58" w:rsidR="4A6FED3B" w:rsidRDefault="4A6FED3B" w:rsidP="00327F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CA2C" w14:textId="6079A547" w:rsidR="4A6FED3B" w:rsidRDefault="4A6FED3B" w:rsidP="00663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A6A754"/>
    <w:lvl w:ilvl="0">
      <w:start w:val="1"/>
      <w:numFmt w:val="decimal"/>
      <w:lvlText w:val="%1."/>
      <w:lvlJc w:val="left"/>
      <w:pPr>
        <w:tabs>
          <w:tab w:val="num" w:pos="1375"/>
        </w:tabs>
        <w:ind w:left="1375" w:hanging="360"/>
      </w:pPr>
    </w:lvl>
  </w:abstractNum>
  <w:abstractNum w:abstractNumId="1" w15:restartNumberingAfterBreak="0">
    <w:nsid w:val="FFFFFF7D"/>
    <w:multiLevelType w:val="singleLevel"/>
    <w:tmpl w:val="323206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986E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7800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BCCD5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B1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A8CC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E81C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62ADCC"/>
    <w:lvl w:ilvl="0">
      <w:start w:val="1"/>
      <w:numFmt w:val="decimal"/>
      <w:pStyle w:val="ListNumber"/>
      <w:lvlText w:val="%1"/>
      <w:lvlJc w:val="left"/>
      <w:pPr>
        <w:ind w:left="360" w:hanging="360"/>
      </w:pPr>
      <w:rPr>
        <w:rFonts w:hint="default"/>
        <w:b/>
        <w:i w:val="0"/>
        <w:color w:val="2BB673"/>
      </w:rPr>
    </w:lvl>
  </w:abstractNum>
  <w:abstractNum w:abstractNumId="9" w15:restartNumberingAfterBreak="0">
    <w:nsid w:val="FFFFFF89"/>
    <w:multiLevelType w:val="singleLevel"/>
    <w:tmpl w:val="D0F606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9A082F"/>
    <w:multiLevelType w:val="hybridMultilevel"/>
    <w:tmpl w:val="42504EC0"/>
    <w:lvl w:ilvl="0" w:tplc="0413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D15DD8"/>
    <w:multiLevelType w:val="hybridMultilevel"/>
    <w:tmpl w:val="B08EA4F2"/>
    <w:lvl w:ilvl="0" w:tplc="43744016">
      <w:start w:val="1"/>
      <w:numFmt w:val="upperLetter"/>
      <w:pStyle w:val="Annexhead"/>
      <w:lvlText w:val="Annex %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948A5"/>
    <w:multiLevelType w:val="hybridMultilevel"/>
    <w:tmpl w:val="3A56597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A416448"/>
    <w:multiLevelType w:val="multilevel"/>
    <w:tmpl w:val="A28EC812"/>
    <w:numStyleLink w:val="SDMMethEquationNrList"/>
  </w:abstractNum>
  <w:abstractNum w:abstractNumId="16" w15:restartNumberingAfterBreak="0">
    <w:nsid w:val="1F832011"/>
    <w:multiLevelType w:val="hybridMultilevel"/>
    <w:tmpl w:val="B5C84EE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3A108C"/>
    <w:multiLevelType w:val="multilevel"/>
    <w:tmpl w:val="1F5A333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C3112BA"/>
    <w:multiLevelType w:val="hybridMultilevel"/>
    <w:tmpl w:val="4830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682765"/>
    <w:multiLevelType w:val="hybridMultilevel"/>
    <w:tmpl w:val="0B6C6B9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3448778D"/>
    <w:multiLevelType w:val="hybridMultilevel"/>
    <w:tmpl w:val="6ED6A8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5193D"/>
    <w:multiLevelType w:val="hybridMultilevel"/>
    <w:tmpl w:val="EBB04A84"/>
    <w:lvl w:ilvl="0" w:tplc="83ACC0D2">
      <w:numFmt w:val="bullet"/>
      <w:lvlText w:val="-"/>
      <w:lvlJc w:val="left"/>
      <w:pPr>
        <w:ind w:left="720" w:hanging="360"/>
      </w:pPr>
      <w:rPr>
        <w:rFonts w:ascii="Cambria" w:eastAsia="Cambria" w:hAnsi="Cambria" w:cs="Cambri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E5F1211"/>
    <w:multiLevelType w:val="hybridMultilevel"/>
    <w:tmpl w:val="9A460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56DDF"/>
    <w:multiLevelType w:val="hybridMultilevel"/>
    <w:tmpl w:val="AE0E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1A58DD"/>
    <w:multiLevelType w:val="hybridMultilevel"/>
    <w:tmpl w:val="E220A37C"/>
    <w:lvl w:ilvl="0" w:tplc="25E890FC">
      <w:start w:val="1"/>
      <w:numFmt w:val="decimal"/>
      <w:pStyle w:val="Template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546497"/>
    <w:multiLevelType w:val="hybridMultilevel"/>
    <w:tmpl w:val="DF16FC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396C41"/>
    <w:multiLevelType w:val="hybridMultilevel"/>
    <w:tmpl w:val="AAFE7DA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77A54C08"/>
    <w:multiLevelType w:val="hybridMultilevel"/>
    <w:tmpl w:val="08F04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F338BE"/>
    <w:multiLevelType w:val="hybridMultilevel"/>
    <w:tmpl w:val="9092D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E2FF96">
      <w:numFmt w:val="bullet"/>
      <w:lvlText w:val=""/>
      <w:lvlJc w:val="left"/>
      <w:pPr>
        <w:ind w:left="2160" w:hanging="360"/>
      </w:pPr>
      <w:rPr>
        <w:rFonts w:ascii="Wingdings" w:eastAsia="Wingdings" w:hAnsi="Wingdings" w:cs="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6614966">
    <w:abstractNumId w:val="17"/>
  </w:num>
  <w:num w:numId="2" w16cid:durableId="860823070">
    <w:abstractNumId w:val="8"/>
  </w:num>
  <w:num w:numId="3" w16cid:durableId="1837501128">
    <w:abstractNumId w:val="9"/>
  </w:num>
  <w:num w:numId="4" w16cid:durableId="1664971796">
    <w:abstractNumId w:val="11"/>
  </w:num>
  <w:num w:numId="5" w16cid:durableId="1010565339">
    <w:abstractNumId w:val="13"/>
  </w:num>
  <w:num w:numId="6" w16cid:durableId="1258252801">
    <w:abstractNumId w:val="24"/>
  </w:num>
  <w:num w:numId="7" w16cid:durableId="952784506">
    <w:abstractNumId w:val="14"/>
  </w:num>
  <w:num w:numId="8" w16cid:durableId="774979596">
    <w:abstractNumId w:val="15"/>
  </w:num>
  <w:num w:numId="9" w16cid:durableId="262809680">
    <w:abstractNumId w:val="19"/>
  </w:num>
  <w:num w:numId="10" w16cid:durableId="781800664">
    <w:abstractNumId w:val="26"/>
  </w:num>
  <w:num w:numId="11" w16cid:durableId="841892129">
    <w:abstractNumId w:val="12"/>
  </w:num>
  <w:num w:numId="12" w16cid:durableId="655838770">
    <w:abstractNumId w:val="22"/>
  </w:num>
  <w:num w:numId="13" w16cid:durableId="193079295">
    <w:abstractNumId w:val="16"/>
  </w:num>
  <w:num w:numId="14" w16cid:durableId="132187104">
    <w:abstractNumId w:val="10"/>
  </w:num>
  <w:num w:numId="15" w16cid:durableId="969168487">
    <w:abstractNumId w:val="27"/>
  </w:num>
  <w:num w:numId="16" w16cid:durableId="124548330">
    <w:abstractNumId w:val="17"/>
  </w:num>
  <w:num w:numId="17" w16cid:durableId="840702613">
    <w:abstractNumId w:val="18"/>
  </w:num>
  <w:num w:numId="18" w16cid:durableId="127627427">
    <w:abstractNumId w:val="25"/>
  </w:num>
  <w:num w:numId="19" w16cid:durableId="1677269280">
    <w:abstractNumId w:val="23"/>
  </w:num>
  <w:num w:numId="20" w16cid:durableId="326203364">
    <w:abstractNumId w:val="28"/>
  </w:num>
  <w:num w:numId="21" w16cid:durableId="965156758">
    <w:abstractNumId w:val="20"/>
  </w:num>
  <w:num w:numId="22" w16cid:durableId="1005403528">
    <w:abstractNumId w:val="7"/>
  </w:num>
  <w:num w:numId="23" w16cid:durableId="2123498003">
    <w:abstractNumId w:val="6"/>
  </w:num>
  <w:num w:numId="24" w16cid:durableId="1805584830">
    <w:abstractNumId w:val="5"/>
  </w:num>
  <w:num w:numId="25" w16cid:durableId="2015499366">
    <w:abstractNumId w:val="4"/>
  </w:num>
  <w:num w:numId="26" w16cid:durableId="124546466">
    <w:abstractNumId w:val="3"/>
  </w:num>
  <w:num w:numId="27" w16cid:durableId="1646736906">
    <w:abstractNumId w:val="2"/>
  </w:num>
  <w:num w:numId="28" w16cid:durableId="2092001353">
    <w:abstractNumId w:val="1"/>
  </w:num>
  <w:num w:numId="29" w16cid:durableId="1842234975">
    <w:abstractNumId w:val="0"/>
  </w:num>
  <w:num w:numId="30" w16cid:durableId="351150675">
    <w:abstractNumId w:val="7"/>
  </w:num>
  <w:num w:numId="31" w16cid:durableId="1385132624">
    <w:abstractNumId w:val="6"/>
  </w:num>
  <w:num w:numId="32" w16cid:durableId="592737741">
    <w:abstractNumId w:val="5"/>
  </w:num>
  <w:num w:numId="33" w16cid:durableId="1919943355">
    <w:abstractNumId w:val="4"/>
  </w:num>
  <w:num w:numId="34" w16cid:durableId="840390556">
    <w:abstractNumId w:val="9"/>
  </w:num>
  <w:num w:numId="35" w16cid:durableId="777525747">
    <w:abstractNumId w:val="21"/>
  </w:num>
  <w:num w:numId="36" w16cid:durableId="294944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1868537">
    <w:abstractNumId w:val="9"/>
  </w:num>
  <w:num w:numId="38" w16cid:durableId="178264975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1szQwMbEwNDI3NrNQ0lEKTi0uzszPAykwrQUAZrVPAiwAAAA="/>
  </w:docVars>
  <w:rsids>
    <w:rsidRoot w:val="00AE0B1F"/>
    <w:rsid w:val="00000E89"/>
    <w:rsid w:val="00001166"/>
    <w:rsid w:val="00001895"/>
    <w:rsid w:val="00001AF9"/>
    <w:rsid w:val="000027B7"/>
    <w:rsid w:val="00002C4A"/>
    <w:rsid w:val="00004241"/>
    <w:rsid w:val="00005291"/>
    <w:rsid w:val="00005629"/>
    <w:rsid w:val="00005EA2"/>
    <w:rsid w:val="00005FC8"/>
    <w:rsid w:val="0000643B"/>
    <w:rsid w:val="00007728"/>
    <w:rsid w:val="00007B00"/>
    <w:rsid w:val="00007FB6"/>
    <w:rsid w:val="00010AA3"/>
    <w:rsid w:val="00010DA8"/>
    <w:rsid w:val="0001193F"/>
    <w:rsid w:val="00011B94"/>
    <w:rsid w:val="00012082"/>
    <w:rsid w:val="000130D9"/>
    <w:rsid w:val="00013137"/>
    <w:rsid w:val="0001370A"/>
    <w:rsid w:val="00013734"/>
    <w:rsid w:val="00013DFE"/>
    <w:rsid w:val="00014176"/>
    <w:rsid w:val="0001573D"/>
    <w:rsid w:val="00015A0A"/>
    <w:rsid w:val="00015D6A"/>
    <w:rsid w:val="00016604"/>
    <w:rsid w:val="000167A1"/>
    <w:rsid w:val="0001690E"/>
    <w:rsid w:val="00016B86"/>
    <w:rsid w:val="00017306"/>
    <w:rsid w:val="00017AA7"/>
    <w:rsid w:val="00017B58"/>
    <w:rsid w:val="00020283"/>
    <w:rsid w:val="00021176"/>
    <w:rsid w:val="00021C9F"/>
    <w:rsid w:val="00021E01"/>
    <w:rsid w:val="0002396D"/>
    <w:rsid w:val="00023A73"/>
    <w:rsid w:val="00023D9F"/>
    <w:rsid w:val="00023EE7"/>
    <w:rsid w:val="000244BA"/>
    <w:rsid w:val="0002573B"/>
    <w:rsid w:val="00025F67"/>
    <w:rsid w:val="0002672C"/>
    <w:rsid w:val="00026F93"/>
    <w:rsid w:val="0002740A"/>
    <w:rsid w:val="00027BF3"/>
    <w:rsid w:val="000303D7"/>
    <w:rsid w:val="00030636"/>
    <w:rsid w:val="0003070D"/>
    <w:rsid w:val="00030D0F"/>
    <w:rsid w:val="00031268"/>
    <w:rsid w:val="000314EA"/>
    <w:rsid w:val="0003203E"/>
    <w:rsid w:val="000326F0"/>
    <w:rsid w:val="00033C86"/>
    <w:rsid w:val="00033FB4"/>
    <w:rsid w:val="00034421"/>
    <w:rsid w:val="00034624"/>
    <w:rsid w:val="00036348"/>
    <w:rsid w:val="00036665"/>
    <w:rsid w:val="00036AD3"/>
    <w:rsid w:val="000401B1"/>
    <w:rsid w:val="00040285"/>
    <w:rsid w:val="0004055B"/>
    <w:rsid w:val="0004082A"/>
    <w:rsid w:val="000412B8"/>
    <w:rsid w:val="000415B8"/>
    <w:rsid w:val="00044476"/>
    <w:rsid w:val="00044A41"/>
    <w:rsid w:val="0004528C"/>
    <w:rsid w:val="00045328"/>
    <w:rsid w:val="000457F5"/>
    <w:rsid w:val="000460A3"/>
    <w:rsid w:val="00046358"/>
    <w:rsid w:val="00046D56"/>
    <w:rsid w:val="00047EB2"/>
    <w:rsid w:val="0005045B"/>
    <w:rsid w:val="0005107B"/>
    <w:rsid w:val="00051103"/>
    <w:rsid w:val="00051149"/>
    <w:rsid w:val="000514B6"/>
    <w:rsid w:val="00051FE4"/>
    <w:rsid w:val="0005267A"/>
    <w:rsid w:val="000543B0"/>
    <w:rsid w:val="00054C25"/>
    <w:rsid w:val="000559B1"/>
    <w:rsid w:val="00055A07"/>
    <w:rsid w:val="00056415"/>
    <w:rsid w:val="00056DBA"/>
    <w:rsid w:val="0006127C"/>
    <w:rsid w:val="00061CD1"/>
    <w:rsid w:val="00062497"/>
    <w:rsid w:val="00063916"/>
    <w:rsid w:val="0006441C"/>
    <w:rsid w:val="00064CCA"/>
    <w:rsid w:val="00065F82"/>
    <w:rsid w:val="00066EAA"/>
    <w:rsid w:val="0007156C"/>
    <w:rsid w:val="00072596"/>
    <w:rsid w:val="00072F45"/>
    <w:rsid w:val="00072F6B"/>
    <w:rsid w:val="000732BF"/>
    <w:rsid w:val="00073328"/>
    <w:rsid w:val="00074807"/>
    <w:rsid w:val="00074E8C"/>
    <w:rsid w:val="000763F7"/>
    <w:rsid w:val="00076C29"/>
    <w:rsid w:val="000776B6"/>
    <w:rsid w:val="000800B8"/>
    <w:rsid w:val="000816E5"/>
    <w:rsid w:val="00085070"/>
    <w:rsid w:val="00085736"/>
    <w:rsid w:val="00085807"/>
    <w:rsid w:val="000860CE"/>
    <w:rsid w:val="00086A4C"/>
    <w:rsid w:val="00086FEA"/>
    <w:rsid w:val="0008778D"/>
    <w:rsid w:val="00087E4A"/>
    <w:rsid w:val="00087F09"/>
    <w:rsid w:val="00091942"/>
    <w:rsid w:val="00092597"/>
    <w:rsid w:val="00092DCE"/>
    <w:rsid w:val="00093D52"/>
    <w:rsid w:val="00093F26"/>
    <w:rsid w:val="0009434D"/>
    <w:rsid w:val="00094CDE"/>
    <w:rsid w:val="00095026"/>
    <w:rsid w:val="00095283"/>
    <w:rsid w:val="000955AD"/>
    <w:rsid w:val="00095E07"/>
    <w:rsid w:val="00096206"/>
    <w:rsid w:val="000969FA"/>
    <w:rsid w:val="000A0384"/>
    <w:rsid w:val="000A06AE"/>
    <w:rsid w:val="000A0E0D"/>
    <w:rsid w:val="000A11F7"/>
    <w:rsid w:val="000A13B1"/>
    <w:rsid w:val="000A1490"/>
    <w:rsid w:val="000A1F15"/>
    <w:rsid w:val="000A3084"/>
    <w:rsid w:val="000A3503"/>
    <w:rsid w:val="000A3A9A"/>
    <w:rsid w:val="000A468D"/>
    <w:rsid w:val="000A5F6C"/>
    <w:rsid w:val="000A6938"/>
    <w:rsid w:val="000A79ED"/>
    <w:rsid w:val="000B0649"/>
    <w:rsid w:val="000B0844"/>
    <w:rsid w:val="000B0A4D"/>
    <w:rsid w:val="000B1B0B"/>
    <w:rsid w:val="000B34DF"/>
    <w:rsid w:val="000B3CDE"/>
    <w:rsid w:val="000B539B"/>
    <w:rsid w:val="000B6201"/>
    <w:rsid w:val="000B746E"/>
    <w:rsid w:val="000B7E3A"/>
    <w:rsid w:val="000C1FDC"/>
    <w:rsid w:val="000C2BC6"/>
    <w:rsid w:val="000C2E34"/>
    <w:rsid w:val="000C3882"/>
    <w:rsid w:val="000C3947"/>
    <w:rsid w:val="000C3A29"/>
    <w:rsid w:val="000C3EBC"/>
    <w:rsid w:val="000C499E"/>
    <w:rsid w:val="000C65B3"/>
    <w:rsid w:val="000C67D7"/>
    <w:rsid w:val="000C745A"/>
    <w:rsid w:val="000D0445"/>
    <w:rsid w:val="000D10F0"/>
    <w:rsid w:val="000D28BA"/>
    <w:rsid w:val="000D3617"/>
    <w:rsid w:val="000D3B46"/>
    <w:rsid w:val="000D61E7"/>
    <w:rsid w:val="000D6F65"/>
    <w:rsid w:val="000D6F78"/>
    <w:rsid w:val="000D79C8"/>
    <w:rsid w:val="000E06DF"/>
    <w:rsid w:val="000E13A2"/>
    <w:rsid w:val="000E1E85"/>
    <w:rsid w:val="000E27F2"/>
    <w:rsid w:val="000E29F4"/>
    <w:rsid w:val="000E2AA5"/>
    <w:rsid w:val="000E327D"/>
    <w:rsid w:val="000E36B6"/>
    <w:rsid w:val="000E37D2"/>
    <w:rsid w:val="000E46F8"/>
    <w:rsid w:val="000E478D"/>
    <w:rsid w:val="000E5115"/>
    <w:rsid w:val="000E51ED"/>
    <w:rsid w:val="000E5A84"/>
    <w:rsid w:val="000E764D"/>
    <w:rsid w:val="000E7683"/>
    <w:rsid w:val="000E7A01"/>
    <w:rsid w:val="000E7B7F"/>
    <w:rsid w:val="000F00A9"/>
    <w:rsid w:val="000F0BC2"/>
    <w:rsid w:val="000F123B"/>
    <w:rsid w:val="000F147A"/>
    <w:rsid w:val="000F2826"/>
    <w:rsid w:val="000F3C51"/>
    <w:rsid w:val="000F3D24"/>
    <w:rsid w:val="000F3DC3"/>
    <w:rsid w:val="000F54DE"/>
    <w:rsid w:val="000F5BE2"/>
    <w:rsid w:val="000F6167"/>
    <w:rsid w:val="000F725F"/>
    <w:rsid w:val="000F72FA"/>
    <w:rsid w:val="000F7D6F"/>
    <w:rsid w:val="000F7DCD"/>
    <w:rsid w:val="00100206"/>
    <w:rsid w:val="00100D18"/>
    <w:rsid w:val="00101B3E"/>
    <w:rsid w:val="00101F57"/>
    <w:rsid w:val="0010278F"/>
    <w:rsid w:val="00104639"/>
    <w:rsid w:val="001047FA"/>
    <w:rsid w:val="001048E7"/>
    <w:rsid w:val="00105342"/>
    <w:rsid w:val="00105656"/>
    <w:rsid w:val="00106C22"/>
    <w:rsid w:val="00107536"/>
    <w:rsid w:val="00110515"/>
    <w:rsid w:val="001117FD"/>
    <w:rsid w:val="00111BDE"/>
    <w:rsid w:val="00111BEB"/>
    <w:rsid w:val="001120ED"/>
    <w:rsid w:val="0011285B"/>
    <w:rsid w:val="00113126"/>
    <w:rsid w:val="001137A2"/>
    <w:rsid w:val="001139E6"/>
    <w:rsid w:val="00114C9B"/>
    <w:rsid w:val="00115495"/>
    <w:rsid w:val="00115F59"/>
    <w:rsid w:val="00116DD0"/>
    <w:rsid w:val="00117D68"/>
    <w:rsid w:val="00120177"/>
    <w:rsid w:val="00122161"/>
    <w:rsid w:val="00122B66"/>
    <w:rsid w:val="0012332E"/>
    <w:rsid w:val="00123693"/>
    <w:rsid w:val="00124730"/>
    <w:rsid w:val="00124BEB"/>
    <w:rsid w:val="00124D70"/>
    <w:rsid w:val="0012740A"/>
    <w:rsid w:val="00127421"/>
    <w:rsid w:val="00127540"/>
    <w:rsid w:val="00127EEC"/>
    <w:rsid w:val="0013035B"/>
    <w:rsid w:val="0013077E"/>
    <w:rsid w:val="00131061"/>
    <w:rsid w:val="00131692"/>
    <w:rsid w:val="001328A3"/>
    <w:rsid w:val="00132A43"/>
    <w:rsid w:val="00133166"/>
    <w:rsid w:val="0013324A"/>
    <w:rsid w:val="00133B6B"/>
    <w:rsid w:val="00133DD3"/>
    <w:rsid w:val="00133F77"/>
    <w:rsid w:val="001345A7"/>
    <w:rsid w:val="00135027"/>
    <w:rsid w:val="00135194"/>
    <w:rsid w:val="00135560"/>
    <w:rsid w:val="001367B4"/>
    <w:rsid w:val="00136E68"/>
    <w:rsid w:val="00140715"/>
    <w:rsid w:val="00140799"/>
    <w:rsid w:val="00140DC7"/>
    <w:rsid w:val="00140EF4"/>
    <w:rsid w:val="00141D37"/>
    <w:rsid w:val="001426A5"/>
    <w:rsid w:val="00142FD7"/>
    <w:rsid w:val="0014429A"/>
    <w:rsid w:val="001442E3"/>
    <w:rsid w:val="00144858"/>
    <w:rsid w:val="00144A47"/>
    <w:rsid w:val="0014500A"/>
    <w:rsid w:val="00145AEE"/>
    <w:rsid w:val="0014703A"/>
    <w:rsid w:val="00150132"/>
    <w:rsid w:val="0015032C"/>
    <w:rsid w:val="001507F5"/>
    <w:rsid w:val="00150F90"/>
    <w:rsid w:val="0015151E"/>
    <w:rsid w:val="00151651"/>
    <w:rsid w:val="0015205F"/>
    <w:rsid w:val="0015361D"/>
    <w:rsid w:val="0015460F"/>
    <w:rsid w:val="001548AE"/>
    <w:rsid w:val="00154953"/>
    <w:rsid w:val="00155D3A"/>
    <w:rsid w:val="00155DA6"/>
    <w:rsid w:val="001567F7"/>
    <w:rsid w:val="00157BF2"/>
    <w:rsid w:val="00157E95"/>
    <w:rsid w:val="00160F99"/>
    <w:rsid w:val="00162D2F"/>
    <w:rsid w:val="00162DC8"/>
    <w:rsid w:val="001639D7"/>
    <w:rsid w:val="00163AEC"/>
    <w:rsid w:val="00164078"/>
    <w:rsid w:val="00164C60"/>
    <w:rsid w:val="001658BC"/>
    <w:rsid w:val="001661BD"/>
    <w:rsid w:val="001703D7"/>
    <w:rsid w:val="00170517"/>
    <w:rsid w:val="00171390"/>
    <w:rsid w:val="001717A9"/>
    <w:rsid w:val="00173A4A"/>
    <w:rsid w:val="00173AE1"/>
    <w:rsid w:val="00173FD1"/>
    <w:rsid w:val="0017556E"/>
    <w:rsid w:val="00175A2E"/>
    <w:rsid w:val="00180304"/>
    <w:rsid w:val="0018068C"/>
    <w:rsid w:val="00180785"/>
    <w:rsid w:val="00182250"/>
    <w:rsid w:val="00183621"/>
    <w:rsid w:val="00183A72"/>
    <w:rsid w:val="00183DB4"/>
    <w:rsid w:val="00184CCE"/>
    <w:rsid w:val="0018582D"/>
    <w:rsid w:val="00186881"/>
    <w:rsid w:val="00186E25"/>
    <w:rsid w:val="00187AE1"/>
    <w:rsid w:val="00187B8D"/>
    <w:rsid w:val="00190290"/>
    <w:rsid w:val="00191C72"/>
    <w:rsid w:val="00192ACE"/>
    <w:rsid w:val="001940DC"/>
    <w:rsid w:val="00196B6A"/>
    <w:rsid w:val="00196DEE"/>
    <w:rsid w:val="0019797B"/>
    <w:rsid w:val="00197F8A"/>
    <w:rsid w:val="001A0603"/>
    <w:rsid w:val="001A16FC"/>
    <w:rsid w:val="001A1CD8"/>
    <w:rsid w:val="001A2AE6"/>
    <w:rsid w:val="001A2CF8"/>
    <w:rsid w:val="001A3DAB"/>
    <w:rsid w:val="001A3E67"/>
    <w:rsid w:val="001A445B"/>
    <w:rsid w:val="001A4565"/>
    <w:rsid w:val="001A5B28"/>
    <w:rsid w:val="001A6F21"/>
    <w:rsid w:val="001A6F4C"/>
    <w:rsid w:val="001A759E"/>
    <w:rsid w:val="001B131A"/>
    <w:rsid w:val="001B151E"/>
    <w:rsid w:val="001B1AB4"/>
    <w:rsid w:val="001B1D2B"/>
    <w:rsid w:val="001B2157"/>
    <w:rsid w:val="001B22F0"/>
    <w:rsid w:val="001B2755"/>
    <w:rsid w:val="001B2F4A"/>
    <w:rsid w:val="001B3530"/>
    <w:rsid w:val="001B3B7B"/>
    <w:rsid w:val="001B4B6A"/>
    <w:rsid w:val="001B4D5B"/>
    <w:rsid w:val="001B532E"/>
    <w:rsid w:val="001B5A4C"/>
    <w:rsid w:val="001B6512"/>
    <w:rsid w:val="001B6B1A"/>
    <w:rsid w:val="001C0A02"/>
    <w:rsid w:val="001C16E5"/>
    <w:rsid w:val="001C22A2"/>
    <w:rsid w:val="001C2309"/>
    <w:rsid w:val="001C3473"/>
    <w:rsid w:val="001C3522"/>
    <w:rsid w:val="001C444E"/>
    <w:rsid w:val="001C6550"/>
    <w:rsid w:val="001C6786"/>
    <w:rsid w:val="001C7BAC"/>
    <w:rsid w:val="001D1338"/>
    <w:rsid w:val="001D14FA"/>
    <w:rsid w:val="001D2AC8"/>
    <w:rsid w:val="001D2C75"/>
    <w:rsid w:val="001D2F5B"/>
    <w:rsid w:val="001D3591"/>
    <w:rsid w:val="001D569A"/>
    <w:rsid w:val="001D5B36"/>
    <w:rsid w:val="001D5FCC"/>
    <w:rsid w:val="001D6025"/>
    <w:rsid w:val="001D65BD"/>
    <w:rsid w:val="001D7184"/>
    <w:rsid w:val="001D7F1B"/>
    <w:rsid w:val="001E010A"/>
    <w:rsid w:val="001E012D"/>
    <w:rsid w:val="001E0DE6"/>
    <w:rsid w:val="001E17D9"/>
    <w:rsid w:val="001E2003"/>
    <w:rsid w:val="001E2A6F"/>
    <w:rsid w:val="001E4AEC"/>
    <w:rsid w:val="001E5047"/>
    <w:rsid w:val="001E606B"/>
    <w:rsid w:val="001E6770"/>
    <w:rsid w:val="001E7866"/>
    <w:rsid w:val="001E7882"/>
    <w:rsid w:val="001E7E92"/>
    <w:rsid w:val="001F1A2C"/>
    <w:rsid w:val="001F2A89"/>
    <w:rsid w:val="001F2C2C"/>
    <w:rsid w:val="001F3524"/>
    <w:rsid w:val="001F39BF"/>
    <w:rsid w:val="001F3A59"/>
    <w:rsid w:val="001F4452"/>
    <w:rsid w:val="001F4AAF"/>
    <w:rsid w:val="001F5E21"/>
    <w:rsid w:val="001F6474"/>
    <w:rsid w:val="00201878"/>
    <w:rsid w:val="002019DA"/>
    <w:rsid w:val="0020230D"/>
    <w:rsid w:val="002025D1"/>
    <w:rsid w:val="00202A87"/>
    <w:rsid w:val="00203451"/>
    <w:rsid w:val="0020394C"/>
    <w:rsid w:val="002040F9"/>
    <w:rsid w:val="00204797"/>
    <w:rsid w:val="0020499C"/>
    <w:rsid w:val="00204E49"/>
    <w:rsid w:val="002054E1"/>
    <w:rsid w:val="00206D14"/>
    <w:rsid w:val="002070D9"/>
    <w:rsid w:val="0020786C"/>
    <w:rsid w:val="00207A01"/>
    <w:rsid w:val="00207CB6"/>
    <w:rsid w:val="002101A9"/>
    <w:rsid w:val="002104AE"/>
    <w:rsid w:val="002105FE"/>
    <w:rsid w:val="00210768"/>
    <w:rsid w:val="0021184F"/>
    <w:rsid w:val="00212D4C"/>
    <w:rsid w:val="00213206"/>
    <w:rsid w:val="002137AC"/>
    <w:rsid w:val="00213A65"/>
    <w:rsid w:val="002143EE"/>
    <w:rsid w:val="00214C50"/>
    <w:rsid w:val="00216365"/>
    <w:rsid w:val="00216FC1"/>
    <w:rsid w:val="00217018"/>
    <w:rsid w:val="00217046"/>
    <w:rsid w:val="00217ACF"/>
    <w:rsid w:val="0022070E"/>
    <w:rsid w:val="0022177E"/>
    <w:rsid w:val="00221A60"/>
    <w:rsid w:val="0022278C"/>
    <w:rsid w:val="00222921"/>
    <w:rsid w:val="00222C7B"/>
    <w:rsid w:val="002240A0"/>
    <w:rsid w:val="00224235"/>
    <w:rsid w:val="002260B9"/>
    <w:rsid w:val="00227644"/>
    <w:rsid w:val="002314B0"/>
    <w:rsid w:val="00232028"/>
    <w:rsid w:val="0023383F"/>
    <w:rsid w:val="0023425E"/>
    <w:rsid w:val="00237314"/>
    <w:rsid w:val="002410F9"/>
    <w:rsid w:val="00241670"/>
    <w:rsid w:val="00242209"/>
    <w:rsid w:val="002422D2"/>
    <w:rsid w:val="0024256E"/>
    <w:rsid w:val="00244199"/>
    <w:rsid w:val="002444BC"/>
    <w:rsid w:val="0024503D"/>
    <w:rsid w:val="00245912"/>
    <w:rsid w:val="002460F0"/>
    <w:rsid w:val="00246D36"/>
    <w:rsid w:val="00246EFA"/>
    <w:rsid w:val="00247297"/>
    <w:rsid w:val="002502F3"/>
    <w:rsid w:val="0025139A"/>
    <w:rsid w:val="002519CA"/>
    <w:rsid w:val="00251AB3"/>
    <w:rsid w:val="00251FE5"/>
    <w:rsid w:val="00252386"/>
    <w:rsid w:val="00253020"/>
    <w:rsid w:val="00253C38"/>
    <w:rsid w:val="00253C80"/>
    <w:rsid w:val="00253F5E"/>
    <w:rsid w:val="0025418B"/>
    <w:rsid w:val="0025524D"/>
    <w:rsid w:val="00255491"/>
    <w:rsid w:val="00255823"/>
    <w:rsid w:val="00256CF3"/>
    <w:rsid w:val="002573E3"/>
    <w:rsid w:val="00257C63"/>
    <w:rsid w:val="00257EF3"/>
    <w:rsid w:val="0026016E"/>
    <w:rsid w:val="0026036D"/>
    <w:rsid w:val="00260A59"/>
    <w:rsid w:val="00262B90"/>
    <w:rsid w:val="00263E9A"/>
    <w:rsid w:val="00264902"/>
    <w:rsid w:val="00265255"/>
    <w:rsid w:val="0027025E"/>
    <w:rsid w:val="00270538"/>
    <w:rsid w:val="00270913"/>
    <w:rsid w:val="00271D20"/>
    <w:rsid w:val="00271E0F"/>
    <w:rsid w:val="00271E72"/>
    <w:rsid w:val="00271E78"/>
    <w:rsid w:val="00271EA2"/>
    <w:rsid w:val="00273612"/>
    <w:rsid w:val="0027388C"/>
    <w:rsid w:val="00273B0E"/>
    <w:rsid w:val="00274938"/>
    <w:rsid w:val="002772DA"/>
    <w:rsid w:val="00277E3D"/>
    <w:rsid w:val="00280137"/>
    <w:rsid w:val="0028043B"/>
    <w:rsid w:val="00280449"/>
    <w:rsid w:val="002806CC"/>
    <w:rsid w:val="00282745"/>
    <w:rsid w:val="00282F54"/>
    <w:rsid w:val="00283D86"/>
    <w:rsid w:val="00283E90"/>
    <w:rsid w:val="00284218"/>
    <w:rsid w:val="00284F35"/>
    <w:rsid w:val="002864DB"/>
    <w:rsid w:val="00286FF6"/>
    <w:rsid w:val="00290126"/>
    <w:rsid w:val="002901BF"/>
    <w:rsid w:val="00292446"/>
    <w:rsid w:val="00292976"/>
    <w:rsid w:val="002936F1"/>
    <w:rsid w:val="0029539E"/>
    <w:rsid w:val="002962EE"/>
    <w:rsid w:val="00296568"/>
    <w:rsid w:val="002970D8"/>
    <w:rsid w:val="0029725F"/>
    <w:rsid w:val="002A13EE"/>
    <w:rsid w:val="002A2765"/>
    <w:rsid w:val="002A2A0D"/>
    <w:rsid w:val="002A31D1"/>
    <w:rsid w:val="002A4297"/>
    <w:rsid w:val="002A430C"/>
    <w:rsid w:val="002A43BE"/>
    <w:rsid w:val="002A70F8"/>
    <w:rsid w:val="002A74BD"/>
    <w:rsid w:val="002A7B06"/>
    <w:rsid w:val="002B08F9"/>
    <w:rsid w:val="002B1C6D"/>
    <w:rsid w:val="002B2735"/>
    <w:rsid w:val="002B36BA"/>
    <w:rsid w:val="002B3CB7"/>
    <w:rsid w:val="002B3CC5"/>
    <w:rsid w:val="002B44B7"/>
    <w:rsid w:val="002B6C90"/>
    <w:rsid w:val="002B7869"/>
    <w:rsid w:val="002B7F22"/>
    <w:rsid w:val="002C078F"/>
    <w:rsid w:val="002C0863"/>
    <w:rsid w:val="002C244F"/>
    <w:rsid w:val="002C2657"/>
    <w:rsid w:val="002C2D9B"/>
    <w:rsid w:val="002C3728"/>
    <w:rsid w:val="002C49A7"/>
    <w:rsid w:val="002C4E83"/>
    <w:rsid w:val="002C4FDB"/>
    <w:rsid w:val="002C5A36"/>
    <w:rsid w:val="002C60EC"/>
    <w:rsid w:val="002C61E0"/>
    <w:rsid w:val="002C6755"/>
    <w:rsid w:val="002C741A"/>
    <w:rsid w:val="002C77AC"/>
    <w:rsid w:val="002C79BD"/>
    <w:rsid w:val="002D00AB"/>
    <w:rsid w:val="002D0A01"/>
    <w:rsid w:val="002D1502"/>
    <w:rsid w:val="002D1C9A"/>
    <w:rsid w:val="002D1DE3"/>
    <w:rsid w:val="002D247B"/>
    <w:rsid w:val="002D263B"/>
    <w:rsid w:val="002D35A2"/>
    <w:rsid w:val="002D3E2D"/>
    <w:rsid w:val="002D4139"/>
    <w:rsid w:val="002D4C83"/>
    <w:rsid w:val="002D6C88"/>
    <w:rsid w:val="002D774A"/>
    <w:rsid w:val="002D7A32"/>
    <w:rsid w:val="002D7B0C"/>
    <w:rsid w:val="002E01FC"/>
    <w:rsid w:val="002E0A11"/>
    <w:rsid w:val="002E1756"/>
    <w:rsid w:val="002E3337"/>
    <w:rsid w:val="002E3BBB"/>
    <w:rsid w:val="002E4223"/>
    <w:rsid w:val="002E529E"/>
    <w:rsid w:val="002E5769"/>
    <w:rsid w:val="002E5B31"/>
    <w:rsid w:val="002E608E"/>
    <w:rsid w:val="002E62C0"/>
    <w:rsid w:val="002E783C"/>
    <w:rsid w:val="002F148B"/>
    <w:rsid w:val="002F1490"/>
    <w:rsid w:val="002F2858"/>
    <w:rsid w:val="002F363E"/>
    <w:rsid w:val="002F36EC"/>
    <w:rsid w:val="002F3EE8"/>
    <w:rsid w:val="002F4706"/>
    <w:rsid w:val="002F57AD"/>
    <w:rsid w:val="002F6368"/>
    <w:rsid w:val="002F6C24"/>
    <w:rsid w:val="002F6EC1"/>
    <w:rsid w:val="003002B8"/>
    <w:rsid w:val="0030099D"/>
    <w:rsid w:val="00301847"/>
    <w:rsid w:val="00301B19"/>
    <w:rsid w:val="00301C92"/>
    <w:rsid w:val="00302976"/>
    <w:rsid w:val="003038FF"/>
    <w:rsid w:val="00303A96"/>
    <w:rsid w:val="00304289"/>
    <w:rsid w:val="00304372"/>
    <w:rsid w:val="0030463B"/>
    <w:rsid w:val="0030479C"/>
    <w:rsid w:val="0030534C"/>
    <w:rsid w:val="00305722"/>
    <w:rsid w:val="00305A46"/>
    <w:rsid w:val="00305ACC"/>
    <w:rsid w:val="0030682B"/>
    <w:rsid w:val="003073EF"/>
    <w:rsid w:val="003074AC"/>
    <w:rsid w:val="00307554"/>
    <w:rsid w:val="00307D57"/>
    <w:rsid w:val="0031033F"/>
    <w:rsid w:val="0031040F"/>
    <w:rsid w:val="00310CB5"/>
    <w:rsid w:val="00310F01"/>
    <w:rsid w:val="0031164D"/>
    <w:rsid w:val="00311D2A"/>
    <w:rsid w:val="00312339"/>
    <w:rsid w:val="0031253A"/>
    <w:rsid w:val="0031290E"/>
    <w:rsid w:val="003136E1"/>
    <w:rsid w:val="00313ACF"/>
    <w:rsid w:val="003167DD"/>
    <w:rsid w:val="00316947"/>
    <w:rsid w:val="00316E33"/>
    <w:rsid w:val="00316FF4"/>
    <w:rsid w:val="00321919"/>
    <w:rsid w:val="00321A40"/>
    <w:rsid w:val="00322215"/>
    <w:rsid w:val="00322E89"/>
    <w:rsid w:val="00322F66"/>
    <w:rsid w:val="00322FC8"/>
    <w:rsid w:val="00323020"/>
    <w:rsid w:val="003235EC"/>
    <w:rsid w:val="00323C2A"/>
    <w:rsid w:val="003240A5"/>
    <w:rsid w:val="003240B5"/>
    <w:rsid w:val="0032462A"/>
    <w:rsid w:val="003254DE"/>
    <w:rsid w:val="0032553D"/>
    <w:rsid w:val="0032581A"/>
    <w:rsid w:val="00326366"/>
    <w:rsid w:val="0032681E"/>
    <w:rsid w:val="00326F77"/>
    <w:rsid w:val="0032746E"/>
    <w:rsid w:val="00327663"/>
    <w:rsid w:val="00327FC9"/>
    <w:rsid w:val="00330988"/>
    <w:rsid w:val="00331422"/>
    <w:rsid w:val="0033280E"/>
    <w:rsid w:val="0033547D"/>
    <w:rsid w:val="00336A2F"/>
    <w:rsid w:val="00337F73"/>
    <w:rsid w:val="00340C27"/>
    <w:rsid w:val="003417D4"/>
    <w:rsid w:val="00342028"/>
    <w:rsid w:val="003423A4"/>
    <w:rsid w:val="00342507"/>
    <w:rsid w:val="00342A62"/>
    <w:rsid w:val="00342D84"/>
    <w:rsid w:val="0034358F"/>
    <w:rsid w:val="00344227"/>
    <w:rsid w:val="00346209"/>
    <w:rsid w:val="00346240"/>
    <w:rsid w:val="00346EDD"/>
    <w:rsid w:val="00347645"/>
    <w:rsid w:val="0035051F"/>
    <w:rsid w:val="00350A68"/>
    <w:rsid w:val="00350AA8"/>
    <w:rsid w:val="003516A3"/>
    <w:rsid w:val="003518E3"/>
    <w:rsid w:val="00351929"/>
    <w:rsid w:val="00351BC6"/>
    <w:rsid w:val="00351D4F"/>
    <w:rsid w:val="00352AD9"/>
    <w:rsid w:val="00352E47"/>
    <w:rsid w:val="00353151"/>
    <w:rsid w:val="003535D0"/>
    <w:rsid w:val="00353670"/>
    <w:rsid w:val="00353EB3"/>
    <w:rsid w:val="0035448B"/>
    <w:rsid w:val="00354762"/>
    <w:rsid w:val="00355C0A"/>
    <w:rsid w:val="00356E11"/>
    <w:rsid w:val="003576CF"/>
    <w:rsid w:val="003577AC"/>
    <w:rsid w:val="00360C55"/>
    <w:rsid w:val="003612E9"/>
    <w:rsid w:val="00362014"/>
    <w:rsid w:val="0036256A"/>
    <w:rsid w:val="00362E3C"/>
    <w:rsid w:val="00362E3F"/>
    <w:rsid w:val="003632A5"/>
    <w:rsid w:val="00363F38"/>
    <w:rsid w:val="003642E7"/>
    <w:rsid w:val="0036445E"/>
    <w:rsid w:val="003648E2"/>
    <w:rsid w:val="00364DC0"/>
    <w:rsid w:val="00366C86"/>
    <w:rsid w:val="0036771D"/>
    <w:rsid w:val="00370077"/>
    <w:rsid w:val="00370148"/>
    <w:rsid w:val="003703B2"/>
    <w:rsid w:val="003709B1"/>
    <w:rsid w:val="003710AC"/>
    <w:rsid w:val="003716CB"/>
    <w:rsid w:val="0037248B"/>
    <w:rsid w:val="00372DE2"/>
    <w:rsid w:val="003743BF"/>
    <w:rsid w:val="00374BF6"/>
    <w:rsid w:val="00374D92"/>
    <w:rsid w:val="00374DBE"/>
    <w:rsid w:val="00374F88"/>
    <w:rsid w:val="00375B3B"/>
    <w:rsid w:val="00375BA9"/>
    <w:rsid w:val="00375BED"/>
    <w:rsid w:val="00375C78"/>
    <w:rsid w:val="0037682B"/>
    <w:rsid w:val="003768BB"/>
    <w:rsid w:val="00377AE8"/>
    <w:rsid w:val="0038000D"/>
    <w:rsid w:val="00380810"/>
    <w:rsid w:val="00380CCA"/>
    <w:rsid w:val="003813EA"/>
    <w:rsid w:val="00382180"/>
    <w:rsid w:val="00382F85"/>
    <w:rsid w:val="003863DD"/>
    <w:rsid w:val="00390942"/>
    <w:rsid w:val="00391163"/>
    <w:rsid w:val="0039146C"/>
    <w:rsid w:val="00391734"/>
    <w:rsid w:val="003922F2"/>
    <w:rsid w:val="003929E1"/>
    <w:rsid w:val="003952C6"/>
    <w:rsid w:val="0039588B"/>
    <w:rsid w:val="00395B63"/>
    <w:rsid w:val="00396642"/>
    <w:rsid w:val="0039760C"/>
    <w:rsid w:val="00397707"/>
    <w:rsid w:val="003A01FB"/>
    <w:rsid w:val="003A0352"/>
    <w:rsid w:val="003A0372"/>
    <w:rsid w:val="003A13E2"/>
    <w:rsid w:val="003A1C49"/>
    <w:rsid w:val="003A227C"/>
    <w:rsid w:val="003A3236"/>
    <w:rsid w:val="003A3755"/>
    <w:rsid w:val="003A39B4"/>
    <w:rsid w:val="003A4F76"/>
    <w:rsid w:val="003A6403"/>
    <w:rsid w:val="003B047D"/>
    <w:rsid w:val="003B10C1"/>
    <w:rsid w:val="003B1674"/>
    <w:rsid w:val="003B1DD8"/>
    <w:rsid w:val="003B320D"/>
    <w:rsid w:val="003B4AA6"/>
    <w:rsid w:val="003B4FC0"/>
    <w:rsid w:val="003B570D"/>
    <w:rsid w:val="003B69FA"/>
    <w:rsid w:val="003B6FD4"/>
    <w:rsid w:val="003B7A66"/>
    <w:rsid w:val="003B7E73"/>
    <w:rsid w:val="003C1410"/>
    <w:rsid w:val="003C14D4"/>
    <w:rsid w:val="003C1FBE"/>
    <w:rsid w:val="003C2149"/>
    <w:rsid w:val="003C2441"/>
    <w:rsid w:val="003C2AD5"/>
    <w:rsid w:val="003C2EA7"/>
    <w:rsid w:val="003C3096"/>
    <w:rsid w:val="003C3240"/>
    <w:rsid w:val="003C3E12"/>
    <w:rsid w:val="003C4923"/>
    <w:rsid w:val="003C5103"/>
    <w:rsid w:val="003C5AD7"/>
    <w:rsid w:val="003C778B"/>
    <w:rsid w:val="003D0423"/>
    <w:rsid w:val="003D04ED"/>
    <w:rsid w:val="003D102E"/>
    <w:rsid w:val="003D1479"/>
    <w:rsid w:val="003D15DB"/>
    <w:rsid w:val="003D185A"/>
    <w:rsid w:val="003D199F"/>
    <w:rsid w:val="003D19DE"/>
    <w:rsid w:val="003D1D91"/>
    <w:rsid w:val="003D248E"/>
    <w:rsid w:val="003D4335"/>
    <w:rsid w:val="003D47F6"/>
    <w:rsid w:val="003D4FB5"/>
    <w:rsid w:val="003D52BB"/>
    <w:rsid w:val="003D5CD0"/>
    <w:rsid w:val="003D7952"/>
    <w:rsid w:val="003E1672"/>
    <w:rsid w:val="003E19A6"/>
    <w:rsid w:val="003E1F9A"/>
    <w:rsid w:val="003E315F"/>
    <w:rsid w:val="003E41DF"/>
    <w:rsid w:val="003E59AB"/>
    <w:rsid w:val="003E5AAD"/>
    <w:rsid w:val="003E5CCA"/>
    <w:rsid w:val="003E5F8E"/>
    <w:rsid w:val="003E6070"/>
    <w:rsid w:val="003E6169"/>
    <w:rsid w:val="003E6F76"/>
    <w:rsid w:val="003E7330"/>
    <w:rsid w:val="003E7400"/>
    <w:rsid w:val="003F00D9"/>
    <w:rsid w:val="003F02B7"/>
    <w:rsid w:val="003F0419"/>
    <w:rsid w:val="003F04C8"/>
    <w:rsid w:val="003F0635"/>
    <w:rsid w:val="003F0BBE"/>
    <w:rsid w:val="003F15F2"/>
    <w:rsid w:val="003F2389"/>
    <w:rsid w:val="003F2B03"/>
    <w:rsid w:val="003F3A80"/>
    <w:rsid w:val="003F6475"/>
    <w:rsid w:val="003F6DAB"/>
    <w:rsid w:val="003F7B7F"/>
    <w:rsid w:val="004004B0"/>
    <w:rsid w:val="00400F0F"/>
    <w:rsid w:val="00400F8B"/>
    <w:rsid w:val="00401EDB"/>
    <w:rsid w:val="00403543"/>
    <w:rsid w:val="00404655"/>
    <w:rsid w:val="00404C49"/>
    <w:rsid w:val="004052AC"/>
    <w:rsid w:val="00405531"/>
    <w:rsid w:val="0040589B"/>
    <w:rsid w:val="0040614C"/>
    <w:rsid w:val="004067CC"/>
    <w:rsid w:val="00406CA2"/>
    <w:rsid w:val="004079D0"/>
    <w:rsid w:val="00407C99"/>
    <w:rsid w:val="0041118B"/>
    <w:rsid w:val="0041202A"/>
    <w:rsid w:val="004124EB"/>
    <w:rsid w:val="00412C7B"/>
    <w:rsid w:val="004139CD"/>
    <w:rsid w:val="004143A9"/>
    <w:rsid w:val="004151D7"/>
    <w:rsid w:val="00416098"/>
    <w:rsid w:val="00416A13"/>
    <w:rsid w:val="0042071D"/>
    <w:rsid w:val="00420A3F"/>
    <w:rsid w:val="00420B2D"/>
    <w:rsid w:val="00423F2A"/>
    <w:rsid w:val="00424E0C"/>
    <w:rsid w:val="004250BE"/>
    <w:rsid w:val="00426302"/>
    <w:rsid w:val="0042671E"/>
    <w:rsid w:val="00426A5A"/>
    <w:rsid w:val="00426B3A"/>
    <w:rsid w:val="00426B44"/>
    <w:rsid w:val="0042777C"/>
    <w:rsid w:val="004306B3"/>
    <w:rsid w:val="004307E2"/>
    <w:rsid w:val="00430A4C"/>
    <w:rsid w:val="00430D41"/>
    <w:rsid w:val="004314AA"/>
    <w:rsid w:val="0043159D"/>
    <w:rsid w:val="00431A85"/>
    <w:rsid w:val="00431B78"/>
    <w:rsid w:val="00432D9F"/>
    <w:rsid w:val="0043302D"/>
    <w:rsid w:val="00433976"/>
    <w:rsid w:val="00434B5D"/>
    <w:rsid w:val="0043526A"/>
    <w:rsid w:val="00435385"/>
    <w:rsid w:val="00435A58"/>
    <w:rsid w:val="00435FA7"/>
    <w:rsid w:val="004369A2"/>
    <w:rsid w:val="0043719E"/>
    <w:rsid w:val="00437A76"/>
    <w:rsid w:val="00437C8F"/>
    <w:rsid w:val="004406D8"/>
    <w:rsid w:val="00440D26"/>
    <w:rsid w:val="00440F70"/>
    <w:rsid w:val="004426A1"/>
    <w:rsid w:val="00442AEC"/>
    <w:rsid w:val="0044322A"/>
    <w:rsid w:val="004433F5"/>
    <w:rsid w:val="00443735"/>
    <w:rsid w:val="0044408E"/>
    <w:rsid w:val="0044448B"/>
    <w:rsid w:val="0044566F"/>
    <w:rsid w:val="00446335"/>
    <w:rsid w:val="004474E7"/>
    <w:rsid w:val="00447B91"/>
    <w:rsid w:val="0045002D"/>
    <w:rsid w:val="00450E51"/>
    <w:rsid w:val="00450FCD"/>
    <w:rsid w:val="00451B61"/>
    <w:rsid w:val="00452BF0"/>
    <w:rsid w:val="00452FB8"/>
    <w:rsid w:val="0045400D"/>
    <w:rsid w:val="00454B55"/>
    <w:rsid w:val="00455733"/>
    <w:rsid w:val="00456980"/>
    <w:rsid w:val="00456D5D"/>
    <w:rsid w:val="004577E3"/>
    <w:rsid w:val="00457A27"/>
    <w:rsid w:val="00460156"/>
    <w:rsid w:val="0046129E"/>
    <w:rsid w:val="0046150B"/>
    <w:rsid w:val="00464D8E"/>
    <w:rsid w:val="00464FF0"/>
    <w:rsid w:val="00466270"/>
    <w:rsid w:val="00467834"/>
    <w:rsid w:val="0046793D"/>
    <w:rsid w:val="0047150C"/>
    <w:rsid w:val="00471D0B"/>
    <w:rsid w:val="00471D52"/>
    <w:rsid w:val="00472942"/>
    <w:rsid w:val="00472E55"/>
    <w:rsid w:val="00472F51"/>
    <w:rsid w:val="00473EF9"/>
    <w:rsid w:val="00474D98"/>
    <w:rsid w:val="004756C2"/>
    <w:rsid w:val="00476927"/>
    <w:rsid w:val="004769C4"/>
    <w:rsid w:val="0047727B"/>
    <w:rsid w:val="004800CA"/>
    <w:rsid w:val="0048081C"/>
    <w:rsid w:val="00481BD3"/>
    <w:rsid w:val="00481C56"/>
    <w:rsid w:val="00481EC5"/>
    <w:rsid w:val="004823DF"/>
    <w:rsid w:val="0048341A"/>
    <w:rsid w:val="00484B7B"/>
    <w:rsid w:val="004869BC"/>
    <w:rsid w:val="00486A46"/>
    <w:rsid w:val="00492041"/>
    <w:rsid w:val="004921E1"/>
    <w:rsid w:val="0049235C"/>
    <w:rsid w:val="004927C7"/>
    <w:rsid w:val="00492B61"/>
    <w:rsid w:val="00494F73"/>
    <w:rsid w:val="004950C5"/>
    <w:rsid w:val="00495692"/>
    <w:rsid w:val="004959D5"/>
    <w:rsid w:val="00495C60"/>
    <w:rsid w:val="004968BD"/>
    <w:rsid w:val="004A0040"/>
    <w:rsid w:val="004A005B"/>
    <w:rsid w:val="004A127C"/>
    <w:rsid w:val="004A12E2"/>
    <w:rsid w:val="004A22E9"/>
    <w:rsid w:val="004A2303"/>
    <w:rsid w:val="004A246A"/>
    <w:rsid w:val="004A2A6B"/>
    <w:rsid w:val="004A4162"/>
    <w:rsid w:val="004A464F"/>
    <w:rsid w:val="004A4FB0"/>
    <w:rsid w:val="004A581A"/>
    <w:rsid w:val="004A5F9C"/>
    <w:rsid w:val="004B042D"/>
    <w:rsid w:val="004B11D3"/>
    <w:rsid w:val="004B1A02"/>
    <w:rsid w:val="004B1F64"/>
    <w:rsid w:val="004B2AC2"/>
    <w:rsid w:val="004B321F"/>
    <w:rsid w:val="004B3A4A"/>
    <w:rsid w:val="004B4589"/>
    <w:rsid w:val="004B4E3E"/>
    <w:rsid w:val="004B51AC"/>
    <w:rsid w:val="004B57EE"/>
    <w:rsid w:val="004B5F59"/>
    <w:rsid w:val="004B62D2"/>
    <w:rsid w:val="004B63C1"/>
    <w:rsid w:val="004B648A"/>
    <w:rsid w:val="004B75BC"/>
    <w:rsid w:val="004B7827"/>
    <w:rsid w:val="004B7D38"/>
    <w:rsid w:val="004B7E84"/>
    <w:rsid w:val="004C00AA"/>
    <w:rsid w:val="004C04A3"/>
    <w:rsid w:val="004C06F6"/>
    <w:rsid w:val="004C0C5B"/>
    <w:rsid w:val="004C0C62"/>
    <w:rsid w:val="004C0CAB"/>
    <w:rsid w:val="004C0D9E"/>
    <w:rsid w:val="004C16BE"/>
    <w:rsid w:val="004C1AE4"/>
    <w:rsid w:val="004C1D00"/>
    <w:rsid w:val="004C33F5"/>
    <w:rsid w:val="004C379D"/>
    <w:rsid w:val="004C3C48"/>
    <w:rsid w:val="004C4862"/>
    <w:rsid w:val="004C6626"/>
    <w:rsid w:val="004C6838"/>
    <w:rsid w:val="004C6E43"/>
    <w:rsid w:val="004C7477"/>
    <w:rsid w:val="004C7723"/>
    <w:rsid w:val="004C7E10"/>
    <w:rsid w:val="004D00D0"/>
    <w:rsid w:val="004D014E"/>
    <w:rsid w:val="004D0435"/>
    <w:rsid w:val="004D0CB0"/>
    <w:rsid w:val="004D339A"/>
    <w:rsid w:val="004D3F3D"/>
    <w:rsid w:val="004D3F87"/>
    <w:rsid w:val="004D475C"/>
    <w:rsid w:val="004D47AD"/>
    <w:rsid w:val="004D5051"/>
    <w:rsid w:val="004D5987"/>
    <w:rsid w:val="004D750B"/>
    <w:rsid w:val="004D7DE3"/>
    <w:rsid w:val="004E0C2D"/>
    <w:rsid w:val="004E12E7"/>
    <w:rsid w:val="004E1D2B"/>
    <w:rsid w:val="004E2643"/>
    <w:rsid w:val="004E40A3"/>
    <w:rsid w:val="004E40F6"/>
    <w:rsid w:val="004E4B87"/>
    <w:rsid w:val="004E527F"/>
    <w:rsid w:val="004E530B"/>
    <w:rsid w:val="004E5BBB"/>
    <w:rsid w:val="004E662E"/>
    <w:rsid w:val="004E6BDB"/>
    <w:rsid w:val="004E75A5"/>
    <w:rsid w:val="004E7627"/>
    <w:rsid w:val="004F0016"/>
    <w:rsid w:val="004F253E"/>
    <w:rsid w:val="004F2B2E"/>
    <w:rsid w:val="004F30C9"/>
    <w:rsid w:val="004F4422"/>
    <w:rsid w:val="004F4BB1"/>
    <w:rsid w:val="004F4CC3"/>
    <w:rsid w:val="004F4EAC"/>
    <w:rsid w:val="004F525E"/>
    <w:rsid w:val="004F5F16"/>
    <w:rsid w:val="004F713F"/>
    <w:rsid w:val="004F7DD1"/>
    <w:rsid w:val="00501C48"/>
    <w:rsid w:val="00501E99"/>
    <w:rsid w:val="00502FC4"/>
    <w:rsid w:val="00503033"/>
    <w:rsid w:val="00503390"/>
    <w:rsid w:val="00503508"/>
    <w:rsid w:val="0050411A"/>
    <w:rsid w:val="005048F3"/>
    <w:rsid w:val="00505012"/>
    <w:rsid w:val="005051C4"/>
    <w:rsid w:val="00505BB5"/>
    <w:rsid w:val="00505DB4"/>
    <w:rsid w:val="0050766B"/>
    <w:rsid w:val="005079C0"/>
    <w:rsid w:val="00507D61"/>
    <w:rsid w:val="00510D3D"/>
    <w:rsid w:val="00510DFE"/>
    <w:rsid w:val="00511CD0"/>
    <w:rsid w:val="00513F64"/>
    <w:rsid w:val="00514722"/>
    <w:rsid w:val="00515726"/>
    <w:rsid w:val="005157AF"/>
    <w:rsid w:val="00515AF1"/>
    <w:rsid w:val="00515CFB"/>
    <w:rsid w:val="005162DE"/>
    <w:rsid w:val="00520E30"/>
    <w:rsid w:val="00520EBD"/>
    <w:rsid w:val="00521B06"/>
    <w:rsid w:val="00521BF6"/>
    <w:rsid w:val="0052264D"/>
    <w:rsid w:val="00522C61"/>
    <w:rsid w:val="00523912"/>
    <w:rsid w:val="00523E16"/>
    <w:rsid w:val="00524D1D"/>
    <w:rsid w:val="00525D6E"/>
    <w:rsid w:val="005266FA"/>
    <w:rsid w:val="0052786D"/>
    <w:rsid w:val="005302B0"/>
    <w:rsid w:val="00531670"/>
    <w:rsid w:val="00531D7F"/>
    <w:rsid w:val="005321E6"/>
    <w:rsid w:val="00533A6E"/>
    <w:rsid w:val="00534077"/>
    <w:rsid w:val="005347E5"/>
    <w:rsid w:val="00535F7D"/>
    <w:rsid w:val="00536493"/>
    <w:rsid w:val="0053691E"/>
    <w:rsid w:val="00536DE4"/>
    <w:rsid w:val="00537046"/>
    <w:rsid w:val="0054033E"/>
    <w:rsid w:val="00540559"/>
    <w:rsid w:val="00540D3C"/>
    <w:rsid w:val="00540D6C"/>
    <w:rsid w:val="0054102A"/>
    <w:rsid w:val="00541B4F"/>
    <w:rsid w:val="00541F8A"/>
    <w:rsid w:val="005422D0"/>
    <w:rsid w:val="00542F11"/>
    <w:rsid w:val="00543350"/>
    <w:rsid w:val="0054562F"/>
    <w:rsid w:val="00545C4D"/>
    <w:rsid w:val="00545DBA"/>
    <w:rsid w:val="00547592"/>
    <w:rsid w:val="005506B6"/>
    <w:rsid w:val="005523CC"/>
    <w:rsid w:val="00552462"/>
    <w:rsid w:val="00552518"/>
    <w:rsid w:val="00552D72"/>
    <w:rsid w:val="005532A8"/>
    <w:rsid w:val="005547B4"/>
    <w:rsid w:val="00555958"/>
    <w:rsid w:val="00556046"/>
    <w:rsid w:val="0055632A"/>
    <w:rsid w:val="005566C3"/>
    <w:rsid w:val="005575BB"/>
    <w:rsid w:val="00557C52"/>
    <w:rsid w:val="00560BDB"/>
    <w:rsid w:val="00561891"/>
    <w:rsid w:val="00562695"/>
    <w:rsid w:val="00563402"/>
    <w:rsid w:val="00563F0B"/>
    <w:rsid w:val="005654BB"/>
    <w:rsid w:val="0056565D"/>
    <w:rsid w:val="00565EE8"/>
    <w:rsid w:val="005667DF"/>
    <w:rsid w:val="00570685"/>
    <w:rsid w:val="00570DAC"/>
    <w:rsid w:val="00570E63"/>
    <w:rsid w:val="0057326D"/>
    <w:rsid w:val="0057449D"/>
    <w:rsid w:val="00574ED9"/>
    <w:rsid w:val="0057531C"/>
    <w:rsid w:val="00576443"/>
    <w:rsid w:val="00576614"/>
    <w:rsid w:val="005768E0"/>
    <w:rsid w:val="00577137"/>
    <w:rsid w:val="005772B8"/>
    <w:rsid w:val="005778E1"/>
    <w:rsid w:val="005816F3"/>
    <w:rsid w:val="00581B54"/>
    <w:rsid w:val="005823CD"/>
    <w:rsid w:val="00583715"/>
    <w:rsid w:val="005838C4"/>
    <w:rsid w:val="00583C53"/>
    <w:rsid w:val="00583EC9"/>
    <w:rsid w:val="0058410B"/>
    <w:rsid w:val="00584825"/>
    <w:rsid w:val="00585C29"/>
    <w:rsid w:val="00586056"/>
    <w:rsid w:val="005866E7"/>
    <w:rsid w:val="005869CF"/>
    <w:rsid w:val="005873FF"/>
    <w:rsid w:val="00587725"/>
    <w:rsid w:val="00590183"/>
    <w:rsid w:val="005905F7"/>
    <w:rsid w:val="0059129B"/>
    <w:rsid w:val="005925EB"/>
    <w:rsid w:val="00593A00"/>
    <w:rsid w:val="00594475"/>
    <w:rsid w:val="005947D8"/>
    <w:rsid w:val="00594E12"/>
    <w:rsid w:val="00595686"/>
    <w:rsid w:val="00595F23"/>
    <w:rsid w:val="0059621B"/>
    <w:rsid w:val="00596745"/>
    <w:rsid w:val="00596846"/>
    <w:rsid w:val="0059704C"/>
    <w:rsid w:val="005971B2"/>
    <w:rsid w:val="00597A70"/>
    <w:rsid w:val="005A1F65"/>
    <w:rsid w:val="005A4C77"/>
    <w:rsid w:val="005A4E67"/>
    <w:rsid w:val="005A568C"/>
    <w:rsid w:val="005A7556"/>
    <w:rsid w:val="005A78BB"/>
    <w:rsid w:val="005B04A0"/>
    <w:rsid w:val="005B0C41"/>
    <w:rsid w:val="005B218A"/>
    <w:rsid w:val="005B3246"/>
    <w:rsid w:val="005B48A3"/>
    <w:rsid w:val="005B5F32"/>
    <w:rsid w:val="005B6085"/>
    <w:rsid w:val="005B72E8"/>
    <w:rsid w:val="005C053C"/>
    <w:rsid w:val="005C06C3"/>
    <w:rsid w:val="005C2E75"/>
    <w:rsid w:val="005C3072"/>
    <w:rsid w:val="005C3317"/>
    <w:rsid w:val="005C3408"/>
    <w:rsid w:val="005C5392"/>
    <w:rsid w:val="005C5AD6"/>
    <w:rsid w:val="005C5CB2"/>
    <w:rsid w:val="005C6603"/>
    <w:rsid w:val="005C73E7"/>
    <w:rsid w:val="005D00C6"/>
    <w:rsid w:val="005D0823"/>
    <w:rsid w:val="005D1B7E"/>
    <w:rsid w:val="005D3A83"/>
    <w:rsid w:val="005D3BFE"/>
    <w:rsid w:val="005D48AC"/>
    <w:rsid w:val="005D523D"/>
    <w:rsid w:val="005D52E4"/>
    <w:rsid w:val="005D6CAA"/>
    <w:rsid w:val="005D7185"/>
    <w:rsid w:val="005D7732"/>
    <w:rsid w:val="005E0230"/>
    <w:rsid w:val="005E09D8"/>
    <w:rsid w:val="005E0BCE"/>
    <w:rsid w:val="005E1676"/>
    <w:rsid w:val="005E187C"/>
    <w:rsid w:val="005E1D38"/>
    <w:rsid w:val="005E211A"/>
    <w:rsid w:val="005E3808"/>
    <w:rsid w:val="005E3937"/>
    <w:rsid w:val="005E4860"/>
    <w:rsid w:val="005E4896"/>
    <w:rsid w:val="005E5D84"/>
    <w:rsid w:val="005E5FF4"/>
    <w:rsid w:val="005E6C89"/>
    <w:rsid w:val="005F0152"/>
    <w:rsid w:val="005F070E"/>
    <w:rsid w:val="005F095D"/>
    <w:rsid w:val="005F1009"/>
    <w:rsid w:val="005F417A"/>
    <w:rsid w:val="005F4B33"/>
    <w:rsid w:val="005F7038"/>
    <w:rsid w:val="0060019A"/>
    <w:rsid w:val="0060050A"/>
    <w:rsid w:val="00601027"/>
    <w:rsid w:val="00601B68"/>
    <w:rsid w:val="00603679"/>
    <w:rsid w:val="00604377"/>
    <w:rsid w:val="0060562B"/>
    <w:rsid w:val="0060618C"/>
    <w:rsid w:val="0060758F"/>
    <w:rsid w:val="00607E74"/>
    <w:rsid w:val="00611B76"/>
    <w:rsid w:val="00612338"/>
    <w:rsid w:val="00612A3A"/>
    <w:rsid w:val="0061339B"/>
    <w:rsid w:val="0061560E"/>
    <w:rsid w:val="006167B5"/>
    <w:rsid w:val="0061688A"/>
    <w:rsid w:val="00616952"/>
    <w:rsid w:val="006206AC"/>
    <w:rsid w:val="00620990"/>
    <w:rsid w:val="006220EF"/>
    <w:rsid w:val="00622763"/>
    <w:rsid w:val="00623714"/>
    <w:rsid w:val="0062374C"/>
    <w:rsid w:val="00623894"/>
    <w:rsid w:val="00626AEC"/>
    <w:rsid w:val="00627CF8"/>
    <w:rsid w:val="00627D35"/>
    <w:rsid w:val="00627E43"/>
    <w:rsid w:val="00630184"/>
    <w:rsid w:val="00630227"/>
    <w:rsid w:val="00630E21"/>
    <w:rsid w:val="00630EC5"/>
    <w:rsid w:val="0063117F"/>
    <w:rsid w:val="00631568"/>
    <w:rsid w:val="00631DFB"/>
    <w:rsid w:val="006323FC"/>
    <w:rsid w:val="00633D3E"/>
    <w:rsid w:val="0063474D"/>
    <w:rsid w:val="00634D53"/>
    <w:rsid w:val="00635559"/>
    <w:rsid w:val="00635BEA"/>
    <w:rsid w:val="00637147"/>
    <w:rsid w:val="00637401"/>
    <w:rsid w:val="00637DB7"/>
    <w:rsid w:val="00640171"/>
    <w:rsid w:val="0064019B"/>
    <w:rsid w:val="00640766"/>
    <w:rsid w:val="0064127B"/>
    <w:rsid w:val="006426D8"/>
    <w:rsid w:val="006430DD"/>
    <w:rsid w:val="006437B9"/>
    <w:rsid w:val="00643BDF"/>
    <w:rsid w:val="006447A2"/>
    <w:rsid w:val="00645C07"/>
    <w:rsid w:val="00645FEF"/>
    <w:rsid w:val="006474C2"/>
    <w:rsid w:val="006479A8"/>
    <w:rsid w:val="00650535"/>
    <w:rsid w:val="00651878"/>
    <w:rsid w:val="00651995"/>
    <w:rsid w:val="00651B4B"/>
    <w:rsid w:val="006522BF"/>
    <w:rsid w:val="0065247C"/>
    <w:rsid w:val="00652982"/>
    <w:rsid w:val="00652F21"/>
    <w:rsid w:val="006531EE"/>
    <w:rsid w:val="006534A2"/>
    <w:rsid w:val="00653950"/>
    <w:rsid w:val="00653A45"/>
    <w:rsid w:val="00653D6D"/>
    <w:rsid w:val="006541CE"/>
    <w:rsid w:val="00655C68"/>
    <w:rsid w:val="0065606A"/>
    <w:rsid w:val="0065638D"/>
    <w:rsid w:val="0065726E"/>
    <w:rsid w:val="00660126"/>
    <w:rsid w:val="00661832"/>
    <w:rsid w:val="00662BE6"/>
    <w:rsid w:val="006637A0"/>
    <w:rsid w:val="006637A8"/>
    <w:rsid w:val="006644DB"/>
    <w:rsid w:val="006657D5"/>
    <w:rsid w:val="00665B6A"/>
    <w:rsid w:val="00666456"/>
    <w:rsid w:val="0066655B"/>
    <w:rsid w:val="006668D4"/>
    <w:rsid w:val="006671F7"/>
    <w:rsid w:val="00671DE9"/>
    <w:rsid w:val="00671FBA"/>
    <w:rsid w:val="0067276A"/>
    <w:rsid w:val="00673179"/>
    <w:rsid w:val="0067366D"/>
    <w:rsid w:val="006741AD"/>
    <w:rsid w:val="00674404"/>
    <w:rsid w:val="006748F3"/>
    <w:rsid w:val="00674A86"/>
    <w:rsid w:val="006762EB"/>
    <w:rsid w:val="00676533"/>
    <w:rsid w:val="0067702B"/>
    <w:rsid w:val="006771F5"/>
    <w:rsid w:val="006775A9"/>
    <w:rsid w:val="006775D7"/>
    <w:rsid w:val="00677D3D"/>
    <w:rsid w:val="0068015E"/>
    <w:rsid w:val="00680E66"/>
    <w:rsid w:val="00681C0C"/>
    <w:rsid w:val="00681EED"/>
    <w:rsid w:val="00682B4E"/>
    <w:rsid w:val="006837D3"/>
    <w:rsid w:val="00683F51"/>
    <w:rsid w:val="006856A8"/>
    <w:rsid w:val="00690320"/>
    <w:rsid w:val="0069090B"/>
    <w:rsid w:val="006911E7"/>
    <w:rsid w:val="006918E8"/>
    <w:rsid w:val="00691BC2"/>
    <w:rsid w:val="006920DF"/>
    <w:rsid w:val="00692C30"/>
    <w:rsid w:val="00692E14"/>
    <w:rsid w:val="006942C7"/>
    <w:rsid w:val="00694C8D"/>
    <w:rsid w:val="00694E6E"/>
    <w:rsid w:val="006951C3"/>
    <w:rsid w:val="006968B5"/>
    <w:rsid w:val="006A008F"/>
    <w:rsid w:val="006A0EDA"/>
    <w:rsid w:val="006A12C1"/>
    <w:rsid w:val="006A18AB"/>
    <w:rsid w:val="006A1A25"/>
    <w:rsid w:val="006A24A3"/>
    <w:rsid w:val="006A24AC"/>
    <w:rsid w:val="006A2A56"/>
    <w:rsid w:val="006A439E"/>
    <w:rsid w:val="006A49C7"/>
    <w:rsid w:val="006A4CDB"/>
    <w:rsid w:val="006A4CE4"/>
    <w:rsid w:val="006A562B"/>
    <w:rsid w:val="006A57F6"/>
    <w:rsid w:val="006A6F1A"/>
    <w:rsid w:val="006A6FF1"/>
    <w:rsid w:val="006A73CF"/>
    <w:rsid w:val="006A7D25"/>
    <w:rsid w:val="006B0213"/>
    <w:rsid w:val="006B04CE"/>
    <w:rsid w:val="006B0A63"/>
    <w:rsid w:val="006B0A76"/>
    <w:rsid w:val="006B34D9"/>
    <w:rsid w:val="006B40DE"/>
    <w:rsid w:val="006B46B8"/>
    <w:rsid w:val="006B46F0"/>
    <w:rsid w:val="006B4FC7"/>
    <w:rsid w:val="006B5039"/>
    <w:rsid w:val="006B65F9"/>
    <w:rsid w:val="006B692F"/>
    <w:rsid w:val="006C002F"/>
    <w:rsid w:val="006C1224"/>
    <w:rsid w:val="006C15A9"/>
    <w:rsid w:val="006C15ED"/>
    <w:rsid w:val="006C2BE4"/>
    <w:rsid w:val="006C4058"/>
    <w:rsid w:val="006C45A7"/>
    <w:rsid w:val="006C4AED"/>
    <w:rsid w:val="006C5A53"/>
    <w:rsid w:val="006C5B8A"/>
    <w:rsid w:val="006C6565"/>
    <w:rsid w:val="006C6680"/>
    <w:rsid w:val="006C673A"/>
    <w:rsid w:val="006C6D26"/>
    <w:rsid w:val="006C76D4"/>
    <w:rsid w:val="006C7756"/>
    <w:rsid w:val="006C7AF1"/>
    <w:rsid w:val="006C7CF3"/>
    <w:rsid w:val="006D0055"/>
    <w:rsid w:val="006D0445"/>
    <w:rsid w:val="006D0B1C"/>
    <w:rsid w:val="006D23E3"/>
    <w:rsid w:val="006D39F4"/>
    <w:rsid w:val="006D46B0"/>
    <w:rsid w:val="006D4930"/>
    <w:rsid w:val="006D4CF8"/>
    <w:rsid w:val="006D4F58"/>
    <w:rsid w:val="006D5FE3"/>
    <w:rsid w:val="006D659D"/>
    <w:rsid w:val="006D6E4D"/>
    <w:rsid w:val="006E0203"/>
    <w:rsid w:val="006E0784"/>
    <w:rsid w:val="006E0B42"/>
    <w:rsid w:val="006E1F4A"/>
    <w:rsid w:val="006E2784"/>
    <w:rsid w:val="006E3856"/>
    <w:rsid w:val="006E404B"/>
    <w:rsid w:val="006E54E0"/>
    <w:rsid w:val="006E65FE"/>
    <w:rsid w:val="006F06E2"/>
    <w:rsid w:val="006F0A0D"/>
    <w:rsid w:val="006F1135"/>
    <w:rsid w:val="006F12F4"/>
    <w:rsid w:val="006F1536"/>
    <w:rsid w:val="006F22BE"/>
    <w:rsid w:val="006F309C"/>
    <w:rsid w:val="006F339A"/>
    <w:rsid w:val="006F3891"/>
    <w:rsid w:val="006F3BE4"/>
    <w:rsid w:val="006F4393"/>
    <w:rsid w:val="006F4653"/>
    <w:rsid w:val="006F533E"/>
    <w:rsid w:val="006F56FE"/>
    <w:rsid w:val="006F6321"/>
    <w:rsid w:val="006F6E0F"/>
    <w:rsid w:val="007003F5"/>
    <w:rsid w:val="00700F9B"/>
    <w:rsid w:val="00701CCF"/>
    <w:rsid w:val="00701FA9"/>
    <w:rsid w:val="007043DE"/>
    <w:rsid w:val="007052CA"/>
    <w:rsid w:val="00705558"/>
    <w:rsid w:val="0070576C"/>
    <w:rsid w:val="0070671B"/>
    <w:rsid w:val="00706FCD"/>
    <w:rsid w:val="00707032"/>
    <w:rsid w:val="00707592"/>
    <w:rsid w:val="00711882"/>
    <w:rsid w:val="00711CC7"/>
    <w:rsid w:val="007120A5"/>
    <w:rsid w:val="00712670"/>
    <w:rsid w:val="00713C29"/>
    <w:rsid w:val="00713E6C"/>
    <w:rsid w:val="007146DB"/>
    <w:rsid w:val="0071699B"/>
    <w:rsid w:val="00716B2D"/>
    <w:rsid w:val="0072096D"/>
    <w:rsid w:val="0072231E"/>
    <w:rsid w:val="00724FCE"/>
    <w:rsid w:val="007251C2"/>
    <w:rsid w:val="00725859"/>
    <w:rsid w:val="0072641B"/>
    <w:rsid w:val="007305ED"/>
    <w:rsid w:val="0073161B"/>
    <w:rsid w:val="00733309"/>
    <w:rsid w:val="00734EBF"/>
    <w:rsid w:val="00734FAE"/>
    <w:rsid w:val="0073556E"/>
    <w:rsid w:val="00735DCD"/>
    <w:rsid w:val="00735EFE"/>
    <w:rsid w:val="00736557"/>
    <w:rsid w:val="007367E0"/>
    <w:rsid w:val="00736F21"/>
    <w:rsid w:val="007402BA"/>
    <w:rsid w:val="007406B1"/>
    <w:rsid w:val="007413AB"/>
    <w:rsid w:val="00742E94"/>
    <w:rsid w:val="007430EA"/>
    <w:rsid w:val="00743382"/>
    <w:rsid w:val="00743BA3"/>
    <w:rsid w:val="007445CE"/>
    <w:rsid w:val="0074465D"/>
    <w:rsid w:val="00744EE1"/>
    <w:rsid w:val="00744EF1"/>
    <w:rsid w:val="00746067"/>
    <w:rsid w:val="007466C4"/>
    <w:rsid w:val="007473C8"/>
    <w:rsid w:val="00747887"/>
    <w:rsid w:val="00747B78"/>
    <w:rsid w:val="00747EA8"/>
    <w:rsid w:val="00747FB7"/>
    <w:rsid w:val="00750FD4"/>
    <w:rsid w:val="00751489"/>
    <w:rsid w:val="00751EFC"/>
    <w:rsid w:val="0075296C"/>
    <w:rsid w:val="00753147"/>
    <w:rsid w:val="00753ED3"/>
    <w:rsid w:val="0075452B"/>
    <w:rsid w:val="00754B63"/>
    <w:rsid w:val="00754CBD"/>
    <w:rsid w:val="00754DFE"/>
    <w:rsid w:val="00754F07"/>
    <w:rsid w:val="00761AB7"/>
    <w:rsid w:val="00761E0F"/>
    <w:rsid w:val="0076202D"/>
    <w:rsid w:val="00762426"/>
    <w:rsid w:val="00762C35"/>
    <w:rsid w:val="007639AB"/>
    <w:rsid w:val="00763A06"/>
    <w:rsid w:val="007641D2"/>
    <w:rsid w:val="00764363"/>
    <w:rsid w:val="00765113"/>
    <w:rsid w:val="007655A8"/>
    <w:rsid w:val="00767305"/>
    <w:rsid w:val="00767B1F"/>
    <w:rsid w:val="00767E4B"/>
    <w:rsid w:val="00771951"/>
    <w:rsid w:val="00771C80"/>
    <w:rsid w:val="007730D8"/>
    <w:rsid w:val="00773B45"/>
    <w:rsid w:val="00774519"/>
    <w:rsid w:val="00775404"/>
    <w:rsid w:val="00775A7F"/>
    <w:rsid w:val="0077603B"/>
    <w:rsid w:val="00777A3C"/>
    <w:rsid w:val="007800ED"/>
    <w:rsid w:val="00780731"/>
    <w:rsid w:val="00781379"/>
    <w:rsid w:val="007823BD"/>
    <w:rsid w:val="00782C3E"/>
    <w:rsid w:val="007833D6"/>
    <w:rsid w:val="00784A89"/>
    <w:rsid w:val="00784BB4"/>
    <w:rsid w:val="0078627A"/>
    <w:rsid w:val="00786B71"/>
    <w:rsid w:val="0078746D"/>
    <w:rsid w:val="007879C3"/>
    <w:rsid w:val="007900B8"/>
    <w:rsid w:val="0079019E"/>
    <w:rsid w:val="00790337"/>
    <w:rsid w:val="007907A4"/>
    <w:rsid w:val="00790BBF"/>
    <w:rsid w:val="00792C57"/>
    <w:rsid w:val="00793EB1"/>
    <w:rsid w:val="00794A4C"/>
    <w:rsid w:val="00794B74"/>
    <w:rsid w:val="00795170"/>
    <w:rsid w:val="00796504"/>
    <w:rsid w:val="00796878"/>
    <w:rsid w:val="00797AD1"/>
    <w:rsid w:val="007A330B"/>
    <w:rsid w:val="007A35AB"/>
    <w:rsid w:val="007A56D5"/>
    <w:rsid w:val="007A7607"/>
    <w:rsid w:val="007B05D8"/>
    <w:rsid w:val="007B11A8"/>
    <w:rsid w:val="007B16C8"/>
    <w:rsid w:val="007B173F"/>
    <w:rsid w:val="007B2155"/>
    <w:rsid w:val="007B23FC"/>
    <w:rsid w:val="007B2FFD"/>
    <w:rsid w:val="007B38E8"/>
    <w:rsid w:val="007B4FB2"/>
    <w:rsid w:val="007B4FF6"/>
    <w:rsid w:val="007B6360"/>
    <w:rsid w:val="007B67E7"/>
    <w:rsid w:val="007B6FB0"/>
    <w:rsid w:val="007B7204"/>
    <w:rsid w:val="007C02DB"/>
    <w:rsid w:val="007C0357"/>
    <w:rsid w:val="007C08AF"/>
    <w:rsid w:val="007C0ABC"/>
    <w:rsid w:val="007C25FE"/>
    <w:rsid w:val="007C5E61"/>
    <w:rsid w:val="007C6179"/>
    <w:rsid w:val="007C6901"/>
    <w:rsid w:val="007C7913"/>
    <w:rsid w:val="007C7B29"/>
    <w:rsid w:val="007D350F"/>
    <w:rsid w:val="007D39BC"/>
    <w:rsid w:val="007D51D8"/>
    <w:rsid w:val="007D52E8"/>
    <w:rsid w:val="007D56A8"/>
    <w:rsid w:val="007D6538"/>
    <w:rsid w:val="007D672E"/>
    <w:rsid w:val="007E0C17"/>
    <w:rsid w:val="007E2594"/>
    <w:rsid w:val="007E2C9E"/>
    <w:rsid w:val="007E2D6E"/>
    <w:rsid w:val="007E302C"/>
    <w:rsid w:val="007E322A"/>
    <w:rsid w:val="007E3DEC"/>
    <w:rsid w:val="007E5020"/>
    <w:rsid w:val="007E61E9"/>
    <w:rsid w:val="007E6E0D"/>
    <w:rsid w:val="007E7E29"/>
    <w:rsid w:val="007E7EBB"/>
    <w:rsid w:val="007F016B"/>
    <w:rsid w:val="007F0B66"/>
    <w:rsid w:val="007F16B8"/>
    <w:rsid w:val="007F1999"/>
    <w:rsid w:val="007F1C36"/>
    <w:rsid w:val="007F248D"/>
    <w:rsid w:val="007F2D1C"/>
    <w:rsid w:val="007F33C2"/>
    <w:rsid w:val="007F43D9"/>
    <w:rsid w:val="007F4665"/>
    <w:rsid w:val="007F4A5D"/>
    <w:rsid w:val="007F6919"/>
    <w:rsid w:val="007F6A5A"/>
    <w:rsid w:val="007F70A1"/>
    <w:rsid w:val="007F77C5"/>
    <w:rsid w:val="008000E5"/>
    <w:rsid w:val="0080104C"/>
    <w:rsid w:val="008018B7"/>
    <w:rsid w:val="0080204A"/>
    <w:rsid w:val="008024AF"/>
    <w:rsid w:val="00802749"/>
    <w:rsid w:val="0080310C"/>
    <w:rsid w:val="008038C8"/>
    <w:rsid w:val="008059A1"/>
    <w:rsid w:val="008068E7"/>
    <w:rsid w:val="00810267"/>
    <w:rsid w:val="008104E2"/>
    <w:rsid w:val="008106F8"/>
    <w:rsid w:val="00811E07"/>
    <w:rsid w:val="00811F29"/>
    <w:rsid w:val="008122AA"/>
    <w:rsid w:val="00813577"/>
    <w:rsid w:val="00813D63"/>
    <w:rsid w:val="0081406F"/>
    <w:rsid w:val="00814EC4"/>
    <w:rsid w:val="00815104"/>
    <w:rsid w:val="00815BF1"/>
    <w:rsid w:val="00816B53"/>
    <w:rsid w:val="00816F24"/>
    <w:rsid w:val="00817095"/>
    <w:rsid w:val="00817554"/>
    <w:rsid w:val="00817902"/>
    <w:rsid w:val="008202B9"/>
    <w:rsid w:val="00820AC7"/>
    <w:rsid w:val="00820C53"/>
    <w:rsid w:val="008213DB"/>
    <w:rsid w:val="008216CB"/>
    <w:rsid w:val="008218CB"/>
    <w:rsid w:val="00823C15"/>
    <w:rsid w:val="00823F1A"/>
    <w:rsid w:val="00824EF0"/>
    <w:rsid w:val="00825FE7"/>
    <w:rsid w:val="008261C7"/>
    <w:rsid w:val="0082722B"/>
    <w:rsid w:val="008302CD"/>
    <w:rsid w:val="00832353"/>
    <w:rsid w:val="00832A9D"/>
    <w:rsid w:val="008338E9"/>
    <w:rsid w:val="00835E72"/>
    <w:rsid w:val="00835F49"/>
    <w:rsid w:val="00836C64"/>
    <w:rsid w:val="00837341"/>
    <w:rsid w:val="00837520"/>
    <w:rsid w:val="008378AB"/>
    <w:rsid w:val="00837C28"/>
    <w:rsid w:val="00837C7C"/>
    <w:rsid w:val="008419F1"/>
    <w:rsid w:val="00841A81"/>
    <w:rsid w:val="00842C10"/>
    <w:rsid w:val="008449D5"/>
    <w:rsid w:val="00844CFF"/>
    <w:rsid w:val="00845F40"/>
    <w:rsid w:val="00846760"/>
    <w:rsid w:val="00846A93"/>
    <w:rsid w:val="00850E7D"/>
    <w:rsid w:val="00850E7E"/>
    <w:rsid w:val="00851798"/>
    <w:rsid w:val="008528BA"/>
    <w:rsid w:val="00852C6A"/>
    <w:rsid w:val="0085352C"/>
    <w:rsid w:val="00856223"/>
    <w:rsid w:val="00856B79"/>
    <w:rsid w:val="00860095"/>
    <w:rsid w:val="00860798"/>
    <w:rsid w:val="00860DEF"/>
    <w:rsid w:val="008612A4"/>
    <w:rsid w:val="00862D23"/>
    <w:rsid w:val="00863E54"/>
    <w:rsid w:val="0086429E"/>
    <w:rsid w:val="0086480C"/>
    <w:rsid w:val="008648E2"/>
    <w:rsid w:val="00864FCB"/>
    <w:rsid w:val="008668A3"/>
    <w:rsid w:val="008708CF"/>
    <w:rsid w:val="00872778"/>
    <w:rsid w:val="00872F60"/>
    <w:rsid w:val="00873969"/>
    <w:rsid w:val="008739FC"/>
    <w:rsid w:val="00873D7A"/>
    <w:rsid w:val="00874F98"/>
    <w:rsid w:val="00875227"/>
    <w:rsid w:val="00875AFD"/>
    <w:rsid w:val="00875D50"/>
    <w:rsid w:val="0087756E"/>
    <w:rsid w:val="0087777B"/>
    <w:rsid w:val="00877EAB"/>
    <w:rsid w:val="00877F2E"/>
    <w:rsid w:val="00880755"/>
    <w:rsid w:val="00881375"/>
    <w:rsid w:val="00881605"/>
    <w:rsid w:val="00881FD6"/>
    <w:rsid w:val="00882FF5"/>
    <w:rsid w:val="008832AE"/>
    <w:rsid w:val="00883DDD"/>
    <w:rsid w:val="00884B24"/>
    <w:rsid w:val="008858E5"/>
    <w:rsid w:val="00885BFB"/>
    <w:rsid w:val="008865E4"/>
    <w:rsid w:val="00887BC6"/>
    <w:rsid w:val="00887C41"/>
    <w:rsid w:val="00890E0E"/>
    <w:rsid w:val="00891320"/>
    <w:rsid w:val="00892215"/>
    <w:rsid w:val="00892704"/>
    <w:rsid w:val="00892973"/>
    <w:rsid w:val="00893CC7"/>
    <w:rsid w:val="0089479A"/>
    <w:rsid w:val="00896A45"/>
    <w:rsid w:val="008970EB"/>
    <w:rsid w:val="00897C39"/>
    <w:rsid w:val="008A0135"/>
    <w:rsid w:val="008A04A7"/>
    <w:rsid w:val="008A072B"/>
    <w:rsid w:val="008A2AAC"/>
    <w:rsid w:val="008A35D0"/>
    <w:rsid w:val="008A6212"/>
    <w:rsid w:val="008A6B88"/>
    <w:rsid w:val="008A78E1"/>
    <w:rsid w:val="008B0100"/>
    <w:rsid w:val="008B03AC"/>
    <w:rsid w:val="008B1D5E"/>
    <w:rsid w:val="008B28A1"/>
    <w:rsid w:val="008B3104"/>
    <w:rsid w:val="008B34F9"/>
    <w:rsid w:val="008B3504"/>
    <w:rsid w:val="008B384D"/>
    <w:rsid w:val="008B488C"/>
    <w:rsid w:val="008B7385"/>
    <w:rsid w:val="008B7B9B"/>
    <w:rsid w:val="008C0402"/>
    <w:rsid w:val="008C160B"/>
    <w:rsid w:val="008C1B70"/>
    <w:rsid w:val="008C2170"/>
    <w:rsid w:val="008C3514"/>
    <w:rsid w:val="008C5558"/>
    <w:rsid w:val="008C661A"/>
    <w:rsid w:val="008C76B6"/>
    <w:rsid w:val="008C7DBF"/>
    <w:rsid w:val="008D00D2"/>
    <w:rsid w:val="008D105F"/>
    <w:rsid w:val="008D2598"/>
    <w:rsid w:val="008D3125"/>
    <w:rsid w:val="008D339F"/>
    <w:rsid w:val="008D4869"/>
    <w:rsid w:val="008D4F75"/>
    <w:rsid w:val="008D50A9"/>
    <w:rsid w:val="008D73F9"/>
    <w:rsid w:val="008D7F53"/>
    <w:rsid w:val="008E1938"/>
    <w:rsid w:val="008E38EB"/>
    <w:rsid w:val="008E3ECE"/>
    <w:rsid w:val="008E43FE"/>
    <w:rsid w:val="008E4772"/>
    <w:rsid w:val="008E4B3D"/>
    <w:rsid w:val="008E4F89"/>
    <w:rsid w:val="008E53F9"/>
    <w:rsid w:val="008E58F9"/>
    <w:rsid w:val="008E5DD6"/>
    <w:rsid w:val="008E714D"/>
    <w:rsid w:val="008F1403"/>
    <w:rsid w:val="008F2756"/>
    <w:rsid w:val="008F36F7"/>
    <w:rsid w:val="008F496B"/>
    <w:rsid w:val="008F4AC5"/>
    <w:rsid w:val="008F7E80"/>
    <w:rsid w:val="009000C5"/>
    <w:rsid w:val="0090170A"/>
    <w:rsid w:val="0090194C"/>
    <w:rsid w:val="00902A92"/>
    <w:rsid w:val="00903FEE"/>
    <w:rsid w:val="00905CD4"/>
    <w:rsid w:val="00906358"/>
    <w:rsid w:val="0090719C"/>
    <w:rsid w:val="00907647"/>
    <w:rsid w:val="0090781D"/>
    <w:rsid w:val="00907DDD"/>
    <w:rsid w:val="0091136C"/>
    <w:rsid w:val="009113E2"/>
    <w:rsid w:val="00913307"/>
    <w:rsid w:val="009151AE"/>
    <w:rsid w:val="00916104"/>
    <w:rsid w:val="00917897"/>
    <w:rsid w:val="00920B75"/>
    <w:rsid w:val="00920ED4"/>
    <w:rsid w:val="00921374"/>
    <w:rsid w:val="00923180"/>
    <w:rsid w:val="0092357C"/>
    <w:rsid w:val="009237CB"/>
    <w:rsid w:val="00923E5F"/>
    <w:rsid w:val="00924D42"/>
    <w:rsid w:val="0092548C"/>
    <w:rsid w:val="009263A6"/>
    <w:rsid w:val="009305AB"/>
    <w:rsid w:val="00931248"/>
    <w:rsid w:val="009312AF"/>
    <w:rsid w:val="009316C2"/>
    <w:rsid w:val="009317D1"/>
    <w:rsid w:val="009328B1"/>
    <w:rsid w:val="00932959"/>
    <w:rsid w:val="009338E1"/>
    <w:rsid w:val="00933A81"/>
    <w:rsid w:val="00933B88"/>
    <w:rsid w:val="00934CFF"/>
    <w:rsid w:val="00935734"/>
    <w:rsid w:val="009366B6"/>
    <w:rsid w:val="00936E43"/>
    <w:rsid w:val="00937AC9"/>
    <w:rsid w:val="00940187"/>
    <w:rsid w:val="009403CB"/>
    <w:rsid w:val="00940833"/>
    <w:rsid w:val="00940B9F"/>
    <w:rsid w:val="0094120B"/>
    <w:rsid w:val="009421A7"/>
    <w:rsid w:val="00942267"/>
    <w:rsid w:val="009429DB"/>
    <w:rsid w:val="009431BF"/>
    <w:rsid w:val="00944647"/>
    <w:rsid w:val="00944813"/>
    <w:rsid w:val="0094499D"/>
    <w:rsid w:val="00945104"/>
    <w:rsid w:val="009454C1"/>
    <w:rsid w:val="00946A1B"/>
    <w:rsid w:val="00947379"/>
    <w:rsid w:val="0094750C"/>
    <w:rsid w:val="009508DC"/>
    <w:rsid w:val="009508DD"/>
    <w:rsid w:val="00951E44"/>
    <w:rsid w:val="009522D1"/>
    <w:rsid w:val="009531A4"/>
    <w:rsid w:val="00954099"/>
    <w:rsid w:val="009552F8"/>
    <w:rsid w:val="0095556D"/>
    <w:rsid w:val="0095677F"/>
    <w:rsid w:val="009569A3"/>
    <w:rsid w:val="0096041D"/>
    <w:rsid w:val="00960901"/>
    <w:rsid w:val="00960A89"/>
    <w:rsid w:val="00960BA3"/>
    <w:rsid w:val="009610B4"/>
    <w:rsid w:val="009615C1"/>
    <w:rsid w:val="0096179F"/>
    <w:rsid w:val="00962764"/>
    <w:rsid w:val="00963A83"/>
    <w:rsid w:val="0096487F"/>
    <w:rsid w:val="00965BBF"/>
    <w:rsid w:val="00967055"/>
    <w:rsid w:val="00967EC0"/>
    <w:rsid w:val="009708A8"/>
    <w:rsid w:val="00970971"/>
    <w:rsid w:val="00970E3C"/>
    <w:rsid w:val="00970E96"/>
    <w:rsid w:val="00971279"/>
    <w:rsid w:val="009728E7"/>
    <w:rsid w:val="00972B8F"/>
    <w:rsid w:val="00972F03"/>
    <w:rsid w:val="009734B7"/>
    <w:rsid w:val="00973CCF"/>
    <w:rsid w:val="00975C6B"/>
    <w:rsid w:val="0097657F"/>
    <w:rsid w:val="0097695C"/>
    <w:rsid w:val="00977D2F"/>
    <w:rsid w:val="009815D3"/>
    <w:rsid w:val="00982A46"/>
    <w:rsid w:val="00982CDE"/>
    <w:rsid w:val="00982FC8"/>
    <w:rsid w:val="009841F6"/>
    <w:rsid w:val="009851BE"/>
    <w:rsid w:val="009852C3"/>
    <w:rsid w:val="0098599D"/>
    <w:rsid w:val="00985B8D"/>
    <w:rsid w:val="00985CE7"/>
    <w:rsid w:val="00986CDF"/>
    <w:rsid w:val="00987994"/>
    <w:rsid w:val="00990265"/>
    <w:rsid w:val="00990870"/>
    <w:rsid w:val="00991097"/>
    <w:rsid w:val="00991906"/>
    <w:rsid w:val="00993316"/>
    <w:rsid w:val="009950F7"/>
    <w:rsid w:val="00995140"/>
    <w:rsid w:val="00995412"/>
    <w:rsid w:val="009962CC"/>
    <w:rsid w:val="00996455"/>
    <w:rsid w:val="00996D10"/>
    <w:rsid w:val="0099733D"/>
    <w:rsid w:val="00997EAC"/>
    <w:rsid w:val="009A1819"/>
    <w:rsid w:val="009A2EBB"/>
    <w:rsid w:val="009A4766"/>
    <w:rsid w:val="009A4D25"/>
    <w:rsid w:val="009A4E17"/>
    <w:rsid w:val="009A4F50"/>
    <w:rsid w:val="009A5915"/>
    <w:rsid w:val="009A59AE"/>
    <w:rsid w:val="009A5CFA"/>
    <w:rsid w:val="009A63D8"/>
    <w:rsid w:val="009A79BD"/>
    <w:rsid w:val="009A7AA4"/>
    <w:rsid w:val="009B065E"/>
    <w:rsid w:val="009B101E"/>
    <w:rsid w:val="009B12A6"/>
    <w:rsid w:val="009B2287"/>
    <w:rsid w:val="009B233D"/>
    <w:rsid w:val="009B2EDA"/>
    <w:rsid w:val="009B3966"/>
    <w:rsid w:val="009B5CBA"/>
    <w:rsid w:val="009B7DDE"/>
    <w:rsid w:val="009C0BE0"/>
    <w:rsid w:val="009C0F77"/>
    <w:rsid w:val="009C1732"/>
    <w:rsid w:val="009C1E59"/>
    <w:rsid w:val="009C24BA"/>
    <w:rsid w:val="009C24F2"/>
    <w:rsid w:val="009C2D92"/>
    <w:rsid w:val="009C2EE7"/>
    <w:rsid w:val="009C3796"/>
    <w:rsid w:val="009C3B5A"/>
    <w:rsid w:val="009C519C"/>
    <w:rsid w:val="009C57C7"/>
    <w:rsid w:val="009C5AC9"/>
    <w:rsid w:val="009C5B18"/>
    <w:rsid w:val="009C6899"/>
    <w:rsid w:val="009C7033"/>
    <w:rsid w:val="009C792D"/>
    <w:rsid w:val="009C7AE9"/>
    <w:rsid w:val="009C7CE4"/>
    <w:rsid w:val="009D080B"/>
    <w:rsid w:val="009D32C3"/>
    <w:rsid w:val="009D45EF"/>
    <w:rsid w:val="009D46C1"/>
    <w:rsid w:val="009D56B1"/>
    <w:rsid w:val="009D5E6D"/>
    <w:rsid w:val="009D690E"/>
    <w:rsid w:val="009D6A28"/>
    <w:rsid w:val="009D6EEC"/>
    <w:rsid w:val="009D72CA"/>
    <w:rsid w:val="009D73D9"/>
    <w:rsid w:val="009E10BF"/>
    <w:rsid w:val="009E30FF"/>
    <w:rsid w:val="009E44A0"/>
    <w:rsid w:val="009E4DF2"/>
    <w:rsid w:val="009E5002"/>
    <w:rsid w:val="009E5ECA"/>
    <w:rsid w:val="009E69D2"/>
    <w:rsid w:val="009E74AE"/>
    <w:rsid w:val="009E773C"/>
    <w:rsid w:val="009F031F"/>
    <w:rsid w:val="009F0F10"/>
    <w:rsid w:val="009F1044"/>
    <w:rsid w:val="009F10EB"/>
    <w:rsid w:val="009F2AAA"/>
    <w:rsid w:val="009F3165"/>
    <w:rsid w:val="009F49A5"/>
    <w:rsid w:val="009F60EA"/>
    <w:rsid w:val="009F6995"/>
    <w:rsid w:val="009F69B2"/>
    <w:rsid w:val="009F69E6"/>
    <w:rsid w:val="009F6A12"/>
    <w:rsid w:val="009F6CE7"/>
    <w:rsid w:val="009F6CF7"/>
    <w:rsid w:val="009F6E18"/>
    <w:rsid w:val="00A0183F"/>
    <w:rsid w:val="00A019A2"/>
    <w:rsid w:val="00A039F8"/>
    <w:rsid w:val="00A04809"/>
    <w:rsid w:val="00A04CCE"/>
    <w:rsid w:val="00A04EC6"/>
    <w:rsid w:val="00A05178"/>
    <w:rsid w:val="00A0549D"/>
    <w:rsid w:val="00A104B1"/>
    <w:rsid w:val="00A10B78"/>
    <w:rsid w:val="00A118EB"/>
    <w:rsid w:val="00A14957"/>
    <w:rsid w:val="00A14C85"/>
    <w:rsid w:val="00A15BAE"/>
    <w:rsid w:val="00A1778E"/>
    <w:rsid w:val="00A20567"/>
    <w:rsid w:val="00A20B55"/>
    <w:rsid w:val="00A226F3"/>
    <w:rsid w:val="00A22F78"/>
    <w:rsid w:val="00A23C00"/>
    <w:rsid w:val="00A24924"/>
    <w:rsid w:val="00A251E8"/>
    <w:rsid w:val="00A252C3"/>
    <w:rsid w:val="00A25C14"/>
    <w:rsid w:val="00A262FF"/>
    <w:rsid w:val="00A26DF3"/>
    <w:rsid w:val="00A3047C"/>
    <w:rsid w:val="00A30506"/>
    <w:rsid w:val="00A309B5"/>
    <w:rsid w:val="00A31EA8"/>
    <w:rsid w:val="00A32448"/>
    <w:rsid w:val="00A33EFB"/>
    <w:rsid w:val="00A341A5"/>
    <w:rsid w:val="00A36A85"/>
    <w:rsid w:val="00A37B3B"/>
    <w:rsid w:val="00A37CB6"/>
    <w:rsid w:val="00A4003D"/>
    <w:rsid w:val="00A402C4"/>
    <w:rsid w:val="00A405C0"/>
    <w:rsid w:val="00A42266"/>
    <w:rsid w:val="00A422EB"/>
    <w:rsid w:val="00A42EE1"/>
    <w:rsid w:val="00A45506"/>
    <w:rsid w:val="00A45749"/>
    <w:rsid w:val="00A458EF"/>
    <w:rsid w:val="00A460A2"/>
    <w:rsid w:val="00A467B0"/>
    <w:rsid w:val="00A51ECA"/>
    <w:rsid w:val="00A53579"/>
    <w:rsid w:val="00A558A0"/>
    <w:rsid w:val="00A55A59"/>
    <w:rsid w:val="00A562F2"/>
    <w:rsid w:val="00A56C18"/>
    <w:rsid w:val="00A576B4"/>
    <w:rsid w:val="00A6031D"/>
    <w:rsid w:val="00A6093D"/>
    <w:rsid w:val="00A62651"/>
    <w:rsid w:val="00A63DD4"/>
    <w:rsid w:val="00A6463A"/>
    <w:rsid w:val="00A64CCE"/>
    <w:rsid w:val="00A6626D"/>
    <w:rsid w:val="00A6707C"/>
    <w:rsid w:val="00A6723D"/>
    <w:rsid w:val="00A67281"/>
    <w:rsid w:val="00A6767C"/>
    <w:rsid w:val="00A70D00"/>
    <w:rsid w:val="00A713CA"/>
    <w:rsid w:val="00A719FD"/>
    <w:rsid w:val="00A72185"/>
    <w:rsid w:val="00A73158"/>
    <w:rsid w:val="00A734B8"/>
    <w:rsid w:val="00A738E0"/>
    <w:rsid w:val="00A74C4F"/>
    <w:rsid w:val="00A80B76"/>
    <w:rsid w:val="00A8168E"/>
    <w:rsid w:val="00A81E8B"/>
    <w:rsid w:val="00A82B9B"/>
    <w:rsid w:val="00A8340B"/>
    <w:rsid w:val="00A838E6"/>
    <w:rsid w:val="00A83C1F"/>
    <w:rsid w:val="00A84322"/>
    <w:rsid w:val="00A846E8"/>
    <w:rsid w:val="00A847E0"/>
    <w:rsid w:val="00A852F3"/>
    <w:rsid w:val="00A85D6B"/>
    <w:rsid w:val="00A8618E"/>
    <w:rsid w:val="00A86564"/>
    <w:rsid w:val="00A86A4A"/>
    <w:rsid w:val="00A876DC"/>
    <w:rsid w:val="00A877DF"/>
    <w:rsid w:val="00A904D7"/>
    <w:rsid w:val="00A91210"/>
    <w:rsid w:val="00A924C3"/>
    <w:rsid w:val="00A926FF"/>
    <w:rsid w:val="00A92F5A"/>
    <w:rsid w:val="00A940F1"/>
    <w:rsid w:val="00A94C00"/>
    <w:rsid w:val="00A95465"/>
    <w:rsid w:val="00A95808"/>
    <w:rsid w:val="00A95AC1"/>
    <w:rsid w:val="00A9640A"/>
    <w:rsid w:val="00A968DB"/>
    <w:rsid w:val="00A96F88"/>
    <w:rsid w:val="00A976BA"/>
    <w:rsid w:val="00A97EFC"/>
    <w:rsid w:val="00AA0CD0"/>
    <w:rsid w:val="00AA0DDB"/>
    <w:rsid w:val="00AA1C11"/>
    <w:rsid w:val="00AA1E1F"/>
    <w:rsid w:val="00AA24BF"/>
    <w:rsid w:val="00AA2FE2"/>
    <w:rsid w:val="00AA3A6F"/>
    <w:rsid w:val="00AA3D38"/>
    <w:rsid w:val="00AA3F45"/>
    <w:rsid w:val="00AA48B1"/>
    <w:rsid w:val="00AA5F49"/>
    <w:rsid w:val="00AA6AB9"/>
    <w:rsid w:val="00AA7B9A"/>
    <w:rsid w:val="00AB0003"/>
    <w:rsid w:val="00AB00DC"/>
    <w:rsid w:val="00AB0B92"/>
    <w:rsid w:val="00AB162E"/>
    <w:rsid w:val="00AB24AF"/>
    <w:rsid w:val="00AB28A0"/>
    <w:rsid w:val="00AB2D4B"/>
    <w:rsid w:val="00AB31DA"/>
    <w:rsid w:val="00AB45A9"/>
    <w:rsid w:val="00AB49D6"/>
    <w:rsid w:val="00AB6575"/>
    <w:rsid w:val="00AB739E"/>
    <w:rsid w:val="00AB7954"/>
    <w:rsid w:val="00AB7CBB"/>
    <w:rsid w:val="00AC10CE"/>
    <w:rsid w:val="00AC1137"/>
    <w:rsid w:val="00AC2677"/>
    <w:rsid w:val="00AC34D0"/>
    <w:rsid w:val="00AC3DAF"/>
    <w:rsid w:val="00AC6576"/>
    <w:rsid w:val="00AC6B73"/>
    <w:rsid w:val="00AC768E"/>
    <w:rsid w:val="00AC7E74"/>
    <w:rsid w:val="00AD01A4"/>
    <w:rsid w:val="00AD02CD"/>
    <w:rsid w:val="00AD05DD"/>
    <w:rsid w:val="00AD2261"/>
    <w:rsid w:val="00AD33A4"/>
    <w:rsid w:val="00AD3795"/>
    <w:rsid w:val="00AD57FE"/>
    <w:rsid w:val="00AD61A8"/>
    <w:rsid w:val="00AD6F39"/>
    <w:rsid w:val="00AD7F74"/>
    <w:rsid w:val="00AD7F9A"/>
    <w:rsid w:val="00AE025C"/>
    <w:rsid w:val="00AE0B1F"/>
    <w:rsid w:val="00AE1360"/>
    <w:rsid w:val="00AE2A14"/>
    <w:rsid w:val="00AE2B06"/>
    <w:rsid w:val="00AE2E23"/>
    <w:rsid w:val="00AE2E3A"/>
    <w:rsid w:val="00AE4E44"/>
    <w:rsid w:val="00AE5643"/>
    <w:rsid w:val="00AE57B5"/>
    <w:rsid w:val="00AE63C1"/>
    <w:rsid w:val="00AE63CE"/>
    <w:rsid w:val="00AF15C7"/>
    <w:rsid w:val="00AF18B9"/>
    <w:rsid w:val="00AF1965"/>
    <w:rsid w:val="00AF2C73"/>
    <w:rsid w:val="00AF3037"/>
    <w:rsid w:val="00AF3522"/>
    <w:rsid w:val="00AF6715"/>
    <w:rsid w:val="00AF69B1"/>
    <w:rsid w:val="00AF6CC3"/>
    <w:rsid w:val="00AF7038"/>
    <w:rsid w:val="00AF70D7"/>
    <w:rsid w:val="00AF7824"/>
    <w:rsid w:val="00B010A9"/>
    <w:rsid w:val="00B016E5"/>
    <w:rsid w:val="00B01B0A"/>
    <w:rsid w:val="00B04677"/>
    <w:rsid w:val="00B049AE"/>
    <w:rsid w:val="00B056E0"/>
    <w:rsid w:val="00B06EFF"/>
    <w:rsid w:val="00B07589"/>
    <w:rsid w:val="00B0769A"/>
    <w:rsid w:val="00B07CBF"/>
    <w:rsid w:val="00B07D9C"/>
    <w:rsid w:val="00B102FE"/>
    <w:rsid w:val="00B108E7"/>
    <w:rsid w:val="00B10B27"/>
    <w:rsid w:val="00B10D52"/>
    <w:rsid w:val="00B11CDA"/>
    <w:rsid w:val="00B129E7"/>
    <w:rsid w:val="00B1385B"/>
    <w:rsid w:val="00B146CF"/>
    <w:rsid w:val="00B15CDE"/>
    <w:rsid w:val="00B1652D"/>
    <w:rsid w:val="00B16C16"/>
    <w:rsid w:val="00B16E9D"/>
    <w:rsid w:val="00B170A8"/>
    <w:rsid w:val="00B20099"/>
    <w:rsid w:val="00B2060D"/>
    <w:rsid w:val="00B20C10"/>
    <w:rsid w:val="00B21F3A"/>
    <w:rsid w:val="00B220D1"/>
    <w:rsid w:val="00B22107"/>
    <w:rsid w:val="00B221E5"/>
    <w:rsid w:val="00B236E0"/>
    <w:rsid w:val="00B243A0"/>
    <w:rsid w:val="00B24462"/>
    <w:rsid w:val="00B246C5"/>
    <w:rsid w:val="00B24812"/>
    <w:rsid w:val="00B2591B"/>
    <w:rsid w:val="00B25E92"/>
    <w:rsid w:val="00B27635"/>
    <w:rsid w:val="00B27C78"/>
    <w:rsid w:val="00B306D3"/>
    <w:rsid w:val="00B30B3B"/>
    <w:rsid w:val="00B30BD2"/>
    <w:rsid w:val="00B32565"/>
    <w:rsid w:val="00B33C21"/>
    <w:rsid w:val="00B36562"/>
    <w:rsid w:val="00B36566"/>
    <w:rsid w:val="00B36B72"/>
    <w:rsid w:val="00B37916"/>
    <w:rsid w:val="00B4132E"/>
    <w:rsid w:val="00B42FC5"/>
    <w:rsid w:val="00B4338D"/>
    <w:rsid w:val="00B436FD"/>
    <w:rsid w:val="00B454AA"/>
    <w:rsid w:val="00B45B2B"/>
    <w:rsid w:val="00B467A3"/>
    <w:rsid w:val="00B472AB"/>
    <w:rsid w:val="00B47610"/>
    <w:rsid w:val="00B5187F"/>
    <w:rsid w:val="00B51F7E"/>
    <w:rsid w:val="00B52C98"/>
    <w:rsid w:val="00B53198"/>
    <w:rsid w:val="00B5379E"/>
    <w:rsid w:val="00B53F33"/>
    <w:rsid w:val="00B54203"/>
    <w:rsid w:val="00B5586C"/>
    <w:rsid w:val="00B55AEA"/>
    <w:rsid w:val="00B5678A"/>
    <w:rsid w:val="00B56F1C"/>
    <w:rsid w:val="00B5716A"/>
    <w:rsid w:val="00B608B6"/>
    <w:rsid w:val="00B61FCF"/>
    <w:rsid w:val="00B64AF8"/>
    <w:rsid w:val="00B65679"/>
    <w:rsid w:val="00B661ED"/>
    <w:rsid w:val="00B6781B"/>
    <w:rsid w:val="00B7010B"/>
    <w:rsid w:val="00B70942"/>
    <w:rsid w:val="00B70F8E"/>
    <w:rsid w:val="00B71315"/>
    <w:rsid w:val="00B721CF"/>
    <w:rsid w:val="00B72995"/>
    <w:rsid w:val="00B72A11"/>
    <w:rsid w:val="00B74107"/>
    <w:rsid w:val="00B750AE"/>
    <w:rsid w:val="00B76227"/>
    <w:rsid w:val="00B76630"/>
    <w:rsid w:val="00B7665B"/>
    <w:rsid w:val="00B77FB2"/>
    <w:rsid w:val="00B80311"/>
    <w:rsid w:val="00B8063D"/>
    <w:rsid w:val="00B80F8F"/>
    <w:rsid w:val="00B8284E"/>
    <w:rsid w:val="00B82FF8"/>
    <w:rsid w:val="00B83058"/>
    <w:rsid w:val="00B830F2"/>
    <w:rsid w:val="00B84E9A"/>
    <w:rsid w:val="00B84FA9"/>
    <w:rsid w:val="00B86B42"/>
    <w:rsid w:val="00B87190"/>
    <w:rsid w:val="00B90B19"/>
    <w:rsid w:val="00B917FA"/>
    <w:rsid w:val="00B91BFF"/>
    <w:rsid w:val="00B921C8"/>
    <w:rsid w:val="00B92FE4"/>
    <w:rsid w:val="00B94308"/>
    <w:rsid w:val="00B946FE"/>
    <w:rsid w:val="00B94F0F"/>
    <w:rsid w:val="00B96BC6"/>
    <w:rsid w:val="00BA2399"/>
    <w:rsid w:val="00BA24F6"/>
    <w:rsid w:val="00BA28E2"/>
    <w:rsid w:val="00BA3A77"/>
    <w:rsid w:val="00BA3CCA"/>
    <w:rsid w:val="00BA533F"/>
    <w:rsid w:val="00BA76B7"/>
    <w:rsid w:val="00BA7BB3"/>
    <w:rsid w:val="00BB01C1"/>
    <w:rsid w:val="00BB04A8"/>
    <w:rsid w:val="00BB0648"/>
    <w:rsid w:val="00BB150A"/>
    <w:rsid w:val="00BB2C45"/>
    <w:rsid w:val="00BB2D71"/>
    <w:rsid w:val="00BB42B0"/>
    <w:rsid w:val="00BB4A05"/>
    <w:rsid w:val="00BB6ECB"/>
    <w:rsid w:val="00BB723C"/>
    <w:rsid w:val="00BB7B44"/>
    <w:rsid w:val="00BB7C5F"/>
    <w:rsid w:val="00BB7D63"/>
    <w:rsid w:val="00BC070A"/>
    <w:rsid w:val="00BC1451"/>
    <w:rsid w:val="00BC18C6"/>
    <w:rsid w:val="00BC26F3"/>
    <w:rsid w:val="00BC34D5"/>
    <w:rsid w:val="00BC3A68"/>
    <w:rsid w:val="00BC40A9"/>
    <w:rsid w:val="00BC41E4"/>
    <w:rsid w:val="00BC4B29"/>
    <w:rsid w:val="00BC4C74"/>
    <w:rsid w:val="00BC5BA6"/>
    <w:rsid w:val="00BC6E8C"/>
    <w:rsid w:val="00BC7EBD"/>
    <w:rsid w:val="00BD27B3"/>
    <w:rsid w:val="00BD31A4"/>
    <w:rsid w:val="00BD3CAB"/>
    <w:rsid w:val="00BD3E9E"/>
    <w:rsid w:val="00BD6D12"/>
    <w:rsid w:val="00BD7943"/>
    <w:rsid w:val="00BE1908"/>
    <w:rsid w:val="00BE1E02"/>
    <w:rsid w:val="00BE3FB5"/>
    <w:rsid w:val="00BE40C3"/>
    <w:rsid w:val="00BE441E"/>
    <w:rsid w:val="00BE4AAC"/>
    <w:rsid w:val="00BE5C9E"/>
    <w:rsid w:val="00BE5D5D"/>
    <w:rsid w:val="00BE5E72"/>
    <w:rsid w:val="00BE5F94"/>
    <w:rsid w:val="00BE6330"/>
    <w:rsid w:val="00BF017B"/>
    <w:rsid w:val="00BF0A36"/>
    <w:rsid w:val="00BF2514"/>
    <w:rsid w:val="00BF27F2"/>
    <w:rsid w:val="00BF39D2"/>
    <w:rsid w:val="00BF5901"/>
    <w:rsid w:val="00BF73E9"/>
    <w:rsid w:val="00BF7C1F"/>
    <w:rsid w:val="00C00135"/>
    <w:rsid w:val="00C00CEF"/>
    <w:rsid w:val="00C02008"/>
    <w:rsid w:val="00C0244F"/>
    <w:rsid w:val="00C0249D"/>
    <w:rsid w:val="00C02DDA"/>
    <w:rsid w:val="00C036BE"/>
    <w:rsid w:val="00C04704"/>
    <w:rsid w:val="00C04BEA"/>
    <w:rsid w:val="00C05CD8"/>
    <w:rsid w:val="00C070BA"/>
    <w:rsid w:val="00C076C2"/>
    <w:rsid w:val="00C0779F"/>
    <w:rsid w:val="00C11D1A"/>
    <w:rsid w:val="00C11EB1"/>
    <w:rsid w:val="00C1201B"/>
    <w:rsid w:val="00C13CDF"/>
    <w:rsid w:val="00C14E00"/>
    <w:rsid w:val="00C15297"/>
    <w:rsid w:val="00C153C6"/>
    <w:rsid w:val="00C17984"/>
    <w:rsid w:val="00C20756"/>
    <w:rsid w:val="00C2152D"/>
    <w:rsid w:val="00C236AB"/>
    <w:rsid w:val="00C236C3"/>
    <w:rsid w:val="00C24777"/>
    <w:rsid w:val="00C24834"/>
    <w:rsid w:val="00C24D1E"/>
    <w:rsid w:val="00C24FA3"/>
    <w:rsid w:val="00C25D6D"/>
    <w:rsid w:val="00C26588"/>
    <w:rsid w:val="00C27344"/>
    <w:rsid w:val="00C2736E"/>
    <w:rsid w:val="00C27675"/>
    <w:rsid w:val="00C27E8F"/>
    <w:rsid w:val="00C3030F"/>
    <w:rsid w:val="00C30CE3"/>
    <w:rsid w:val="00C3105B"/>
    <w:rsid w:val="00C31873"/>
    <w:rsid w:val="00C31990"/>
    <w:rsid w:val="00C335F3"/>
    <w:rsid w:val="00C337C0"/>
    <w:rsid w:val="00C340EA"/>
    <w:rsid w:val="00C347DE"/>
    <w:rsid w:val="00C35137"/>
    <w:rsid w:val="00C3616A"/>
    <w:rsid w:val="00C36EF1"/>
    <w:rsid w:val="00C403FD"/>
    <w:rsid w:val="00C406A9"/>
    <w:rsid w:val="00C406B7"/>
    <w:rsid w:val="00C40B4D"/>
    <w:rsid w:val="00C413F3"/>
    <w:rsid w:val="00C41C09"/>
    <w:rsid w:val="00C44071"/>
    <w:rsid w:val="00C44CC0"/>
    <w:rsid w:val="00C44F97"/>
    <w:rsid w:val="00C455BC"/>
    <w:rsid w:val="00C469D2"/>
    <w:rsid w:val="00C46A5F"/>
    <w:rsid w:val="00C5219B"/>
    <w:rsid w:val="00C5246B"/>
    <w:rsid w:val="00C524C7"/>
    <w:rsid w:val="00C526FF"/>
    <w:rsid w:val="00C53A10"/>
    <w:rsid w:val="00C53D73"/>
    <w:rsid w:val="00C542DB"/>
    <w:rsid w:val="00C54CAA"/>
    <w:rsid w:val="00C54FDA"/>
    <w:rsid w:val="00C5623E"/>
    <w:rsid w:val="00C57C19"/>
    <w:rsid w:val="00C6123F"/>
    <w:rsid w:val="00C621B6"/>
    <w:rsid w:val="00C63323"/>
    <w:rsid w:val="00C633CB"/>
    <w:rsid w:val="00C64386"/>
    <w:rsid w:val="00C653FD"/>
    <w:rsid w:val="00C655C5"/>
    <w:rsid w:val="00C662DC"/>
    <w:rsid w:val="00C662E5"/>
    <w:rsid w:val="00C66609"/>
    <w:rsid w:val="00C66C8A"/>
    <w:rsid w:val="00C66E25"/>
    <w:rsid w:val="00C707EA"/>
    <w:rsid w:val="00C7082D"/>
    <w:rsid w:val="00C70C13"/>
    <w:rsid w:val="00C70ECF"/>
    <w:rsid w:val="00C7178D"/>
    <w:rsid w:val="00C72028"/>
    <w:rsid w:val="00C728F5"/>
    <w:rsid w:val="00C72DCE"/>
    <w:rsid w:val="00C730D1"/>
    <w:rsid w:val="00C74D5B"/>
    <w:rsid w:val="00C751A3"/>
    <w:rsid w:val="00C75989"/>
    <w:rsid w:val="00C76BAA"/>
    <w:rsid w:val="00C80169"/>
    <w:rsid w:val="00C80B0F"/>
    <w:rsid w:val="00C813F4"/>
    <w:rsid w:val="00C82266"/>
    <w:rsid w:val="00C8365C"/>
    <w:rsid w:val="00C83858"/>
    <w:rsid w:val="00C83EF3"/>
    <w:rsid w:val="00C84031"/>
    <w:rsid w:val="00C84A0A"/>
    <w:rsid w:val="00C84F2B"/>
    <w:rsid w:val="00C853BC"/>
    <w:rsid w:val="00C854F2"/>
    <w:rsid w:val="00C858BB"/>
    <w:rsid w:val="00C8598D"/>
    <w:rsid w:val="00C86AC9"/>
    <w:rsid w:val="00C8760D"/>
    <w:rsid w:val="00C90911"/>
    <w:rsid w:val="00C90CB1"/>
    <w:rsid w:val="00C91C0C"/>
    <w:rsid w:val="00C9211A"/>
    <w:rsid w:val="00C92712"/>
    <w:rsid w:val="00C933D6"/>
    <w:rsid w:val="00C934EC"/>
    <w:rsid w:val="00C93569"/>
    <w:rsid w:val="00C93D93"/>
    <w:rsid w:val="00C93EF9"/>
    <w:rsid w:val="00C95E3F"/>
    <w:rsid w:val="00C95F63"/>
    <w:rsid w:val="00C9658C"/>
    <w:rsid w:val="00C96E81"/>
    <w:rsid w:val="00CA00F2"/>
    <w:rsid w:val="00CA0353"/>
    <w:rsid w:val="00CA1C9F"/>
    <w:rsid w:val="00CA1F4A"/>
    <w:rsid w:val="00CA218F"/>
    <w:rsid w:val="00CA2B84"/>
    <w:rsid w:val="00CA3035"/>
    <w:rsid w:val="00CA3D3B"/>
    <w:rsid w:val="00CA3EC2"/>
    <w:rsid w:val="00CA416D"/>
    <w:rsid w:val="00CA4755"/>
    <w:rsid w:val="00CA49DA"/>
    <w:rsid w:val="00CA49FA"/>
    <w:rsid w:val="00CA503F"/>
    <w:rsid w:val="00CA62C6"/>
    <w:rsid w:val="00CA6DC6"/>
    <w:rsid w:val="00CA6FCE"/>
    <w:rsid w:val="00CB0129"/>
    <w:rsid w:val="00CB0625"/>
    <w:rsid w:val="00CB0752"/>
    <w:rsid w:val="00CB10F2"/>
    <w:rsid w:val="00CB12A9"/>
    <w:rsid w:val="00CB1351"/>
    <w:rsid w:val="00CB1CA5"/>
    <w:rsid w:val="00CB1D5D"/>
    <w:rsid w:val="00CB36A3"/>
    <w:rsid w:val="00CB36A7"/>
    <w:rsid w:val="00CB4251"/>
    <w:rsid w:val="00CB4A0E"/>
    <w:rsid w:val="00CB5086"/>
    <w:rsid w:val="00CB6AAD"/>
    <w:rsid w:val="00CB7B21"/>
    <w:rsid w:val="00CC0135"/>
    <w:rsid w:val="00CC08C9"/>
    <w:rsid w:val="00CC1490"/>
    <w:rsid w:val="00CC15A7"/>
    <w:rsid w:val="00CC1ED8"/>
    <w:rsid w:val="00CC1EEB"/>
    <w:rsid w:val="00CC2A8D"/>
    <w:rsid w:val="00CC2CBB"/>
    <w:rsid w:val="00CC35AF"/>
    <w:rsid w:val="00CC3645"/>
    <w:rsid w:val="00CC3753"/>
    <w:rsid w:val="00CC4642"/>
    <w:rsid w:val="00CC5051"/>
    <w:rsid w:val="00CC55BF"/>
    <w:rsid w:val="00CC5E38"/>
    <w:rsid w:val="00CC6008"/>
    <w:rsid w:val="00CC6A4C"/>
    <w:rsid w:val="00CC6E89"/>
    <w:rsid w:val="00CC7B2D"/>
    <w:rsid w:val="00CD08B4"/>
    <w:rsid w:val="00CD0A94"/>
    <w:rsid w:val="00CD0EC8"/>
    <w:rsid w:val="00CD238F"/>
    <w:rsid w:val="00CD2656"/>
    <w:rsid w:val="00CD3248"/>
    <w:rsid w:val="00CD35C4"/>
    <w:rsid w:val="00CD3636"/>
    <w:rsid w:val="00CD37DB"/>
    <w:rsid w:val="00CD4B7A"/>
    <w:rsid w:val="00CD608B"/>
    <w:rsid w:val="00CD7649"/>
    <w:rsid w:val="00CE05D9"/>
    <w:rsid w:val="00CE0C58"/>
    <w:rsid w:val="00CE122B"/>
    <w:rsid w:val="00CE1531"/>
    <w:rsid w:val="00CE1E82"/>
    <w:rsid w:val="00CE3351"/>
    <w:rsid w:val="00CE41AA"/>
    <w:rsid w:val="00CE5039"/>
    <w:rsid w:val="00CE53CA"/>
    <w:rsid w:val="00CE5B5F"/>
    <w:rsid w:val="00CE7E57"/>
    <w:rsid w:val="00CE7FF6"/>
    <w:rsid w:val="00CF003B"/>
    <w:rsid w:val="00CF1BB8"/>
    <w:rsid w:val="00CF30A0"/>
    <w:rsid w:val="00CF373B"/>
    <w:rsid w:val="00CF439D"/>
    <w:rsid w:val="00CF493E"/>
    <w:rsid w:val="00CF51C5"/>
    <w:rsid w:val="00CF674A"/>
    <w:rsid w:val="00CF76A8"/>
    <w:rsid w:val="00CF7B37"/>
    <w:rsid w:val="00D00FCA"/>
    <w:rsid w:val="00D01F08"/>
    <w:rsid w:val="00D028C8"/>
    <w:rsid w:val="00D034DE"/>
    <w:rsid w:val="00D03737"/>
    <w:rsid w:val="00D03B44"/>
    <w:rsid w:val="00D03E62"/>
    <w:rsid w:val="00D0431A"/>
    <w:rsid w:val="00D04745"/>
    <w:rsid w:val="00D04895"/>
    <w:rsid w:val="00D04D21"/>
    <w:rsid w:val="00D059A2"/>
    <w:rsid w:val="00D05C56"/>
    <w:rsid w:val="00D05CEA"/>
    <w:rsid w:val="00D05D79"/>
    <w:rsid w:val="00D06110"/>
    <w:rsid w:val="00D067E9"/>
    <w:rsid w:val="00D0733C"/>
    <w:rsid w:val="00D07627"/>
    <w:rsid w:val="00D07708"/>
    <w:rsid w:val="00D07E41"/>
    <w:rsid w:val="00D10285"/>
    <w:rsid w:val="00D1180B"/>
    <w:rsid w:val="00D11E05"/>
    <w:rsid w:val="00D122EA"/>
    <w:rsid w:val="00D12573"/>
    <w:rsid w:val="00D1306B"/>
    <w:rsid w:val="00D13F28"/>
    <w:rsid w:val="00D13F2A"/>
    <w:rsid w:val="00D144F8"/>
    <w:rsid w:val="00D14B6A"/>
    <w:rsid w:val="00D158F2"/>
    <w:rsid w:val="00D162C6"/>
    <w:rsid w:val="00D1702C"/>
    <w:rsid w:val="00D17647"/>
    <w:rsid w:val="00D17C86"/>
    <w:rsid w:val="00D202CA"/>
    <w:rsid w:val="00D20C9C"/>
    <w:rsid w:val="00D21C46"/>
    <w:rsid w:val="00D2420F"/>
    <w:rsid w:val="00D242C3"/>
    <w:rsid w:val="00D24772"/>
    <w:rsid w:val="00D24D07"/>
    <w:rsid w:val="00D257A5"/>
    <w:rsid w:val="00D26401"/>
    <w:rsid w:val="00D30321"/>
    <w:rsid w:val="00D30327"/>
    <w:rsid w:val="00D3073D"/>
    <w:rsid w:val="00D30BB0"/>
    <w:rsid w:val="00D30F76"/>
    <w:rsid w:val="00D31556"/>
    <w:rsid w:val="00D32D34"/>
    <w:rsid w:val="00D335C5"/>
    <w:rsid w:val="00D34044"/>
    <w:rsid w:val="00D35ECC"/>
    <w:rsid w:val="00D40DA7"/>
    <w:rsid w:val="00D41F3D"/>
    <w:rsid w:val="00D42318"/>
    <w:rsid w:val="00D4286C"/>
    <w:rsid w:val="00D441DB"/>
    <w:rsid w:val="00D44322"/>
    <w:rsid w:val="00D447DB"/>
    <w:rsid w:val="00D448B5"/>
    <w:rsid w:val="00D449FF"/>
    <w:rsid w:val="00D44D1A"/>
    <w:rsid w:val="00D450E8"/>
    <w:rsid w:val="00D50A61"/>
    <w:rsid w:val="00D516BC"/>
    <w:rsid w:val="00D53000"/>
    <w:rsid w:val="00D5326F"/>
    <w:rsid w:val="00D53E4B"/>
    <w:rsid w:val="00D555A8"/>
    <w:rsid w:val="00D5664D"/>
    <w:rsid w:val="00D56BF5"/>
    <w:rsid w:val="00D571AD"/>
    <w:rsid w:val="00D577B7"/>
    <w:rsid w:val="00D57A75"/>
    <w:rsid w:val="00D60251"/>
    <w:rsid w:val="00D60991"/>
    <w:rsid w:val="00D60A06"/>
    <w:rsid w:val="00D60A42"/>
    <w:rsid w:val="00D61BEE"/>
    <w:rsid w:val="00D61C40"/>
    <w:rsid w:val="00D61C6B"/>
    <w:rsid w:val="00D63504"/>
    <w:rsid w:val="00D637B8"/>
    <w:rsid w:val="00D63F08"/>
    <w:rsid w:val="00D63F1C"/>
    <w:rsid w:val="00D65900"/>
    <w:rsid w:val="00D65ADB"/>
    <w:rsid w:val="00D65E0E"/>
    <w:rsid w:val="00D664C7"/>
    <w:rsid w:val="00D66793"/>
    <w:rsid w:val="00D6691F"/>
    <w:rsid w:val="00D678E7"/>
    <w:rsid w:val="00D67FCF"/>
    <w:rsid w:val="00D706CD"/>
    <w:rsid w:val="00D7424F"/>
    <w:rsid w:val="00D750E5"/>
    <w:rsid w:val="00D7552B"/>
    <w:rsid w:val="00D756D5"/>
    <w:rsid w:val="00D75AC2"/>
    <w:rsid w:val="00D76A72"/>
    <w:rsid w:val="00D76D9E"/>
    <w:rsid w:val="00D7712F"/>
    <w:rsid w:val="00D77974"/>
    <w:rsid w:val="00D826FB"/>
    <w:rsid w:val="00D83578"/>
    <w:rsid w:val="00D8454E"/>
    <w:rsid w:val="00D85CC9"/>
    <w:rsid w:val="00D85CE2"/>
    <w:rsid w:val="00D865E7"/>
    <w:rsid w:val="00D868D0"/>
    <w:rsid w:val="00D872E5"/>
    <w:rsid w:val="00D87835"/>
    <w:rsid w:val="00D90BEC"/>
    <w:rsid w:val="00D914D7"/>
    <w:rsid w:val="00D9275C"/>
    <w:rsid w:val="00D92991"/>
    <w:rsid w:val="00D933EB"/>
    <w:rsid w:val="00D937D9"/>
    <w:rsid w:val="00D944DE"/>
    <w:rsid w:val="00D94D9B"/>
    <w:rsid w:val="00D95B86"/>
    <w:rsid w:val="00D966B1"/>
    <w:rsid w:val="00DA02A7"/>
    <w:rsid w:val="00DA08ED"/>
    <w:rsid w:val="00DA0DF6"/>
    <w:rsid w:val="00DA197E"/>
    <w:rsid w:val="00DA1CC3"/>
    <w:rsid w:val="00DA1FF7"/>
    <w:rsid w:val="00DA3270"/>
    <w:rsid w:val="00DA356C"/>
    <w:rsid w:val="00DA35F1"/>
    <w:rsid w:val="00DA3746"/>
    <w:rsid w:val="00DA3DCA"/>
    <w:rsid w:val="00DA4B97"/>
    <w:rsid w:val="00DA5822"/>
    <w:rsid w:val="00DA60B4"/>
    <w:rsid w:val="00DA60C1"/>
    <w:rsid w:val="00DA6427"/>
    <w:rsid w:val="00DA6A72"/>
    <w:rsid w:val="00DA743F"/>
    <w:rsid w:val="00DB00F3"/>
    <w:rsid w:val="00DB1A27"/>
    <w:rsid w:val="00DB1C38"/>
    <w:rsid w:val="00DB34BA"/>
    <w:rsid w:val="00DB48F6"/>
    <w:rsid w:val="00DB4944"/>
    <w:rsid w:val="00DB5014"/>
    <w:rsid w:val="00DB5D30"/>
    <w:rsid w:val="00DB6AC3"/>
    <w:rsid w:val="00DB6FCB"/>
    <w:rsid w:val="00DB7657"/>
    <w:rsid w:val="00DB78A1"/>
    <w:rsid w:val="00DC0ED0"/>
    <w:rsid w:val="00DC18D0"/>
    <w:rsid w:val="00DC2394"/>
    <w:rsid w:val="00DC2D8E"/>
    <w:rsid w:val="00DC43D7"/>
    <w:rsid w:val="00DC4D27"/>
    <w:rsid w:val="00DC5AC4"/>
    <w:rsid w:val="00DC5B0D"/>
    <w:rsid w:val="00DC5B43"/>
    <w:rsid w:val="00DC5FE2"/>
    <w:rsid w:val="00DD17EE"/>
    <w:rsid w:val="00DD1DD5"/>
    <w:rsid w:val="00DD3488"/>
    <w:rsid w:val="00DD4733"/>
    <w:rsid w:val="00DD49F1"/>
    <w:rsid w:val="00DD564E"/>
    <w:rsid w:val="00DD5974"/>
    <w:rsid w:val="00DD5E23"/>
    <w:rsid w:val="00DD682C"/>
    <w:rsid w:val="00DD73ED"/>
    <w:rsid w:val="00DD7470"/>
    <w:rsid w:val="00DD7F04"/>
    <w:rsid w:val="00DE1E85"/>
    <w:rsid w:val="00DE27B7"/>
    <w:rsid w:val="00DE2975"/>
    <w:rsid w:val="00DE2AA3"/>
    <w:rsid w:val="00DE2F99"/>
    <w:rsid w:val="00DE40D8"/>
    <w:rsid w:val="00DE43DB"/>
    <w:rsid w:val="00DE44C0"/>
    <w:rsid w:val="00DE49AF"/>
    <w:rsid w:val="00DE5017"/>
    <w:rsid w:val="00DE522A"/>
    <w:rsid w:val="00DE54F8"/>
    <w:rsid w:val="00DE7DFB"/>
    <w:rsid w:val="00DF072B"/>
    <w:rsid w:val="00DF1712"/>
    <w:rsid w:val="00DF1803"/>
    <w:rsid w:val="00DF1852"/>
    <w:rsid w:val="00DF1BAE"/>
    <w:rsid w:val="00DF3321"/>
    <w:rsid w:val="00DF3826"/>
    <w:rsid w:val="00DF40BF"/>
    <w:rsid w:val="00DF433B"/>
    <w:rsid w:val="00DF51C2"/>
    <w:rsid w:val="00DF5F3B"/>
    <w:rsid w:val="00E00307"/>
    <w:rsid w:val="00E00CE5"/>
    <w:rsid w:val="00E01B04"/>
    <w:rsid w:val="00E02266"/>
    <w:rsid w:val="00E02639"/>
    <w:rsid w:val="00E03E2A"/>
    <w:rsid w:val="00E0424E"/>
    <w:rsid w:val="00E044FB"/>
    <w:rsid w:val="00E0598E"/>
    <w:rsid w:val="00E06453"/>
    <w:rsid w:val="00E069D3"/>
    <w:rsid w:val="00E073AE"/>
    <w:rsid w:val="00E11E4E"/>
    <w:rsid w:val="00E12AF6"/>
    <w:rsid w:val="00E1538F"/>
    <w:rsid w:val="00E1614B"/>
    <w:rsid w:val="00E16477"/>
    <w:rsid w:val="00E164CD"/>
    <w:rsid w:val="00E167B1"/>
    <w:rsid w:val="00E171F7"/>
    <w:rsid w:val="00E175AB"/>
    <w:rsid w:val="00E17EAE"/>
    <w:rsid w:val="00E20BAA"/>
    <w:rsid w:val="00E21BD9"/>
    <w:rsid w:val="00E220A6"/>
    <w:rsid w:val="00E22505"/>
    <w:rsid w:val="00E2355F"/>
    <w:rsid w:val="00E2386C"/>
    <w:rsid w:val="00E23E8E"/>
    <w:rsid w:val="00E2436D"/>
    <w:rsid w:val="00E24581"/>
    <w:rsid w:val="00E25634"/>
    <w:rsid w:val="00E259BF"/>
    <w:rsid w:val="00E26337"/>
    <w:rsid w:val="00E26983"/>
    <w:rsid w:val="00E26E45"/>
    <w:rsid w:val="00E277A0"/>
    <w:rsid w:val="00E303BC"/>
    <w:rsid w:val="00E309B9"/>
    <w:rsid w:val="00E31103"/>
    <w:rsid w:val="00E32DDC"/>
    <w:rsid w:val="00E32EED"/>
    <w:rsid w:val="00E33927"/>
    <w:rsid w:val="00E33B5D"/>
    <w:rsid w:val="00E34104"/>
    <w:rsid w:val="00E350F8"/>
    <w:rsid w:val="00E35DC1"/>
    <w:rsid w:val="00E36DBC"/>
    <w:rsid w:val="00E36F3D"/>
    <w:rsid w:val="00E37420"/>
    <w:rsid w:val="00E37DC5"/>
    <w:rsid w:val="00E41099"/>
    <w:rsid w:val="00E41B47"/>
    <w:rsid w:val="00E41FD2"/>
    <w:rsid w:val="00E42556"/>
    <w:rsid w:val="00E432DA"/>
    <w:rsid w:val="00E438B1"/>
    <w:rsid w:val="00E43DDF"/>
    <w:rsid w:val="00E448D7"/>
    <w:rsid w:val="00E44B98"/>
    <w:rsid w:val="00E4504D"/>
    <w:rsid w:val="00E4515A"/>
    <w:rsid w:val="00E457F7"/>
    <w:rsid w:val="00E46A92"/>
    <w:rsid w:val="00E5032F"/>
    <w:rsid w:val="00E5039B"/>
    <w:rsid w:val="00E51449"/>
    <w:rsid w:val="00E51475"/>
    <w:rsid w:val="00E5195D"/>
    <w:rsid w:val="00E5198F"/>
    <w:rsid w:val="00E52B9C"/>
    <w:rsid w:val="00E53E8A"/>
    <w:rsid w:val="00E55630"/>
    <w:rsid w:val="00E55E21"/>
    <w:rsid w:val="00E565B5"/>
    <w:rsid w:val="00E56AB7"/>
    <w:rsid w:val="00E56F9F"/>
    <w:rsid w:val="00E60217"/>
    <w:rsid w:val="00E60850"/>
    <w:rsid w:val="00E60A2F"/>
    <w:rsid w:val="00E6172B"/>
    <w:rsid w:val="00E626AE"/>
    <w:rsid w:val="00E629DB"/>
    <w:rsid w:val="00E63DBC"/>
    <w:rsid w:val="00E64157"/>
    <w:rsid w:val="00E65F59"/>
    <w:rsid w:val="00E662BA"/>
    <w:rsid w:val="00E668FF"/>
    <w:rsid w:val="00E673C1"/>
    <w:rsid w:val="00E71233"/>
    <w:rsid w:val="00E71DDB"/>
    <w:rsid w:val="00E71FB5"/>
    <w:rsid w:val="00E725E9"/>
    <w:rsid w:val="00E7340A"/>
    <w:rsid w:val="00E734DD"/>
    <w:rsid w:val="00E73689"/>
    <w:rsid w:val="00E744D6"/>
    <w:rsid w:val="00E74AEE"/>
    <w:rsid w:val="00E74EEA"/>
    <w:rsid w:val="00E74FCF"/>
    <w:rsid w:val="00E74FDA"/>
    <w:rsid w:val="00E775B2"/>
    <w:rsid w:val="00E80302"/>
    <w:rsid w:val="00E806BD"/>
    <w:rsid w:val="00E80A41"/>
    <w:rsid w:val="00E80BA8"/>
    <w:rsid w:val="00E81AFC"/>
    <w:rsid w:val="00E81C46"/>
    <w:rsid w:val="00E81D35"/>
    <w:rsid w:val="00E824BB"/>
    <w:rsid w:val="00E83D96"/>
    <w:rsid w:val="00E849AC"/>
    <w:rsid w:val="00E85C86"/>
    <w:rsid w:val="00E85D09"/>
    <w:rsid w:val="00E87451"/>
    <w:rsid w:val="00E87E1D"/>
    <w:rsid w:val="00E87FD1"/>
    <w:rsid w:val="00E90728"/>
    <w:rsid w:val="00E90DA8"/>
    <w:rsid w:val="00E91262"/>
    <w:rsid w:val="00E929FE"/>
    <w:rsid w:val="00E92F53"/>
    <w:rsid w:val="00E9447D"/>
    <w:rsid w:val="00E94EF9"/>
    <w:rsid w:val="00E95B30"/>
    <w:rsid w:val="00E95EF4"/>
    <w:rsid w:val="00E96DC6"/>
    <w:rsid w:val="00E97059"/>
    <w:rsid w:val="00E977DE"/>
    <w:rsid w:val="00EA0157"/>
    <w:rsid w:val="00EA1060"/>
    <w:rsid w:val="00EA1BFC"/>
    <w:rsid w:val="00EA2814"/>
    <w:rsid w:val="00EA2E27"/>
    <w:rsid w:val="00EA3118"/>
    <w:rsid w:val="00EA3198"/>
    <w:rsid w:val="00EA3C93"/>
    <w:rsid w:val="00EA445E"/>
    <w:rsid w:val="00EA49CD"/>
    <w:rsid w:val="00EA4D7C"/>
    <w:rsid w:val="00EA500D"/>
    <w:rsid w:val="00EA55A5"/>
    <w:rsid w:val="00EA66B2"/>
    <w:rsid w:val="00EA67D4"/>
    <w:rsid w:val="00EA72DE"/>
    <w:rsid w:val="00EA7A6C"/>
    <w:rsid w:val="00EB0AAF"/>
    <w:rsid w:val="00EB1C22"/>
    <w:rsid w:val="00EB1CE3"/>
    <w:rsid w:val="00EB2635"/>
    <w:rsid w:val="00EB2911"/>
    <w:rsid w:val="00EB380B"/>
    <w:rsid w:val="00EB4E92"/>
    <w:rsid w:val="00EB5865"/>
    <w:rsid w:val="00EB76EA"/>
    <w:rsid w:val="00EB773D"/>
    <w:rsid w:val="00EC0245"/>
    <w:rsid w:val="00EC06B5"/>
    <w:rsid w:val="00EC07FC"/>
    <w:rsid w:val="00EC0AFA"/>
    <w:rsid w:val="00EC20B4"/>
    <w:rsid w:val="00EC3DEE"/>
    <w:rsid w:val="00EC3EBE"/>
    <w:rsid w:val="00EC4568"/>
    <w:rsid w:val="00EC47BD"/>
    <w:rsid w:val="00EC5581"/>
    <w:rsid w:val="00EC566C"/>
    <w:rsid w:val="00EC56AB"/>
    <w:rsid w:val="00EC58CB"/>
    <w:rsid w:val="00EC664C"/>
    <w:rsid w:val="00EC706F"/>
    <w:rsid w:val="00EC7260"/>
    <w:rsid w:val="00EC7A05"/>
    <w:rsid w:val="00EC7BBD"/>
    <w:rsid w:val="00ED0400"/>
    <w:rsid w:val="00ED159E"/>
    <w:rsid w:val="00ED1A6F"/>
    <w:rsid w:val="00ED3577"/>
    <w:rsid w:val="00ED3D7A"/>
    <w:rsid w:val="00ED5027"/>
    <w:rsid w:val="00ED740C"/>
    <w:rsid w:val="00ED7AAA"/>
    <w:rsid w:val="00ED7C8D"/>
    <w:rsid w:val="00EE045F"/>
    <w:rsid w:val="00EE0FD0"/>
    <w:rsid w:val="00EE145F"/>
    <w:rsid w:val="00EE185F"/>
    <w:rsid w:val="00EE19C9"/>
    <w:rsid w:val="00EE1D3B"/>
    <w:rsid w:val="00EE3E6D"/>
    <w:rsid w:val="00EE437E"/>
    <w:rsid w:val="00EE48D5"/>
    <w:rsid w:val="00EE4A53"/>
    <w:rsid w:val="00EE68C6"/>
    <w:rsid w:val="00EE7599"/>
    <w:rsid w:val="00EF02F1"/>
    <w:rsid w:val="00EF0F14"/>
    <w:rsid w:val="00EF1652"/>
    <w:rsid w:val="00EF1EB2"/>
    <w:rsid w:val="00EF2352"/>
    <w:rsid w:val="00EF2CEE"/>
    <w:rsid w:val="00EF363E"/>
    <w:rsid w:val="00EF470E"/>
    <w:rsid w:val="00EF4A69"/>
    <w:rsid w:val="00EF5988"/>
    <w:rsid w:val="00EF6231"/>
    <w:rsid w:val="00EF7229"/>
    <w:rsid w:val="00F00D35"/>
    <w:rsid w:val="00F0119D"/>
    <w:rsid w:val="00F03DE2"/>
    <w:rsid w:val="00F04224"/>
    <w:rsid w:val="00F047E1"/>
    <w:rsid w:val="00F04C75"/>
    <w:rsid w:val="00F05BBD"/>
    <w:rsid w:val="00F05E6E"/>
    <w:rsid w:val="00F061B5"/>
    <w:rsid w:val="00F06951"/>
    <w:rsid w:val="00F06D70"/>
    <w:rsid w:val="00F10CD9"/>
    <w:rsid w:val="00F11932"/>
    <w:rsid w:val="00F121CB"/>
    <w:rsid w:val="00F126BC"/>
    <w:rsid w:val="00F1270B"/>
    <w:rsid w:val="00F12980"/>
    <w:rsid w:val="00F12FE6"/>
    <w:rsid w:val="00F139B1"/>
    <w:rsid w:val="00F140B3"/>
    <w:rsid w:val="00F14128"/>
    <w:rsid w:val="00F144BB"/>
    <w:rsid w:val="00F14A54"/>
    <w:rsid w:val="00F14BB5"/>
    <w:rsid w:val="00F14E0C"/>
    <w:rsid w:val="00F14E7C"/>
    <w:rsid w:val="00F1531D"/>
    <w:rsid w:val="00F15B3C"/>
    <w:rsid w:val="00F1696D"/>
    <w:rsid w:val="00F16991"/>
    <w:rsid w:val="00F169E3"/>
    <w:rsid w:val="00F16D38"/>
    <w:rsid w:val="00F17DD1"/>
    <w:rsid w:val="00F17F89"/>
    <w:rsid w:val="00F209BC"/>
    <w:rsid w:val="00F2111A"/>
    <w:rsid w:val="00F22377"/>
    <w:rsid w:val="00F22F83"/>
    <w:rsid w:val="00F23C21"/>
    <w:rsid w:val="00F2487B"/>
    <w:rsid w:val="00F27A61"/>
    <w:rsid w:val="00F27BE9"/>
    <w:rsid w:val="00F27D90"/>
    <w:rsid w:val="00F305D5"/>
    <w:rsid w:val="00F3321E"/>
    <w:rsid w:val="00F338B5"/>
    <w:rsid w:val="00F34090"/>
    <w:rsid w:val="00F340C5"/>
    <w:rsid w:val="00F3442C"/>
    <w:rsid w:val="00F362F1"/>
    <w:rsid w:val="00F377DE"/>
    <w:rsid w:val="00F404B8"/>
    <w:rsid w:val="00F4082D"/>
    <w:rsid w:val="00F40881"/>
    <w:rsid w:val="00F426E0"/>
    <w:rsid w:val="00F445CA"/>
    <w:rsid w:val="00F45418"/>
    <w:rsid w:val="00F45668"/>
    <w:rsid w:val="00F45EB3"/>
    <w:rsid w:val="00F46759"/>
    <w:rsid w:val="00F51908"/>
    <w:rsid w:val="00F532C0"/>
    <w:rsid w:val="00F547E4"/>
    <w:rsid w:val="00F54969"/>
    <w:rsid w:val="00F551F5"/>
    <w:rsid w:val="00F55237"/>
    <w:rsid w:val="00F55438"/>
    <w:rsid w:val="00F56133"/>
    <w:rsid w:val="00F57019"/>
    <w:rsid w:val="00F57B35"/>
    <w:rsid w:val="00F60F91"/>
    <w:rsid w:val="00F61723"/>
    <w:rsid w:val="00F61C3B"/>
    <w:rsid w:val="00F62836"/>
    <w:rsid w:val="00F62DF5"/>
    <w:rsid w:val="00F62E8D"/>
    <w:rsid w:val="00F63125"/>
    <w:rsid w:val="00F6364F"/>
    <w:rsid w:val="00F63C91"/>
    <w:rsid w:val="00F64606"/>
    <w:rsid w:val="00F64F06"/>
    <w:rsid w:val="00F65130"/>
    <w:rsid w:val="00F6544C"/>
    <w:rsid w:val="00F65D96"/>
    <w:rsid w:val="00F66B2F"/>
    <w:rsid w:val="00F678A1"/>
    <w:rsid w:val="00F67B55"/>
    <w:rsid w:val="00F67E41"/>
    <w:rsid w:val="00F70094"/>
    <w:rsid w:val="00F7166E"/>
    <w:rsid w:val="00F72864"/>
    <w:rsid w:val="00F73590"/>
    <w:rsid w:val="00F75CAF"/>
    <w:rsid w:val="00F76E3F"/>
    <w:rsid w:val="00F772E6"/>
    <w:rsid w:val="00F77639"/>
    <w:rsid w:val="00F800F9"/>
    <w:rsid w:val="00F80338"/>
    <w:rsid w:val="00F806F5"/>
    <w:rsid w:val="00F80733"/>
    <w:rsid w:val="00F811CB"/>
    <w:rsid w:val="00F81F40"/>
    <w:rsid w:val="00F81F42"/>
    <w:rsid w:val="00F82C90"/>
    <w:rsid w:val="00F82EF6"/>
    <w:rsid w:val="00F83586"/>
    <w:rsid w:val="00F83ED0"/>
    <w:rsid w:val="00F847AB"/>
    <w:rsid w:val="00F84866"/>
    <w:rsid w:val="00F857BE"/>
    <w:rsid w:val="00F866FC"/>
    <w:rsid w:val="00F9032F"/>
    <w:rsid w:val="00F908AE"/>
    <w:rsid w:val="00F91ABE"/>
    <w:rsid w:val="00F923A6"/>
    <w:rsid w:val="00F925EF"/>
    <w:rsid w:val="00F930C8"/>
    <w:rsid w:val="00F93432"/>
    <w:rsid w:val="00F958B7"/>
    <w:rsid w:val="00F9612F"/>
    <w:rsid w:val="00F97ADB"/>
    <w:rsid w:val="00FA0EA6"/>
    <w:rsid w:val="00FA0F95"/>
    <w:rsid w:val="00FA15E4"/>
    <w:rsid w:val="00FA1CE7"/>
    <w:rsid w:val="00FA1DD2"/>
    <w:rsid w:val="00FA2072"/>
    <w:rsid w:val="00FA243C"/>
    <w:rsid w:val="00FA381E"/>
    <w:rsid w:val="00FA3F8F"/>
    <w:rsid w:val="00FA52BF"/>
    <w:rsid w:val="00FA5DFA"/>
    <w:rsid w:val="00FA6C02"/>
    <w:rsid w:val="00FA6DA2"/>
    <w:rsid w:val="00FB136C"/>
    <w:rsid w:val="00FB1615"/>
    <w:rsid w:val="00FB2034"/>
    <w:rsid w:val="00FB3590"/>
    <w:rsid w:val="00FB43D6"/>
    <w:rsid w:val="00FB6710"/>
    <w:rsid w:val="00FB7EFE"/>
    <w:rsid w:val="00FC0507"/>
    <w:rsid w:val="00FC0F9E"/>
    <w:rsid w:val="00FC4809"/>
    <w:rsid w:val="00FC4F14"/>
    <w:rsid w:val="00FC54EE"/>
    <w:rsid w:val="00FC58FD"/>
    <w:rsid w:val="00FC5AE4"/>
    <w:rsid w:val="00FC5E24"/>
    <w:rsid w:val="00FC62DC"/>
    <w:rsid w:val="00FC6455"/>
    <w:rsid w:val="00FC6F3E"/>
    <w:rsid w:val="00FC701D"/>
    <w:rsid w:val="00FC7E67"/>
    <w:rsid w:val="00FD0F6F"/>
    <w:rsid w:val="00FD150B"/>
    <w:rsid w:val="00FD19A7"/>
    <w:rsid w:val="00FD1F8B"/>
    <w:rsid w:val="00FD2112"/>
    <w:rsid w:val="00FD2F63"/>
    <w:rsid w:val="00FD4CB1"/>
    <w:rsid w:val="00FD5EC7"/>
    <w:rsid w:val="00FD60EF"/>
    <w:rsid w:val="00FD7641"/>
    <w:rsid w:val="00FD7DDA"/>
    <w:rsid w:val="00FE07D6"/>
    <w:rsid w:val="00FE10BB"/>
    <w:rsid w:val="00FE1490"/>
    <w:rsid w:val="00FE194D"/>
    <w:rsid w:val="00FE20F7"/>
    <w:rsid w:val="00FE24B4"/>
    <w:rsid w:val="00FE27DE"/>
    <w:rsid w:val="00FE2BB9"/>
    <w:rsid w:val="00FE349B"/>
    <w:rsid w:val="00FE5015"/>
    <w:rsid w:val="00FE5342"/>
    <w:rsid w:val="00FE53D2"/>
    <w:rsid w:val="00FE5984"/>
    <w:rsid w:val="00FE66F7"/>
    <w:rsid w:val="00FE7339"/>
    <w:rsid w:val="00FE7499"/>
    <w:rsid w:val="00FE7C61"/>
    <w:rsid w:val="00FE7F10"/>
    <w:rsid w:val="00FE7F57"/>
    <w:rsid w:val="00FF00AD"/>
    <w:rsid w:val="00FF07E1"/>
    <w:rsid w:val="00FF1736"/>
    <w:rsid w:val="00FF2E4D"/>
    <w:rsid w:val="00FF360B"/>
    <w:rsid w:val="00FF4B5A"/>
    <w:rsid w:val="00FF5029"/>
    <w:rsid w:val="00FF50A8"/>
    <w:rsid w:val="00FF5427"/>
    <w:rsid w:val="00FF5537"/>
    <w:rsid w:val="00FF5D77"/>
    <w:rsid w:val="00FF63DF"/>
    <w:rsid w:val="00FF6618"/>
    <w:rsid w:val="00FF662C"/>
    <w:rsid w:val="011FB1BD"/>
    <w:rsid w:val="01A3EC39"/>
    <w:rsid w:val="01AAACB7"/>
    <w:rsid w:val="01C1783D"/>
    <w:rsid w:val="01D1CA20"/>
    <w:rsid w:val="01DD33F0"/>
    <w:rsid w:val="02033155"/>
    <w:rsid w:val="02096F86"/>
    <w:rsid w:val="025D856C"/>
    <w:rsid w:val="0270A6F6"/>
    <w:rsid w:val="027192BD"/>
    <w:rsid w:val="02721B4F"/>
    <w:rsid w:val="02A5FE83"/>
    <w:rsid w:val="02B0800C"/>
    <w:rsid w:val="02C8799A"/>
    <w:rsid w:val="02CB7D71"/>
    <w:rsid w:val="02F7A032"/>
    <w:rsid w:val="02F8985D"/>
    <w:rsid w:val="03323480"/>
    <w:rsid w:val="03490957"/>
    <w:rsid w:val="036C4F12"/>
    <w:rsid w:val="03B88293"/>
    <w:rsid w:val="03B9915A"/>
    <w:rsid w:val="03EB8B73"/>
    <w:rsid w:val="0446B28E"/>
    <w:rsid w:val="04725EA4"/>
    <w:rsid w:val="04BFCFBA"/>
    <w:rsid w:val="0540469B"/>
    <w:rsid w:val="054BD43A"/>
    <w:rsid w:val="0552E035"/>
    <w:rsid w:val="05793916"/>
    <w:rsid w:val="05F322E0"/>
    <w:rsid w:val="05F8D919"/>
    <w:rsid w:val="05F96218"/>
    <w:rsid w:val="063C0704"/>
    <w:rsid w:val="0651812C"/>
    <w:rsid w:val="065609F1"/>
    <w:rsid w:val="065F63B9"/>
    <w:rsid w:val="072AD1D5"/>
    <w:rsid w:val="075282A5"/>
    <w:rsid w:val="07830105"/>
    <w:rsid w:val="07FD97F7"/>
    <w:rsid w:val="0852CA2A"/>
    <w:rsid w:val="0865E572"/>
    <w:rsid w:val="087E296E"/>
    <w:rsid w:val="08B21E76"/>
    <w:rsid w:val="08C5E738"/>
    <w:rsid w:val="08E9F86F"/>
    <w:rsid w:val="091ED166"/>
    <w:rsid w:val="092CA51E"/>
    <w:rsid w:val="094C584C"/>
    <w:rsid w:val="09B5DC15"/>
    <w:rsid w:val="09E3EBE3"/>
    <w:rsid w:val="09E8B8A0"/>
    <w:rsid w:val="0A1B4796"/>
    <w:rsid w:val="0A49BDAF"/>
    <w:rsid w:val="0A4DEED7"/>
    <w:rsid w:val="0A64DA2D"/>
    <w:rsid w:val="0A89054F"/>
    <w:rsid w:val="0A997404"/>
    <w:rsid w:val="0AA3D13F"/>
    <w:rsid w:val="0ABB9BB8"/>
    <w:rsid w:val="0B404A38"/>
    <w:rsid w:val="0B45054D"/>
    <w:rsid w:val="0B78C554"/>
    <w:rsid w:val="0BE05CE8"/>
    <w:rsid w:val="0BECCED1"/>
    <w:rsid w:val="0C0DF143"/>
    <w:rsid w:val="0C2ED1AE"/>
    <w:rsid w:val="0C3C40D9"/>
    <w:rsid w:val="0C567228"/>
    <w:rsid w:val="0CB07BD8"/>
    <w:rsid w:val="0CB44AAB"/>
    <w:rsid w:val="0D05EC9F"/>
    <w:rsid w:val="0D6E8396"/>
    <w:rsid w:val="0DB3F1E3"/>
    <w:rsid w:val="0DCC1AFE"/>
    <w:rsid w:val="0E0CEF46"/>
    <w:rsid w:val="0E19BDE6"/>
    <w:rsid w:val="0E25A901"/>
    <w:rsid w:val="0E297F07"/>
    <w:rsid w:val="0E4B35BC"/>
    <w:rsid w:val="0E5633EA"/>
    <w:rsid w:val="0E5CFBB0"/>
    <w:rsid w:val="0E61F224"/>
    <w:rsid w:val="0E703B9C"/>
    <w:rsid w:val="0EC4E2FF"/>
    <w:rsid w:val="0ED59456"/>
    <w:rsid w:val="0F210B58"/>
    <w:rsid w:val="0F40661D"/>
    <w:rsid w:val="0F4849C5"/>
    <w:rsid w:val="0F53BC6E"/>
    <w:rsid w:val="0F805379"/>
    <w:rsid w:val="1103A338"/>
    <w:rsid w:val="119C3B6D"/>
    <w:rsid w:val="11DC1225"/>
    <w:rsid w:val="11DF9AA1"/>
    <w:rsid w:val="11E2F0AC"/>
    <w:rsid w:val="1229987A"/>
    <w:rsid w:val="1230DA93"/>
    <w:rsid w:val="1240EA8D"/>
    <w:rsid w:val="1242D8C2"/>
    <w:rsid w:val="124D6AA4"/>
    <w:rsid w:val="125793DD"/>
    <w:rsid w:val="12D7D576"/>
    <w:rsid w:val="12E8A86F"/>
    <w:rsid w:val="12EE9E34"/>
    <w:rsid w:val="130A6047"/>
    <w:rsid w:val="1387D06D"/>
    <w:rsid w:val="13D01191"/>
    <w:rsid w:val="13FE8CFB"/>
    <w:rsid w:val="13FE9BD8"/>
    <w:rsid w:val="140500CE"/>
    <w:rsid w:val="14419E15"/>
    <w:rsid w:val="1470A09A"/>
    <w:rsid w:val="14B45FC8"/>
    <w:rsid w:val="150813E9"/>
    <w:rsid w:val="1520C290"/>
    <w:rsid w:val="1521AC59"/>
    <w:rsid w:val="1524CBCA"/>
    <w:rsid w:val="15438419"/>
    <w:rsid w:val="15868453"/>
    <w:rsid w:val="15968250"/>
    <w:rsid w:val="15B6407D"/>
    <w:rsid w:val="15B717CE"/>
    <w:rsid w:val="15DD6E76"/>
    <w:rsid w:val="15F32F27"/>
    <w:rsid w:val="166B9D2C"/>
    <w:rsid w:val="166BCA54"/>
    <w:rsid w:val="1679FE50"/>
    <w:rsid w:val="16BEA55A"/>
    <w:rsid w:val="16E33591"/>
    <w:rsid w:val="16F63C0A"/>
    <w:rsid w:val="16FFC2E6"/>
    <w:rsid w:val="17BE7667"/>
    <w:rsid w:val="182AD5DA"/>
    <w:rsid w:val="1892F85E"/>
    <w:rsid w:val="18A1A827"/>
    <w:rsid w:val="1905426A"/>
    <w:rsid w:val="190E2532"/>
    <w:rsid w:val="1934EE72"/>
    <w:rsid w:val="193BF330"/>
    <w:rsid w:val="19674344"/>
    <w:rsid w:val="19A7ADAD"/>
    <w:rsid w:val="19C4D4B9"/>
    <w:rsid w:val="1A36EFAB"/>
    <w:rsid w:val="1A5353F2"/>
    <w:rsid w:val="1AA3CC6C"/>
    <w:rsid w:val="1AAD5184"/>
    <w:rsid w:val="1AD1EADF"/>
    <w:rsid w:val="1B070222"/>
    <w:rsid w:val="1B19E24D"/>
    <w:rsid w:val="1B3FA359"/>
    <w:rsid w:val="1B864950"/>
    <w:rsid w:val="1BF00515"/>
    <w:rsid w:val="1C16CDB3"/>
    <w:rsid w:val="1C2AA4A4"/>
    <w:rsid w:val="1C2FD585"/>
    <w:rsid w:val="1C829DDA"/>
    <w:rsid w:val="1C8AD178"/>
    <w:rsid w:val="1CEBAC6D"/>
    <w:rsid w:val="1D4A5BBD"/>
    <w:rsid w:val="1DC2A70C"/>
    <w:rsid w:val="1DCE36C2"/>
    <w:rsid w:val="1DF0E7E5"/>
    <w:rsid w:val="1E0EA62B"/>
    <w:rsid w:val="1E6BD6F3"/>
    <w:rsid w:val="1E7F5AB5"/>
    <w:rsid w:val="1E894FAF"/>
    <w:rsid w:val="1E9BF314"/>
    <w:rsid w:val="1ECBB352"/>
    <w:rsid w:val="1ED32F31"/>
    <w:rsid w:val="1EDF81A6"/>
    <w:rsid w:val="1EF825EC"/>
    <w:rsid w:val="1F291FAC"/>
    <w:rsid w:val="1F6EDD03"/>
    <w:rsid w:val="1F73ADFB"/>
    <w:rsid w:val="1FA01D11"/>
    <w:rsid w:val="1FD86CE3"/>
    <w:rsid w:val="1FF85714"/>
    <w:rsid w:val="200EE1D6"/>
    <w:rsid w:val="2023FACB"/>
    <w:rsid w:val="205EA40F"/>
    <w:rsid w:val="2072F6AF"/>
    <w:rsid w:val="20922654"/>
    <w:rsid w:val="20A654EC"/>
    <w:rsid w:val="2116014C"/>
    <w:rsid w:val="215AE5B5"/>
    <w:rsid w:val="21A08049"/>
    <w:rsid w:val="21C2C52C"/>
    <w:rsid w:val="21ED19B5"/>
    <w:rsid w:val="2260724B"/>
    <w:rsid w:val="2314AB1F"/>
    <w:rsid w:val="23515DC0"/>
    <w:rsid w:val="23FC42AC"/>
    <w:rsid w:val="24C7AC31"/>
    <w:rsid w:val="25391A10"/>
    <w:rsid w:val="256CF869"/>
    <w:rsid w:val="2598130D"/>
    <w:rsid w:val="25AA81A6"/>
    <w:rsid w:val="25B15A2B"/>
    <w:rsid w:val="25BAA9A2"/>
    <w:rsid w:val="25FF0154"/>
    <w:rsid w:val="264B4EC9"/>
    <w:rsid w:val="26E89E23"/>
    <w:rsid w:val="2741DA44"/>
    <w:rsid w:val="27D446E7"/>
    <w:rsid w:val="280924E1"/>
    <w:rsid w:val="28497C74"/>
    <w:rsid w:val="28648CDB"/>
    <w:rsid w:val="2873D1F1"/>
    <w:rsid w:val="287C282C"/>
    <w:rsid w:val="28A8F810"/>
    <w:rsid w:val="28C57BE2"/>
    <w:rsid w:val="28D84A7B"/>
    <w:rsid w:val="28D8ED4C"/>
    <w:rsid w:val="293A7E38"/>
    <w:rsid w:val="296CD38B"/>
    <w:rsid w:val="29770212"/>
    <w:rsid w:val="29ACEA89"/>
    <w:rsid w:val="29D9AC89"/>
    <w:rsid w:val="2A046AE1"/>
    <w:rsid w:val="2A4F2E0F"/>
    <w:rsid w:val="2AA572A4"/>
    <w:rsid w:val="2ACDA362"/>
    <w:rsid w:val="2B016CD8"/>
    <w:rsid w:val="2B71F236"/>
    <w:rsid w:val="2B8CC5CA"/>
    <w:rsid w:val="2BC09F38"/>
    <w:rsid w:val="2BC625FD"/>
    <w:rsid w:val="2BCE8B54"/>
    <w:rsid w:val="2BD0D6ED"/>
    <w:rsid w:val="2C5098E9"/>
    <w:rsid w:val="2C582A9E"/>
    <w:rsid w:val="2CB1E52D"/>
    <w:rsid w:val="2CE792CA"/>
    <w:rsid w:val="2D294D14"/>
    <w:rsid w:val="2D435BA8"/>
    <w:rsid w:val="2D4CCADB"/>
    <w:rsid w:val="2DC09472"/>
    <w:rsid w:val="2DD1201B"/>
    <w:rsid w:val="2ECA0CB3"/>
    <w:rsid w:val="2F08B7D7"/>
    <w:rsid w:val="2F1055C8"/>
    <w:rsid w:val="2F18D1E2"/>
    <w:rsid w:val="2F4ADC6A"/>
    <w:rsid w:val="2F720385"/>
    <w:rsid w:val="2FB2F2E0"/>
    <w:rsid w:val="2FD674FD"/>
    <w:rsid w:val="30393A25"/>
    <w:rsid w:val="303E7B71"/>
    <w:rsid w:val="30FD4CB3"/>
    <w:rsid w:val="3104DB73"/>
    <w:rsid w:val="312BB776"/>
    <w:rsid w:val="315EB309"/>
    <w:rsid w:val="3218AF21"/>
    <w:rsid w:val="3254D55E"/>
    <w:rsid w:val="3260070B"/>
    <w:rsid w:val="328D6E94"/>
    <w:rsid w:val="3340390F"/>
    <w:rsid w:val="33467FEE"/>
    <w:rsid w:val="335036B3"/>
    <w:rsid w:val="3363F3FC"/>
    <w:rsid w:val="33DD7F74"/>
    <w:rsid w:val="34068E6E"/>
    <w:rsid w:val="343A571E"/>
    <w:rsid w:val="344AA30A"/>
    <w:rsid w:val="3461ED52"/>
    <w:rsid w:val="348AE1AE"/>
    <w:rsid w:val="34961EFB"/>
    <w:rsid w:val="34B322A8"/>
    <w:rsid w:val="34B496BC"/>
    <w:rsid w:val="34FC87D6"/>
    <w:rsid w:val="3506AC61"/>
    <w:rsid w:val="35150260"/>
    <w:rsid w:val="354B8A9F"/>
    <w:rsid w:val="35575EFA"/>
    <w:rsid w:val="35749D35"/>
    <w:rsid w:val="3594FEDF"/>
    <w:rsid w:val="35CC7ECE"/>
    <w:rsid w:val="35E2F8E9"/>
    <w:rsid w:val="36180A01"/>
    <w:rsid w:val="361A0B1A"/>
    <w:rsid w:val="361BAF26"/>
    <w:rsid w:val="362D5417"/>
    <w:rsid w:val="367E97AB"/>
    <w:rsid w:val="36A7DCBE"/>
    <w:rsid w:val="36F475ED"/>
    <w:rsid w:val="370F572B"/>
    <w:rsid w:val="3723699A"/>
    <w:rsid w:val="3729291A"/>
    <w:rsid w:val="3748C85C"/>
    <w:rsid w:val="3778CEF9"/>
    <w:rsid w:val="3841F24A"/>
    <w:rsid w:val="38FF1BE6"/>
    <w:rsid w:val="390599BF"/>
    <w:rsid w:val="390A42A6"/>
    <w:rsid w:val="396DDDF3"/>
    <w:rsid w:val="39A4F5F9"/>
    <w:rsid w:val="39CD2213"/>
    <w:rsid w:val="39F61813"/>
    <w:rsid w:val="3A1B5F31"/>
    <w:rsid w:val="3AA754B3"/>
    <w:rsid w:val="3AC711FC"/>
    <w:rsid w:val="3AD9A9F3"/>
    <w:rsid w:val="3AE9AA9E"/>
    <w:rsid w:val="3B11CA2C"/>
    <w:rsid w:val="3B2CDD4B"/>
    <w:rsid w:val="3B91E874"/>
    <w:rsid w:val="3BE2A3EE"/>
    <w:rsid w:val="3C2288BF"/>
    <w:rsid w:val="3C26B62F"/>
    <w:rsid w:val="3C275405"/>
    <w:rsid w:val="3C2B9DC3"/>
    <w:rsid w:val="3C2C9E3C"/>
    <w:rsid w:val="3C737186"/>
    <w:rsid w:val="3CA03C90"/>
    <w:rsid w:val="3CC8C401"/>
    <w:rsid w:val="3CE99307"/>
    <w:rsid w:val="3D3AB07C"/>
    <w:rsid w:val="3D465E21"/>
    <w:rsid w:val="3DCF853D"/>
    <w:rsid w:val="3DDC102F"/>
    <w:rsid w:val="3E318C72"/>
    <w:rsid w:val="3E68F44A"/>
    <w:rsid w:val="3EEB2BF9"/>
    <w:rsid w:val="3F131740"/>
    <w:rsid w:val="3F214D6F"/>
    <w:rsid w:val="3F74FDB5"/>
    <w:rsid w:val="3FA7C503"/>
    <w:rsid w:val="3FC142F3"/>
    <w:rsid w:val="3FCD41AC"/>
    <w:rsid w:val="3FD2A86E"/>
    <w:rsid w:val="3FD5B262"/>
    <w:rsid w:val="4033DBD2"/>
    <w:rsid w:val="403A67B7"/>
    <w:rsid w:val="40F80FCB"/>
    <w:rsid w:val="41234EF8"/>
    <w:rsid w:val="419978FB"/>
    <w:rsid w:val="41B7A832"/>
    <w:rsid w:val="41D17764"/>
    <w:rsid w:val="41DF6E36"/>
    <w:rsid w:val="425B3FCC"/>
    <w:rsid w:val="425FF2FB"/>
    <w:rsid w:val="42B3DFE2"/>
    <w:rsid w:val="42C6EB4E"/>
    <w:rsid w:val="42CB4AD0"/>
    <w:rsid w:val="42FED713"/>
    <w:rsid w:val="43020D4F"/>
    <w:rsid w:val="430EF6AB"/>
    <w:rsid w:val="435E79FA"/>
    <w:rsid w:val="4371FE10"/>
    <w:rsid w:val="43CCAD8B"/>
    <w:rsid w:val="44290512"/>
    <w:rsid w:val="4462BBAF"/>
    <w:rsid w:val="44E89A6F"/>
    <w:rsid w:val="44FC6B12"/>
    <w:rsid w:val="4562AF42"/>
    <w:rsid w:val="4567B711"/>
    <w:rsid w:val="45DD7E68"/>
    <w:rsid w:val="45FF5659"/>
    <w:rsid w:val="46393ED2"/>
    <w:rsid w:val="466EC78E"/>
    <w:rsid w:val="4685FE7A"/>
    <w:rsid w:val="46C7653E"/>
    <w:rsid w:val="46D62CE9"/>
    <w:rsid w:val="46F7B9A1"/>
    <w:rsid w:val="46F8DC30"/>
    <w:rsid w:val="471764F9"/>
    <w:rsid w:val="47203A9F"/>
    <w:rsid w:val="476A33C5"/>
    <w:rsid w:val="483458E5"/>
    <w:rsid w:val="48C7F0A5"/>
    <w:rsid w:val="48DDF4D6"/>
    <w:rsid w:val="48EF746F"/>
    <w:rsid w:val="493247B3"/>
    <w:rsid w:val="4933B255"/>
    <w:rsid w:val="4945D5DA"/>
    <w:rsid w:val="49C1711B"/>
    <w:rsid w:val="49D70633"/>
    <w:rsid w:val="49E4AA9D"/>
    <w:rsid w:val="49E654EC"/>
    <w:rsid w:val="4A1A60F2"/>
    <w:rsid w:val="4A3C46A5"/>
    <w:rsid w:val="4A6FED3B"/>
    <w:rsid w:val="4BBC3ADF"/>
    <w:rsid w:val="4BFC71DC"/>
    <w:rsid w:val="4BFF231D"/>
    <w:rsid w:val="4C41FBFC"/>
    <w:rsid w:val="4C4BC258"/>
    <w:rsid w:val="4D1908DE"/>
    <w:rsid w:val="4D326AC1"/>
    <w:rsid w:val="4D37F557"/>
    <w:rsid w:val="4D3B7E22"/>
    <w:rsid w:val="4D55AA4B"/>
    <w:rsid w:val="4D5FFB26"/>
    <w:rsid w:val="4D604534"/>
    <w:rsid w:val="4D7E6004"/>
    <w:rsid w:val="4DDA2412"/>
    <w:rsid w:val="4DE5B81C"/>
    <w:rsid w:val="4E1800C4"/>
    <w:rsid w:val="4E2A3D5C"/>
    <w:rsid w:val="4E656181"/>
    <w:rsid w:val="4E6AF61E"/>
    <w:rsid w:val="4E76EE3D"/>
    <w:rsid w:val="4EACE3C9"/>
    <w:rsid w:val="4EAD09E2"/>
    <w:rsid w:val="4EBAC7D9"/>
    <w:rsid w:val="4EE4AC60"/>
    <w:rsid w:val="4EEF5393"/>
    <w:rsid w:val="4F098BAF"/>
    <w:rsid w:val="4F64157A"/>
    <w:rsid w:val="4F85A056"/>
    <w:rsid w:val="4FD0A2AB"/>
    <w:rsid w:val="4FFCC1A5"/>
    <w:rsid w:val="50003EB9"/>
    <w:rsid w:val="504BE4F6"/>
    <w:rsid w:val="504FA26F"/>
    <w:rsid w:val="5059D2A2"/>
    <w:rsid w:val="506333B1"/>
    <w:rsid w:val="506D10A3"/>
    <w:rsid w:val="50D67016"/>
    <w:rsid w:val="50DF557A"/>
    <w:rsid w:val="50EB95F2"/>
    <w:rsid w:val="51406476"/>
    <w:rsid w:val="51455EA0"/>
    <w:rsid w:val="514FF326"/>
    <w:rsid w:val="51968EA3"/>
    <w:rsid w:val="521B9080"/>
    <w:rsid w:val="52649EEE"/>
    <w:rsid w:val="52E8A979"/>
    <w:rsid w:val="53455970"/>
    <w:rsid w:val="53611D70"/>
    <w:rsid w:val="54032769"/>
    <w:rsid w:val="5414C757"/>
    <w:rsid w:val="5414D587"/>
    <w:rsid w:val="5428DA98"/>
    <w:rsid w:val="54911C78"/>
    <w:rsid w:val="5492EDC0"/>
    <w:rsid w:val="54C23D29"/>
    <w:rsid w:val="54DB6586"/>
    <w:rsid w:val="55357937"/>
    <w:rsid w:val="55AF4DA6"/>
    <w:rsid w:val="5658421E"/>
    <w:rsid w:val="565E0D8A"/>
    <w:rsid w:val="566B1853"/>
    <w:rsid w:val="566E8E0D"/>
    <w:rsid w:val="56E36434"/>
    <w:rsid w:val="56F22A93"/>
    <w:rsid w:val="5748CC3F"/>
    <w:rsid w:val="574FB7F4"/>
    <w:rsid w:val="577A7444"/>
    <w:rsid w:val="57A7DC98"/>
    <w:rsid w:val="57D0E838"/>
    <w:rsid w:val="57F360F6"/>
    <w:rsid w:val="580EFE7B"/>
    <w:rsid w:val="58160E7E"/>
    <w:rsid w:val="584D3F17"/>
    <w:rsid w:val="58660128"/>
    <w:rsid w:val="5893781B"/>
    <w:rsid w:val="58B1BF6B"/>
    <w:rsid w:val="58D40E6E"/>
    <w:rsid w:val="593DF291"/>
    <w:rsid w:val="5947DA8C"/>
    <w:rsid w:val="5952EE53"/>
    <w:rsid w:val="5985EBB8"/>
    <w:rsid w:val="5996B467"/>
    <w:rsid w:val="59BF6488"/>
    <w:rsid w:val="5A344DF2"/>
    <w:rsid w:val="5A9FB23D"/>
    <w:rsid w:val="5AD9C2F2"/>
    <w:rsid w:val="5B273578"/>
    <w:rsid w:val="5B448865"/>
    <w:rsid w:val="5C03BC37"/>
    <w:rsid w:val="5C64F9B6"/>
    <w:rsid w:val="5C79F2E8"/>
    <w:rsid w:val="5CBC5656"/>
    <w:rsid w:val="5CCD4F0E"/>
    <w:rsid w:val="5CD28A47"/>
    <w:rsid w:val="5D85C160"/>
    <w:rsid w:val="5DD54864"/>
    <w:rsid w:val="5DD7E66D"/>
    <w:rsid w:val="5E01F04C"/>
    <w:rsid w:val="5E031D3A"/>
    <w:rsid w:val="5E11E7B3"/>
    <w:rsid w:val="5E4B151F"/>
    <w:rsid w:val="5E63D5C9"/>
    <w:rsid w:val="5E72D30C"/>
    <w:rsid w:val="5ECAAD95"/>
    <w:rsid w:val="5F140ED6"/>
    <w:rsid w:val="5F62CA0E"/>
    <w:rsid w:val="5F7E2272"/>
    <w:rsid w:val="5F915589"/>
    <w:rsid w:val="5F942EBB"/>
    <w:rsid w:val="5FB03079"/>
    <w:rsid w:val="5FFEE926"/>
    <w:rsid w:val="603C4B2E"/>
    <w:rsid w:val="60761ADB"/>
    <w:rsid w:val="60786C27"/>
    <w:rsid w:val="608035D5"/>
    <w:rsid w:val="615294B4"/>
    <w:rsid w:val="61636963"/>
    <w:rsid w:val="6198778E"/>
    <w:rsid w:val="62063468"/>
    <w:rsid w:val="621810FD"/>
    <w:rsid w:val="621E59B7"/>
    <w:rsid w:val="623D363A"/>
    <w:rsid w:val="62E2C254"/>
    <w:rsid w:val="62ECFA9C"/>
    <w:rsid w:val="633832B5"/>
    <w:rsid w:val="63507054"/>
    <w:rsid w:val="6375F447"/>
    <w:rsid w:val="6390DDB3"/>
    <w:rsid w:val="642FA04C"/>
    <w:rsid w:val="644AB456"/>
    <w:rsid w:val="6456848F"/>
    <w:rsid w:val="645FB66C"/>
    <w:rsid w:val="646C3524"/>
    <w:rsid w:val="64BC9A63"/>
    <w:rsid w:val="64EC40B5"/>
    <w:rsid w:val="6504D6B7"/>
    <w:rsid w:val="65537DD1"/>
    <w:rsid w:val="6579F2FF"/>
    <w:rsid w:val="6591B101"/>
    <w:rsid w:val="65C5631F"/>
    <w:rsid w:val="6629E9B8"/>
    <w:rsid w:val="6638E7D0"/>
    <w:rsid w:val="664481AE"/>
    <w:rsid w:val="669E435D"/>
    <w:rsid w:val="66A41E23"/>
    <w:rsid w:val="66A42D49"/>
    <w:rsid w:val="66C46825"/>
    <w:rsid w:val="66D20159"/>
    <w:rsid w:val="66FB4157"/>
    <w:rsid w:val="67073584"/>
    <w:rsid w:val="67099667"/>
    <w:rsid w:val="677F39C3"/>
    <w:rsid w:val="67AFA590"/>
    <w:rsid w:val="67B419CF"/>
    <w:rsid w:val="67ED4AF1"/>
    <w:rsid w:val="68367579"/>
    <w:rsid w:val="687145AD"/>
    <w:rsid w:val="687E1C3E"/>
    <w:rsid w:val="6889414E"/>
    <w:rsid w:val="68EC0A84"/>
    <w:rsid w:val="6976771A"/>
    <w:rsid w:val="699D01D6"/>
    <w:rsid w:val="69BC0857"/>
    <w:rsid w:val="69C05E55"/>
    <w:rsid w:val="69C4BB3B"/>
    <w:rsid w:val="6A3A4C50"/>
    <w:rsid w:val="6A451D52"/>
    <w:rsid w:val="6AEE33DD"/>
    <w:rsid w:val="6B018CFB"/>
    <w:rsid w:val="6B2BD907"/>
    <w:rsid w:val="6B37EF57"/>
    <w:rsid w:val="6B504FAF"/>
    <w:rsid w:val="6B548CFB"/>
    <w:rsid w:val="6B5752F0"/>
    <w:rsid w:val="6B6A3053"/>
    <w:rsid w:val="6B802BAB"/>
    <w:rsid w:val="6C1AEAD2"/>
    <w:rsid w:val="6C95D30D"/>
    <w:rsid w:val="6CABC06B"/>
    <w:rsid w:val="6CB6DBEE"/>
    <w:rsid w:val="6CCFAAF9"/>
    <w:rsid w:val="6CF9F68B"/>
    <w:rsid w:val="6D1E8D96"/>
    <w:rsid w:val="6D211B7E"/>
    <w:rsid w:val="6D73EAA1"/>
    <w:rsid w:val="6E3983F2"/>
    <w:rsid w:val="6E42A7CE"/>
    <w:rsid w:val="6E9F4702"/>
    <w:rsid w:val="6F186DA5"/>
    <w:rsid w:val="6F532034"/>
    <w:rsid w:val="6FBCFEEB"/>
    <w:rsid w:val="6FEFBF80"/>
    <w:rsid w:val="6FFDF46B"/>
    <w:rsid w:val="7030B225"/>
    <w:rsid w:val="7063940D"/>
    <w:rsid w:val="707DEACA"/>
    <w:rsid w:val="70882D8C"/>
    <w:rsid w:val="70976158"/>
    <w:rsid w:val="70ECBE2D"/>
    <w:rsid w:val="70F5AE30"/>
    <w:rsid w:val="717124B4"/>
    <w:rsid w:val="71ABADD4"/>
    <w:rsid w:val="726888DE"/>
    <w:rsid w:val="726C826D"/>
    <w:rsid w:val="72CDB269"/>
    <w:rsid w:val="72F0DE12"/>
    <w:rsid w:val="730B9262"/>
    <w:rsid w:val="733C210D"/>
    <w:rsid w:val="73D03F19"/>
    <w:rsid w:val="73E12B23"/>
    <w:rsid w:val="73E8BBBA"/>
    <w:rsid w:val="74000591"/>
    <w:rsid w:val="747E20C7"/>
    <w:rsid w:val="74858E2B"/>
    <w:rsid w:val="74D00FEE"/>
    <w:rsid w:val="74DB16C4"/>
    <w:rsid w:val="7516A5CC"/>
    <w:rsid w:val="75545206"/>
    <w:rsid w:val="75970489"/>
    <w:rsid w:val="75BDDDE5"/>
    <w:rsid w:val="76215E8C"/>
    <w:rsid w:val="76484239"/>
    <w:rsid w:val="767C72EF"/>
    <w:rsid w:val="76C3BBD7"/>
    <w:rsid w:val="76CCF577"/>
    <w:rsid w:val="76D0B0E8"/>
    <w:rsid w:val="775B001D"/>
    <w:rsid w:val="777A3858"/>
    <w:rsid w:val="77A15219"/>
    <w:rsid w:val="781AC5E7"/>
    <w:rsid w:val="788CC382"/>
    <w:rsid w:val="78AF9DD5"/>
    <w:rsid w:val="78D19D7E"/>
    <w:rsid w:val="78FBD5F4"/>
    <w:rsid w:val="794D8B62"/>
    <w:rsid w:val="7957DE26"/>
    <w:rsid w:val="7969611B"/>
    <w:rsid w:val="7984AB0B"/>
    <w:rsid w:val="79AB47E5"/>
    <w:rsid w:val="79B8DE6C"/>
    <w:rsid w:val="7A27DA18"/>
    <w:rsid w:val="7A2B9556"/>
    <w:rsid w:val="7A9EC2B2"/>
    <w:rsid w:val="7AC341AF"/>
    <w:rsid w:val="7AE6FDB7"/>
    <w:rsid w:val="7B226F37"/>
    <w:rsid w:val="7B5791DC"/>
    <w:rsid w:val="7B79296A"/>
    <w:rsid w:val="7BBBDB53"/>
    <w:rsid w:val="7BBFF8DE"/>
    <w:rsid w:val="7BD45741"/>
    <w:rsid w:val="7C0745D3"/>
    <w:rsid w:val="7C0AFC58"/>
    <w:rsid w:val="7C106A25"/>
    <w:rsid w:val="7C9F475A"/>
    <w:rsid w:val="7CACD435"/>
    <w:rsid w:val="7CB83575"/>
    <w:rsid w:val="7CDDFF43"/>
    <w:rsid w:val="7CFA1381"/>
    <w:rsid w:val="7D0F69A8"/>
    <w:rsid w:val="7D54D501"/>
    <w:rsid w:val="7D79A0B5"/>
    <w:rsid w:val="7DBBA5AE"/>
    <w:rsid w:val="7DC94839"/>
    <w:rsid w:val="7DD1F11D"/>
    <w:rsid w:val="7E1513C7"/>
    <w:rsid w:val="7E2DAC17"/>
    <w:rsid w:val="7E5F2A28"/>
    <w:rsid w:val="7E778D9F"/>
    <w:rsid w:val="7E9DF3FA"/>
    <w:rsid w:val="7EBA730F"/>
    <w:rsid w:val="7EC10C0D"/>
    <w:rsid w:val="7F05038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954C4"/>
  <w15:docId w15:val="{18DA56D6-B87D-4F58-8FE4-3734BF4A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610"/>
    <w:pPr>
      <w:spacing w:after="120"/>
    </w:pPr>
    <w:rPr>
      <w:lang w:val="en-GB"/>
    </w:rPr>
  </w:style>
  <w:style w:type="paragraph" w:styleId="Heading1">
    <w:name w:val="heading 1"/>
    <w:basedOn w:val="Normal"/>
    <w:next w:val="Normal"/>
    <w:link w:val="Heading1Char"/>
    <w:uiPriority w:val="9"/>
    <w:qFormat/>
    <w:rsid w:val="00B5678A"/>
    <w:pPr>
      <w:keepNext/>
      <w:numPr>
        <w:numId w:val="1"/>
      </w:numPr>
      <w:spacing w:before="480"/>
      <w:outlineLvl w:val="0"/>
    </w:pPr>
    <w:rPr>
      <w:rFonts w:asciiTheme="majorHAnsi" w:eastAsiaTheme="majorEastAsia" w:hAnsiTheme="majorHAnsi" w:cstheme="majorBidi"/>
      <w:b/>
      <w:bCs/>
      <w:color w:val="2BB673"/>
      <w:sz w:val="28"/>
      <w:szCs w:val="28"/>
    </w:rPr>
  </w:style>
  <w:style w:type="paragraph" w:styleId="Heading2">
    <w:name w:val="heading 2"/>
    <w:basedOn w:val="Normal"/>
    <w:next w:val="Normal"/>
    <w:link w:val="Heading2Char"/>
    <w:uiPriority w:val="9"/>
    <w:unhideWhenUsed/>
    <w:qFormat/>
    <w:rsid w:val="00E977DE"/>
    <w:pPr>
      <w:keepNext/>
      <w:numPr>
        <w:ilvl w:val="1"/>
        <w:numId w:val="1"/>
      </w:numPr>
      <w:spacing w:before="240" w:after="60"/>
      <w:outlineLvl w:val="1"/>
    </w:pPr>
    <w:rPr>
      <w:rFonts w:asciiTheme="majorHAnsi" w:eastAsiaTheme="majorEastAsia" w:hAnsiTheme="majorHAnsi" w:cstheme="majorBidi"/>
      <w:b/>
      <w:bCs/>
      <w:color w:val="2BB673"/>
      <w:szCs w:val="26"/>
      <w:lang w:val="en-US"/>
    </w:rPr>
  </w:style>
  <w:style w:type="paragraph" w:styleId="Heading3">
    <w:name w:val="heading 3"/>
    <w:basedOn w:val="Heading2"/>
    <w:next w:val="Normal"/>
    <w:link w:val="Heading3Char"/>
    <w:uiPriority w:val="9"/>
    <w:unhideWhenUsed/>
    <w:qFormat/>
    <w:rsid w:val="0082722B"/>
    <w:pPr>
      <w:numPr>
        <w:ilvl w:val="2"/>
      </w:numPr>
      <w:outlineLvl w:val="2"/>
    </w:pPr>
    <w:rPr>
      <w:rFonts w:eastAsia="Arial"/>
    </w:rPr>
  </w:style>
  <w:style w:type="paragraph" w:styleId="Heading4">
    <w:name w:val="heading 4"/>
    <w:basedOn w:val="Normal"/>
    <w:next w:val="Normal"/>
    <w:link w:val="Heading4Char"/>
    <w:uiPriority w:val="9"/>
    <w:semiHidden/>
    <w:qFormat/>
    <w:rsid w:val="001B532E"/>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F5BE2"/>
    <w:pPr>
      <w:keepNext/>
      <w:keepLines/>
      <w:numPr>
        <w:ilvl w:val="4"/>
        <w:numId w:val="1"/>
      </w:numPr>
      <w:spacing w:before="200"/>
      <w:outlineLvl w:val="4"/>
    </w:pPr>
    <w:rPr>
      <w:rFonts w:asciiTheme="majorHAnsi" w:eastAsiaTheme="majorEastAsia" w:hAnsiTheme="majorHAnsi" w:cstheme="majorBidi"/>
      <w:color w:val="155A39" w:themeColor="accent1" w:themeShade="7F"/>
    </w:rPr>
  </w:style>
  <w:style w:type="paragraph" w:styleId="Heading6">
    <w:name w:val="heading 6"/>
    <w:basedOn w:val="Normal"/>
    <w:next w:val="Normal"/>
    <w:link w:val="Heading6Char"/>
    <w:uiPriority w:val="9"/>
    <w:semiHidden/>
    <w:unhideWhenUsed/>
    <w:qFormat/>
    <w:rsid w:val="000F5BE2"/>
    <w:pPr>
      <w:keepNext/>
      <w:keepLines/>
      <w:numPr>
        <w:ilvl w:val="5"/>
        <w:numId w:val="1"/>
      </w:numPr>
      <w:spacing w:before="20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unhideWhenUsed/>
    <w:qFormat/>
    <w:rsid w:val="000F5BE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F5BE2"/>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F5BE2"/>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rsid w:val="0059621B"/>
  </w:style>
  <w:style w:type="paragraph" w:styleId="Closing">
    <w:name w:val="Closing"/>
    <w:basedOn w:val="EnvelopeAddress"/>
    <w:link w:val="ClosingChar"/>
    <w:uiPriority w:val="99"/>
    <w:semiHidden/>
    <w:rsid w:val="0059621B"/>
    <w:pPr>
      <w:keepNext/>
      <w:keepLines/>
    </w:pPr>
  </w:style>
  <w:style w:type="character" w:customStyle="1" w:styleId="ClosingChar">
    <w:name w:val="Closing Char"/>
    <w:basedOn w:val="DefaultParagraphFont"/>
    <w:link w:val="Closing"/>
    <w:uiPriority w:val="99"/>
    <w:semiHidden/>
    <w:rsid w:val="00C66C8A"/>
    <w:rPr>
      <w:sz w:val="20"/>
      <w:lang w:val="en-US"/>
    </w:rPr>
  </w:style>
  <w:style w:type="paragraph" w:styleId="BodyText">
    <w:name w:val="Body Text"/>
    <w:basedOn w:val="Normal"/>
    <w:link w:val="BodyTextChar"/>
    <w:uiPriority w:val="99"/>
    <w:semiHidden/>
    <w:rsid w:val="00960901"/>
    <w:rPr>
      <w:sz w:val="18"/>
    </w:rPr>
  </w:style>
  <w:style w:type="character" w:customStyle="1" w:styleId="BodyTextChar">
    <w:name w:val="Body Text Char"/>
    <w:basedOn w:val="DefaultParagraphFont"/>
    <w:link w:val="BodyText"/>
    <w:uiPriority w:val="99"/>
    <w:semiHidden/>
    <w:rsid w:val="00C66C8A"/>
    <w:rPr>
      <w:sz w:val="18"/>
      <w:lang w:val="en-US"/>
    </w:rPr>
  </w:style>
  <w:style w:type="paragraph" w:styleId="Title">
    <w:name w:val="Title"/>
    <w:basedOn w:val="Normal"/>
    <w:next w:val="Normal"/>
    <w:link w:val="TitleChar"/>
    <w:uiPriority w:val="10"/>
    <w:qFormat/>
    <w:rsid w:val="00AE5643"/>
    <w:pPr>
      <w:spacing w:line="240" w:lineRule="auto"/>
      <w:contextualSpacing/>
    </w:pPr>
    <w:rPr>
      <w:rFonts w:asciiTheme="majorHAnsi" w:eastAsiaTheme="majorEastAsia" w:hAnsiTheme="majorHAnsi" w:cstheme="majorBidi"/>
      <w:b/>
      <w:color w:val="FFFFFF" w:themeColor="background1"/>
      <w:spacing w:val="5"/>
      <w:kern w:val="28"/>
      <w:sz w:val="50"/>
      <w:szCs w:val="52"/>
    </w:rPr>
  </w:style>
  <w:style w:type="character" w:customStyle="1" w:styleId="TitleChar">
    <w:name w:val="Title Char"/>
    <w:basedOn w:val="DefaultParagraphFont"/>
    <w:link w:val="Title"/>
    <w:uiPriority w:val="10"/>
    <w:rsid w:val="00C66C8A"/>
    <w:rPr>
      <w:rFonts w:asciiTheme="majorHAnsi" w:eastAsiaTheme="majorEastAsia" w:hAnsiTheme="majorHAnsi" w:cstheme="majorBidi"/>
      <w:b/>
      <w:color w:val="FFFFFF" w:themeColor="background1"/>
      <w:spacing w:val="5"/>
      <w:kern w:val="28"/>
      <w:sz w:val="50"/>
      <w:szCs w:val="52"/>
      <w:lang w:val="en-US"/>
    </w:rPr>
  </w:style>
  <w:style w:type="paragraph" w:styleId="Subtitle">
    <w:name w:val="Subtitle"/>
    <w:basedOn w:val="Normal"/>
    <w:next w:val="Normal"/>
    <w:link w:val="SubtitleChar"/>
    <w:uiPriority w:val="11"/>
    <w:qFormat/>
    <w:rsid w:val="00AE5643"/>
    <w:pPr>
      <w:numPr>
        <w:ilvl w:val="1"/>
      </w:numPr>
      <w:spacing w:before="320"/>
    </w:pPr>
    <w:rPr>
      <w:rFonts w:asciiTheme="majorHAnsi" w:eastAsiaTheme="majorEastAsia" w:hAnsiTheme="majorHAnsi" w:cstheme="majorBidi"/>
      <w:iCs/>
      <w:color w:val="FFFFFF" w:themeColor="background1"/>
      <w:spacing w:val="15"/>
      <w:sz w:val="32"/>
      <w:szCs w:val="24"/>
    </w:rPr>
  </w:style>
  <w:style w:type="character" w:customStyle="1" w:styleId="SubtitleChar">
    <w:name w:val="Subtitle Char"/>
    <w:basedOn w:val="DefaultParagraphFont"/>
    <w:link w:val="Subtitle"/>
    <w:uiPriority w:val="11"/>
    <w:rsid w:val="00AE5643"/>
    <w:rPr>
      <w:rFonts w:asciiTheme="majorHAnsi" w:eastAsiaTheme="majorEastAsia" w:hAnsiTheme="majorHAnsi" w:cstheme="majorBidi"/>
      <w:iCs/>
      <w:color w:val="FFFFFF" w:themeColor="background1"/>
      <w:spacing w:val="15"/>
      <w:sz w:val="32"/>
      <w:szCs w:val="24"/>
    </w:rPr>
  </w:style>
  <w:style w:type="character" w:customStyle="1" w:styleId="Heading1Char">
    <w:name w:val="Heading 1 Char"/>
    <w:basedOn w:val="DefaultParagraphFont"/>
    <w:link w:val="Heading1"/>
    <w:uiPriority w:val="9"/>
    <w:rsid w:val="00B5678A"/>
    <w:rPr>
      <w:rFonts w:asciiTheme="majorHAnsi" w:eastAsiaTheme="majorEastAsia" w:hAnsiTheme="majorHAnsi" w:cstheme="majorBidi"/>
      <w:b/>
      <w:bCs/>
      <w:color w:val="2BB673"/>
      <w:sz w:val="28"/>
      <w:szCs w:val="28"/>
      <w:lang w:val="en-GB"/>
    </w:rPr>
  </w:style>
  <w:style w:type="character" w:customStyle="1" w:styleId="Heading2Char">
    <w:name w:val="Heading 2 Char"/>
    <w:basedOn w:val="DefaultParagraphFont"/>
    <w:link w:val="Heading2"/>
    <w:uiPriority w:val="9"/>
    <w:rsid w:val="00E977DE"/>
    <w:rPr>
      <w:rFonts w:asciiTheme="majorHAnsi" w:eastAsiaTheme="majorEastAsia" w:hAnsiTheme="majorHAnsi" w:cstheme="majorBidi"/>
      <w:b/>
      <w:bCs/>
      <w:color w:val="2BB673"/>
      <w:szCs w:val="26"/>
      <w:lang w:val="en-US"/>
    </w:rPr>
  </w:style>
  <w:style w:type="paragraph" w:styleId="Header">
    <w:name w:val="header"/>
    <w:basedOn w:val="Normal"/>
    <w:link w:val="HeaderChar"/>
    <w:uiPriority w:val="99"/>
    <w:semiHidden/>
    <w:rsid w:val="00612A3A"/>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C66C8A"/>
    <w:rPr>
      <w:sz w:val="20"/>
      <w:lang w:val="en-US"/>
    </w:rPr>
  </w:style>
  <w:style w:type="paragraph" w:styleId="Footer">
    <w:name w:val="footer"/>
    <w:basedOn w:val="Normal"/>
    <w:link w:val="FooterChar"/>
    <w:uiPriority w:val="99"/>
    <w:unhideWhenUsed/>
    <w:rsid w:val="00A04EC6"/>
    <w:pPr>
      <w:tabs>
        <w:tab w:val="right" w:pos="9724"/>
      </w:tabs>
      <w:spacing w:line="240" w:lineRule="auto"/>
      <w:ind w:left="-737"/>
    </w:pPr>
    <w:rPr>
      <w:sz w:val="14"/>
    </w:rPr>
  </w:style>
  <w:style w:type="character" w:customStyle="1" w:styleId="FooterChar">
    <w:name w:val="Footer Char"/>
    <w:basedOn w:val="DefaultParagraphFont"/>
    <w:link w:val="Footer"/>
    <w:uiPriority w:val="99"/>
    <w:rsid w:val="00A04EC6"/>
    <w:rPr>
      <w:sz w:val="14"/>
      <w:lang w:val="en-US"/>
    </w:rPr>
  </w:style>
  <w:style w:type="paragraph" w:styleId="BalloonText">
    <w:name w:val="Balloon Text"/>
    <w:basedOn w:val="Normal"/>
    <w:link w:val="BalloonTextChar"/>
    <w:uiPriority w:val="99"/>
    <w:semiHidden/>
    <w:unhideWhenUsed/>
    <w:rsid w:val="00612A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3A"/>
    <w:rPr>
      <w:rFonts w:ascii="Tahoma" w:hAnsi="Tahoma" w:cs="Tahoma"/>
      <w:sz w:val="16"/>
      <w:szCs w:val="16"/>
    </w:rPr>
  </w:style>
  <w:style w:type="table" w:styleId="TableGrid">
    <w:name w:val="Table Grid"/>
    <w:basedOn w:val="TableNormal"/>
    <w:uiPriority w:val="39"/>
    <w:rsid w:val="00AE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5643"/>
    <w:rPr>
      <w:color w:val="808080"/>
    </w:rPr>
  </w:style>
  <w:style w:type="character" w:customStyle="1" w:styleId="Heading3Char">
    <w:name w:val="Heading 3 Char"/>
    <w:basedOn w:val="DefaultParagraphFont"/>
    <w:link w:val="Heading3"/>
    <w:uiPriority w:val="9"/>
    <w:rsid w:val="0082722B"/>
    <w:rPr>
      <w:rFonts w:asciiTheme="majorHAnsi" w:eastAsia="Arial" w:hAnsiTheme="majorHAnsi" w:cstheme="majorBidi"/>
      <w:b/>
      <w:bCs/>
      <w:color w:val="2BB673"/>
      <w:szCs w:val="26"/>
      <w:lang w:val="en-US"/>
    </w:rPr>
  </w:style>
  <w:style w:type="character" w:customStyle="1" w:styleId="Heading4Char">
    <w:name w:val="Heading 4 Char"/>
    <w:basedOn w:val="DefaultParagraphFont"/>
    <w:link w:val="Heading4"/>
    <w:uiPriority w:val="9"/>
    <w:semiHidden/>
    <w:rsid w:val="001B532E"/>
    <w:rPr>
      <w:rFonts w:asciiTheme="majorHAnsi" w:eastAsiaTheme="majorEastAsia" w:hAnsiTheme="majorHAnsi" w:cstheme="majorBidi"/>
      <w:b/>
      <w:bCs/>
      <w:i/>
      <w:iCs/>
      <w:color w:val="000000" w:themeColor="text1"/>
      <w:lang w:val="en-GB"/>
    </w:rPr>
  </w:style>
  <w:style w:type="character" w:customStyle="1" w:styleId="Heading5Char">
    <w:name w:val="Heading 5 Char"/>
    <w:basedOn w:val="DefaultParagraphFont"/>
    <w:link w:val="Heading5"/>
    <w:uiPriority w:val="9"/>
    <w:semiHidden/>
    <w:rsid w:val="000F5BE2"/>
    <w:rPr>
      <w:rFonts w:asciiTheme="majorHAnsi" w:eastAsiaTheme="majorEastAsia" w:hAnsiTheme="majorHAnsi" w:cstheme="majorBidi"/>
      <w:color w:val="155A39" w:themeColor="accent1" w:themeShade="7F"/>
      <w:lang w:val="en-GB"/>
    </w:rPr>
  </w:style>
  <w:style w:type="character" w:customStyle="1" w:styleId="Heading6Char">
    <w:name w:val="Heading 6 Char"/>
    <w:basedOn w:val="DefaultParagraphFont"/>
    <w:link w:val="Heading6"/>
    <w:uiPriority w:val="9"/>
    <w:semiHidden/>
    <w:rsid w:val="000F5BE2"/>
    <w:rPr>
      <w:rFonts w:asciiTheme="majorHAnsi" w:eastAsiaTheme="majorEastAsia" w:hAnsiTheme="majorHAnsi" w:cstheme="majorBidi"/>
      <w:i/>
      <w:iCs/>
      <w:color w:val="155A39" w:themeColor="accent1" w:themeShade="7F"/>
      <w:lang w:val="en-GB"/>
    </w:rPr>
  </w:style>
  <w:style w:type="character" w:customStyle="1" w:styleId="Heading7Char">
    <w:name w:val="Heading 7 Char"/>
    <w:basedOn w:val="DefaultParagraphFont"/>
    <w:link w:val="Heading7"/>
    <w:uiPriority w:val="9"/>
    <w:semiHidden/>
    <w:rsid w:val="000F5BE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0F5BE2"/>
    <w:rPr>
      <w:rFonts w:asciiTheme="majorHAnsi" w:eastAsiaTheme="majorEastAsia" w:hAnsiTheme="majorHAnsi" w:cstheme="majorBidi"/>
      <w:color w:val="404040" w:themeColor="text1" w:themeTint="BF"/>
      <w:szCs w:val="20"/>
      <w:lang w:val="en-GB"/>
    </w:rPr>
  </w:style>
  <w:style w:type="character" w:customStyle="1" w:styleId="Heading9Char">
    <w:name w:val="Heading 9 Char"/>
    <w:basedOn w:val="DefaultParagraphFont"/>
    <w:link w:val="Heading9"/>
    <w:uiPriority w:val="9"/>
    <w:semiHidden/>
    <w:rsid w:val="000F5BE2"/>
    <w:rPr>
      <w:rFonts w:asciiTheme="majorHAnsi" w:eastAsiaTheme="majorEastAsia" w:hAnsiTheme="majorHAnsi" w:cstheme="majorBidi"/>
      <w:i/>
      <w:iCs/>
      <w:color w:val="404040" w:themeColor="text1" w:themeTint="BF"/>
      <w:szCs w:val="20"/>
      <w:lang w:val="en-GB"/>
    </w:rPr>
  </w:style>
  <w:style w:type="paragraph" w:styleId="ListNumber">
    <w:name w:val="List Number"/>
    <w:basedOn w:val="Normal"/>
    <w:uiPriority w:val="99"/>
    <w:qFormat/>
    <w:rsid w:val="00B07CBF"/>
    <w:pPr>
      <w:numPr>
        <w:numId w:val="2"/>
      </w:numPr>
      <w:contextualSpacing/>
    </w:pPr>
  </w:style>
  <w:style w:type="paragraph" w:styleId="ListBullet">
    <w:name w:val="List Bullet"/>
    <w:basedOn w:val="Normal"/>
    <w:uiPriority w:val="99"/>
    <w:qFormat/>
    <w:rsid w:val="000F5BE2"/>
    <w:pPr>
      <w:numPr>
        <w:numId w:val="3"/>
      </w:numPr>
      <w:tabs>
        <w:tab w:val="clear" w:pos="360"/>
      </w:tabs>
      <w:contextualSpacing/>
    </w:pPr>
  </w:style>
  <w:style w:type="paragraph" w:styleId="Caption">
    <w:name w:val="caption"/>
    <w:aliases w:val="Beschriftung_tab,tab_überschrift Char + Block,Vor:  0 pt + Block...,Source after Chart"/>
    <w:basedOn w:val="Normal"/>
    <w:next w:val="Normal"/>
    <w:link w:val="CaptionChar"/>
    <w:uiPriority w:val="35"/>
    <w:qFormat/>
    <w:rsid w:val="00DE522A"/>
    <w:pPr>
      <w:keepNext/>
      <w:spacing w:before="60" w:after="200" w:line="240" w:lineRule="auto"/>
    </w:pPr>
    <w:rPr>
      <w:bCs/>
      <w:color w:val="2BB673"/>
      <w:szCs w:val="18"/>
    </w:rPr>
  </w:style>
  <w:style w:type="table" w:customStyle="1" w:styleId="CarbonLimitsTable">
    <w:name w:val="Carbon Limits Table"/>
    <w:basedOn w:val="TableNormal"/>
    <w:uiPriority w:val="99"/>
    <w:rsid w:val="0064127B"/>
    <w:pPr>
      <w:spacing w:after="0" w:line="240" w:lineRule="auto"/>
    </w:pPr>
    <w:tblPr>
      <w:tblBorders>
        <w:bottom w:val="single" w:sz="4" w:space="0" w:color="939598"/>
        <w:insideH w:val="single" w:sz="4" w:space="0" w:color="939598"/>
      </w:tblBorders>
      <w:tblCellMar>
        <w:top w:w="57" w:type="dxa"/>
        <w:left w:w="0" w:type="dxa"/>
        <w:bottom w:w="57" w:type="dxa"/>
        <w:right w:w="0" w:type="dxa"/>
      </w:tblCellMar>
    </w:tblPr>
    <w:tblStylePr w:type="firstRow">
      <w:rPr>
        <w:b/>
      </w:rPr>
      <w:tblPr/>
      <w:tcPr>
        <w:tcBorders>
          <w:bottom w:val="single" w:sz="8" w:space="0" w:color="2BB673"/>
        </w:tcBorders>
      </w:tcPr>
    </w:tblStylePr>
  </w:style>
  <w:style w:type="paragraph" w:styleId="FootnoteText">
    <w:name w:val="footnote text"/>
    <w:basedOn w:val="Normal"/>
    <w:link w:val="FootnoteTextChar"/>
    <w:uiPriority w:val="99"/>
    <w:unhideWhenUsed/>
    <w:qFormat/>
    <w:rsid w:val="00E977DE"/>
    <w:pPr>
      <w:spacing w:line="240" w:lineRule="auto"/>
      <w:ind w:left="284" w:hanging="284"/>
    </w:pPr>
    <w:rPr>
      <w:sz w:val="18"/>
      <w:szCs w:val="20"/>
    </w:rPr>
  </w:style>
  <w:style w:type="character" w:customStyle="1" w:styleId="FootnoteTextChar">
    <w:name w:val="Footnote Text Char"/>
    <w:basedOn w:val="DefaultParagraphFont"/>
    <w:link w:val="FootnoteText"/>
    <w:uiPriority w:val="99"/>
    <w:rsid w:val="00E977DE"/>
    <w:rPr>
      <w:sz w:val="18"/>
      <w:szCs w:val="20"/>
      <w:lang w:val="en-GB"/>
    </w:rPr>
  </w:style>
  <w:style w:type="character" w:styleId="FootnoteReference">
    <w:name w:val="footnote reference"/>
    <w:aliases w:val="-E Fußnotenzeichen,EN Footnote Reference"/>
    <w:basedOn w:val="DefaultParagraphFont"/>
    <w:uiPriority w:val="99"/>
    <w:unhideWhenUsed/>
    <w:rsid w:val="0064127B"/>
    <w:rPr>
      <w:vertAlign w:val="superscript"/>
    </w:rPr>
  </w:style>
  <w:style w:type="table" w:customStyle="1" w:styleId="GridTable4-Accent51">
    <w:name w:val="Grid Table 4 - Accent 51"/>
    <w:basedOn w:val="TableNormal"/>
    <w:next w:val="GridTable4-Accent52"/>
    <w:uiPriority w:val="49"/>
    <w:rsid w:val="00EA3C93"/>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uiPriority w:val="49"/>
    <w:rsid w:val="00EA3C93"/>
    <w:pPr>
      <w:spacing w:after="0" w:line="240" w:lineRule="auto"/>
    </w:pPr>
    <w:tblPr>
      <w:tblStyleRowBandSize w:val="1"/>
      <w:tblStyleColBandSize w:val="1"/>
      <w:tblBorders>
        <w:top w:val="single" w:sz="4" w:space="0" w:color="BDE6EE" w:themeColor="accent5" w:themeTint="99"/>
        <w:left w:val="single" w:sz="4" w:space="0" w:color="BDE6EE" w:themeColor="accent5" w:themeTint="99"/>
        <w:bottom w:val="single" w:sz="4" w:space="0" w:color="BDE6EE" w:themeColor="accent5" w:themeTint="99"/>
        <w:right w:val="single" w:sz="4" w:space="0" w:color="BDE6EE" w:themeColor="accent5" w:themeTint="99"/>
        <w:insideH w:val="single" w:sz="4" w:space="0" w:color="BDE6EE" w:themeColor="accent5" w:themeTint="99"/>
        <w:insideV w:val="single" w:sz="4" w:space="0" w:color="BDE6EE" w:themeColor="accent5" w:themeTint="99"/>
      </w:tblBorders>
    </w:tblPr>
    <w:tblStylePr w:type="firstRow">
      <w:rPr>
        <w:b/>
        <w:bCs/>
        <w:color w:val="FFFFFF" w:themeColor="background1"/>
      </w:rPr>
      <w:tblPr/>
      <w:tcPr>
        <w:tcBorders>
          <w:top w:val="single" w:sz="4" w:space="0" w:color="92D6E3" w:themeColor="accent5"/>
          <w:left w:val="single" w:sz="4" w:space="0" w:color="92D6E3" w:themeColor="accent5"/>
          <w:bottom w:val="single" w:sz="4" w:space="0" w:color="92D6E3" w:themeColor="accent5"/>
          <w:right w:val="single" w:sz="4" w:space="0" w:color="92D6E3" w:themeColor="accent5"/>
          <w:insideH w:val="nil"/>
          <w:insideV w:val="nil"/>
        </w:tcBorders>
        <w:shd w:val="clear" w:color="auto" w:fill="92D6E3" w:themeFill="accent5"/>
      </w:tcPr>
    </w:tblStylePr>
    <w:tblStylePr w:type="lastRow">
      <w:rPr>
        <w:b/>
        <w:bCs/>
      </w:rPr>
      <w:tblPr/>
      <w:tcPr>
        <w:tcBorders>
          <w:top w:val="double" w:sz="4" w:space="0" w:color="92D6E3" w:themeColor="accent5"/>
        </w:tcBorders>
      </w:tcPr>
    </w:tblStylePr>
    <w:tblStylePr w:type="firstCol">
      <w:rPr>
        <w:b/>
        <w:bCs/>
      </w:rPr>
    </w:tblStylePr>
    <w:tblStylePr w:type="lastCol">
      <w:rPr>
        <w:b/>
        <w:bCs/>
      </w:rPr>
    </w:tblStylePr>
    <w:tblStylePr w:type="band1Vert">
      <w:tblPr/>
      <w:tcPr>
        <w:shd w:val="clear" w:color="auto" w:fill="E8F6F9" w:themeFill="accent5" w:themeFillTint="33"/>
      </w:tcPr>
    </w:tblStylePr>
    <w:tblStylePr w:type="band1Horz">
      <w:tblPr/>
      <w:tcPr>
        <w:shd w:val="clear" w:color="auto" w:fill="E8F6F9" w:themeFill="accent5" w:themeFillTint="33"/>
      </w:tcPr>
    </w:tblStylePr>
  </w:style>
  <w:style w:type="paragraph" w:styleId="ListParagraph">
    <w:name w:val="List Paragraph"/>
    <w:aliases w:val="List Paragraph (numbered (a)),List Paragraph1,Indent Paragraph,Bullets,Colorful List - Accent 11,References,Source,Resume Title,Bullet Styles para,1st level - Bullet List Paragraph,Lettre d'introduction,Paragrafo elenco,FooterText"/>
    <w:basedOn w:val="Normal"/>
    <w:link w:val="ListParagraphChar"/>
    <w:uiPriority w:val="34"/>
    <w:qFormat/>
    <w:rsid w:val="003E7330"/>
    <w:pPr>
      <w:ind w:left="720"/>
      <w:contextualSpacing/>
    </w:pPr>
  </w:style>
  <w:style w:type="table" w:customStyle="1" w:styleId="ListTable1Light1">
    <w:name w:val="List Table 1 Light1"/>
    <w:basedOn w:val="TableNormal"/>
    <w:uiPriority w:val="46"/>
    <w:rsid w:val="00AB2D4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unhideWhenUsed/>
    <w:rsid w:val="004C1D00"/>
    <w:rPr>
      <w:sz w:val="16"/>
      <w:szCs w:val="16"/>
    </w:rPr>
  </w:style>
  <w:style w:type="paragraph" w:styleId="CommentText">
    <w:name w:val="annotation text"/>
    <w:basedOn w:val="Normal"/>
    <w:link w:val="CommentTextChar"/>
    <w:uiPriority w:val="99"/>
    <w:unhideWhenUsed/>
    <w:rsid w:val="00B94F0F"/>
    <w:pPr>
      <w:spacing w:line="240" w:lineRule="auto"/>
    </w:pPr>
    <w:rPr>
      <w:sz w:val="18"/>
      <w:szCs w:val="20"/>
    </w:rPr>
  </w:style>
  <w:style w:type="character" w:customStyle="1" w:styleId="CommentTextChar">
    <w:name w:val="Comment Text Char"/>
    <w:basedOn w:val="DefaultParagraphFont"/>
    <w:link w:val="CommentText"/>
    <w:uiPriority w:val="99"/>
    <w:rsid w:val="00B94F0F"/>
    <w:rPr>
      <w:sz w:val="18"/>
      <w:szCs w:val="20"/>
      <w:lang w:val="en-GB"/>
    </w:rPr>
  </w:style>
  <w:style w:type="paragraph" w:styleId="CommentSubject">
    <w:name w:val="annotation subject"/>
    <w:basedOn w:val="CommentText"/>
    <w:next w:val="CommentText"/>
    <w:link w:val="CommentSubjectChar"/>
    <w:uiPriority w:val="99"/>
    <w:semiHidden/>
    <w:unhideWhenUsed/>
    <w:rsid w:val="004C1D00"/>
    <w:rPr>
      <w:b/>
      <w:bCs/>
    </w:rPr>
  </w:style>
  <w:style w:type="character" w:customStyle="1" w:styleId="CommentSubjectChar">
    <w:name w:val="Comment Subject Char"/>
    <w:basedOn w:val="CommentTextChar"/>
    <w:link w:val="CommentSubject"/>
    <w:uiPriority w:val="99"/>
    <w:semiHidden/>
    <w:rsid w:val="004C1D00"/>
    <w:rPr>
      <w:b/>
      <w:bCs/>
      <w:sz w:val="20"/>
      <w:szCs w:val="20"/>
      <w:lang w:val="en-GB"/>
    </w:rPr>
  </w:style>
  <w:style w:type="table" w:customStyle="1" w:styleId="GridTable4-Accent21">
    <w:name w:val="Grid Table 4 - Accent 21"/>
    <w:basedOn w:val="TableNormal"/>
    <w:uiPriority w:val="49"/>
    <w:rsid w:val="008104E2"/>
    <w:pPr>
      <w:spacing w:after="0" w:line="240" w:lineRule="auto"/>
    </w:pPr>
    <w:tblPr>
      <w:tblStyleRowBandSize w:val="1"/>
      <w:tblStyleColBandSize w:val="1"/>
      <w:tblBorders>
        <w:top w:val="single" w:sz="4" w:space="0" w:color="8C8B8E" w:themeColor="accent2" w:themeTint="99"/>
        <w:left w:val="single" w:sz="4" w:space="0" w:color="8C8B8E" w:themeColor="accent2" w:themeTint="99"/>
        <w:bottom w:val="single" w:sz="4" w:space="0" w:color="8C8B8E" w:themeColor="accent2" w:themeTint="99"/>
        <w:right w:val="single" w:sz="4" w:space="0" w:color="8C8B8E" w:themeColor="accent2" w:themeTint="99"/>
        <w:insideH w:val="single" w:sz="4" w:space="0" w:color="8C8B8E" w:themeColor="accent2" w:themeTint="99"/>
        <w:insideV w:val="single" w:sz="4" w:space="0" w:color="8C8B8E" w:themeColor="accent2" w:themeTint="99"/>
      </w:tblBorders>
    </w:tblPr>
    <w:tblStylePr w:type="firstRow">
      <w:rPr>
        <w:b/>
        <w:bCs/>
        <w:color w:val="FFFFFF" w:themeColor="background1"/>
      </w:rPr>
      <w:tblPr/>
      <w:tcPr>
        <w:tcBorders>
          <w:top w:val="single" w:sz="4" w:space="0" w:color="414042" w:themeColor="accent2"/>
          <w:left w:val="single" w:sz="4" w:space="0" w:color="414042" w:themeColor="accent2"/>
          <w:bottom w:val="single" w:sz="4" w:space="0" w:color="414042" w:themeColor="accent2"/>
          <w:right w:val="single" w:sz="4" w:space="0" w:color="414042" w:themeColor="accent2"/>
          <w:insideH w:val="nil"/>
          <w:insideV w:val="nil"/>
        </w:tcBorders>
        <w:shd w:val="clear" w:color="auto" w:fill="414042" w:themeFill="accent2"/>
      </w:tcPr>
    </w:tblStylePr>
    <w:tblStylePr w:type="lastRow">
      <w:rPr>
        <w:b/>
        <w:bCs/>
      </w:rPr>
      <w:tblPr/>
      <w:tcPr>
        <w:tcBorders>
          <w:top w:val="double" w:sz="4" w:space="0" w:color="414042" w:themeColor="accent2"/>
        </w:tcBorders>
      </w:tcPr>
    </w:tblStylePr>
    <w:tblStylePr w:type="firstCol">
      <w:rPr>
        <w:b/>
        <w:bCs/>
      </w:rPr>
    </w:tblStylePr>
    <w:tblStylePr w:type="lastCol">
      <w:rPr>
        <w:b/>
        <w:bCs/>
      </w:rPr>
    </w:tblStylePr>
    <w:tblStylePr w:type="band1Vert">
      <w:tblPr/>
      <w:tcPr>
        <w:shd w:val="clear" w:color="auto" w:fill="D8D8D9" w:themeFill="accent2" w:themeFillTint="33"/>
      </w:tcPr>
    </w:tblStylePr>
    <w:tblStylePr w:type="band1Horz">
      <w:tblPr/>
      <w:tcPr>
        <w:shd w:val="clear" w:color="auto" w:fill="D8D8D9" w:themeFill="accent2" w:themeFillTint="33"/>
      </w:tcPr>
    </w:tblStylePr>
  </w:style>
  <w:style w:type="table" w:customStyle="1" w:styleId="PlainTable21">
    <w:name w:val="Plain Table 21"/>
    <w:basedOn w:val="TableNormal"/>
    <w:uiPriority w:val="42"/>
    <w:rsid w:val="008104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104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21">
    <w:name w:val="Grid Table 2 - Accent 21"/>
    <w:basedOn w:val="TableNormal"/>
    <w:uiPriority w:val="47"/>
    <w:rsid w:val="008104E2"/>
    <w:pPr>
      <w:spacing w:after="0" w:line="240" w:lineRule="auto"/>
    </w:pPr>
    <w:tblPr>
      <w:tblStyleRowBandSize w:val="1"/>
      <w:tblStyleColBandSize w:val="1"/>
      <w:tblBorders>
        <w:top w:val="single" w:sz="2" w:space="0" w:color="8C8B8E" w:themeColor="accent2" w:themeTint="99"/>
        <w:bottom w:val="single" w:sz="2" w:space="0" w:color="8C8B8E" w:themeColor="accent2" w:themeTint="99"/>
        <w:insideH w:val="single" w:sz="2" w:space="0" w:color="8C8B8E" w:themeColor="accent2" w:themeTint="99"/>
        <w:insideV w:val="single" w:sz="2" w:space="0" w:color="8C8B8E" w:themeColor="accent2" w:themeTint="99"/>
      </w:tblBorders>
    </w:tblPr>
    <w:tblStylePr w:type="firstRow">
      <w:rPr>
        <w:b/>
        <w:bCs/>
      </w:rPr>
      <w:tblPr/>
      <w:tcPr>
        <w:tcBorders>
          <w:top w:val="nil"/>
          <w:bottom w:val="single" w:sz="12" w:space="0" w:color="8C8B8E" w:themeColor="accent2" w:themeTint="99"/>
          <w:insideH w:val="nil"/>
          <w:insideV w:val="nil"/>
        </w:tcBorders>
        <w:shd w:val="clear" w:color="auto" w:fill="FFFFFF" w:themeFill="background1"/>
      </w:tcPr>
    </w:tblStylePr>
    <w:tblStylePr w:type="lastRow">
      <w:rPr>
        <w:b/>
        <w:bCs/>
      </w:rPr>
      <w:tblPr/>
      <w:tcPr>
        <w:tcBorders>
          <w:top w:val="double" w:sz="2" w:space="0" w:color="8C8B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accent2" w:themeFillTint="33"/>
      </w:tcPr>
    </w:tblStylePr>
    <w:tblStylePr w:type="band1Horz">
      <w:tblPr/>
      <w:tcPr>
        <w:shd w:val="clear" w:color="auto" w:fill="D8D8D9" w:themeFill="accent2" w:themeFillTint="33"/>
      </w:tcPr>
    </w:tblStylePr>
  </w:style>
  <w:style w:type="paragraph" w:styleId="EndnoteText">
    <w:name w:val="endnote text"/>
    <w:basedOn w:val="Normal"/>
    <w:link w:val="EndnoteTextChar"/>
    <w:uiPriority w:val="99"/>
    <w:unhideWhenUsed/>
    <w:rsid w:val="00607E74"/>
    <w:pPr>
      <w:spacing w:line="240" w:lineRule="auto"/>
    </w:pPr>
    <w:rPr>
      <w:sz w:val="20"/>
      <w:szCs w:val="20"/>
    </w:rPr>
  </w:style>
  <w:style w:type="character" w:customStyle="1" w:styleId="EndnoteTextChar">
    <w:name w:val="Endnote Text Char"/>
    <w:basedOn w:val="DefaultParagraphFont"/>
    <w:link w:val="EndnoteText"/>
    <w:uiPriority w:val="99"/>
    <w:rsid w:val="00607E74"/>
    <w:rPr>
      <w:sz w:val="20"/>
      <w:szCs w:val="20"/>
      <w:lang w:val="en-GB"/>
    </w:rPr>
  </w:style>
  <w:style w:type="character" w:styleId="Hyperlink">
    <w:name w:val="Hyperlink"/>
    <w:basedOn w:val="DefaultParagraphFont"/>
    <w:uiPriority w:val="99"/>
    <w:unhideWhenUsed/>
    <w:rsid w:val="004C6E43"/>
    <w:rPr>
      <w:color w:val="0000FF" w:themeColor="hyperlink"/>
      <w:u w:val="single"/>
    </w:rPr>
  </w:style>
  <w:style w:type="paragraph" w:styleId="NoSpacing">
    <w:name w:val="No Spacing"/>
    <w:uiPriority w:val="1"/>
    <w:qFormat/>
    <w:rsid w:val="00241670"/>
    <w:pPr>
      <w:spacing w:after="0" w:line="240" w:lineRule="auto"/>
    </w:pPr>
    <w:rPr>
      <w:lang w:val="en-GB"/>
    </w:rPr>
  </w:style>
  <w:style w:type="paragraph" w:customStyle="1" w:styleId="Annexhead">
    <w:name w:val="Annex head"/>
    <w:basedOn w:val="Heading1"/>
    <w:qFormat/>
    <w:rsid w:val="00F05E6E"/>
    <w:pPr>
      <w:numPr>
        <w:numId w:val="4"/>
      </w:numPr>
      <w:ind w:left="360"/>
    </w:pPr>
  </w:style>
  <w:style w:type="paragraph" w:styleId="TOC1">
    <w:name w:val="toc 1"/>
    <w:basedOn w:val="Normal"/>
    <w:next w:val="Normal"/>
    <w:autoRedefine/>
    <w:uiPriority w:val="39"/>
    <w:unhideWhenUsed/>
    <w:rsid w:val="000E27F2"/>
    <w:pPr>
      <w:tabs>
        <w:tab w:val="right" w:leader="dot" w:pos="9089"/>
      </w:tabs>
      <w:spacing w:after="100"/>
    </w:pPr>
  </w:style>
  <w:style w:type="paragraph" w:styleId="TOC2">
    <w:name w:val="toc 2"/>
    <w:basedOn w:val="Normal"/>
    <w:next w:val="Normal"/>
    <w:autoRedefine/>
    <w:uiPriority w:val="39"/>
    <w:unhideWhenUsed/>
    <w:rsid w:val="00F60F91"/>
    <w:pPr>
      <w:tabs>
        <w:tab w:val="right" w:leader="dot" w:pos="9089"/>
      </w:tabs>
      <w:spacing w:after="100"/>
      <w:ind w:left="220"/>
    </w:pPr>
  </w:style>
  <w:style w:type="paragraph" w:styleId="TOC3">
    <w:name w:val="toc 3"/>
    <w:basedOn w:val="Normal"/>
    <w:next w:val="Normal"/>
    <w:autoRedefine/>
    <w:uiPriority w:val="39"/>
    <w:unhideWhenUsed/>
    <w:rsid w:val="00241670"/>
    <w:pPr>
      <w:spacing w:after="100"/>
      <w:ind w:left="440"/>
    </w:pPr>
  </w:style>
  <w:style w:type="paragraph" w:styleId="Bibliography">
    <w:name w:val="Bibliography"/>
    <w:basedOn w:val="Normal"/>
    <w:next w:val="Normal"/>
    <w:uiPriority w:val="37"/>
    <w:unhideWhenUsed/>
    <w:rsid w:val="00C91C0C"/>
    <w:pPr>
      <w:spacing w:after="0" w:line="240" w:lineRule="auto"/>
      <w:ind w:left="720" w:hanging="720"/>
    </w:pPr>
  </w:style>
  <w:style w:type="paragraph" w:customStyle="1" w:styleId="TabellentextlinksbndigI">
    <w:name w:val="Tabellentext linksbündig_ÖI"/>
    <w:basedOn w:val="Normal"/>
    <w:uiPriority w:val="6"/>
    <w:qFormat/>
    <w:rsid w:val="009000C5"/>
    <w:pPr>
      <w:spacing w:before="60" w:after="60" w:line="260" w:lineRule="atLeast"/>
      <w:ind w:right="113"/>
    </w:pPr>
    <w:rPr>
      <w:rFonts w:ascii="Arial" w:eastAsia="Times New Roman" w:hAnsi="Arial" w:cs="Times New Roman"/>
      <w:sz w:val="20"/>
      <w:szCs w:val="24"/>
    </w:rPr>
  </w:style>
  <w:style w:type="paragraph" w:customStyle="1" w:styleId="QuelleI">
    <w:name w:val="Quelle_ÖI"/>
    <w:basedOn w:val="Normal"/>
    <w:uiPriority w:val="12"/>
    <w:qFormat/>
    <w:rsid w:val="009000C5"/>
    <w:pPr>
      <w:tabs>
        <w:tab w:val="left" w:pos="567"/>
      </w:tabs>
      <w:spacing w:before="40" w:after="40" w:line="240" w:lineRule="auto"/>
      <w:ind w:left="567" w:hanging="567"/>
    </w:pPr>
    <w:rPr>
      <w:rFonts w:ascii="Arial" w:eastAsia="Times New Roman" w:hAnsi="Arial" w:cs="Arial"/>
      <w:color w:val="868686"/>
      <w:sz w:val="16"/>
      <w:szCs w:val="12"/>
    </w:rPr>
  </w:style>
  <w:style w:type="character" w:customStyle="1" w:styleId="text">
    <w:name w:val="text"/>
    <w:basedOn w:val="DefaultParagraphFont"/>
    <w:rsid w:val="00127540"/>
  </w:style>
  <w:style w:type="character" w:customStyle="1" w:styleId="ListParagraphChar">
    <w:name w:val="List Paragraph Char"/>
    <w:aliases w:val="List Paragraph (numbered (a)) Char,List Paragraph1 Char,Indent Paragraph Char,Bullets Char,Colorful List - Accent 11 Char,References Char,Source Char,Resume Title Char,Bullet Styles para Char,1st level - Bullet List Paragraph Char"/>
    <w:basedOn w:val="DefaultParagraphFont"/>
    <w:link w:val="ListParagraph"/>
    <w:uiPriority w:val="34"/>
    <w:qFormat/>
    <w:locked/>
    <w:rsid w:val="00B467A3"/>
    <w:rPr>
      <w:lang w:val="en-GB"/>
    </w:rPr>
  </w:style>
  <w:style w:type="numbering" w:customStyle="1" w:styleId="SDMFootnoteList">
    <w:name w:val="SDMFootnoteList"/>
    <w:uiPriority w:val="99"/>
    <w:rsid w:val="00096206"/>
    <w:pPr>
      <w:numPr>
        <w:numId w:val="5"/>
      </w:numPr>
    </w:pPr>
  </w:style>
  <w:style w:type="paragraph" w:customStyle="1" w:styleId="Headingnonumber">
    <w:name w:val="Heading no number"/>
    <w:basedOn w:val="Heading1"/>
    <w:qFormat/>
    <w:rsid w:val="009B7DDE"/>
    <w:pPr>
      <w:numPr>
        <w:numId w:val="0"/>
      </w:numPr>
    </w:pPr>
    <w:rPr>
      <w:lang w:val="en-US"/>
    </w:rPr>
  </w:style>
  <w:style w:type="paragraph" w:customStyle="1" w:styleId="PECtext">
    <w:name w:val="PEC text"/>
    <w:link w:val="PECtextChar"/>
    <w:uiPriority w:val="99"/>
    <w:rsid w:val="00932959"/>
    <w:pPr>
      <w:spacing w:before="200" w:after="0" w:line="240" w:lineRule="auto"/>
    </w:pPr>
    <w:rPr>
      <w:rFonts w:ascii="Arial" w:eastAsia="Times New Roman" w:hAnsi="Arial" w:cs="Times New Roman"/>
      <w:color w:val="000000"/>
      <w:lang w:val="en-GB"/>
    </w:rPr>
  </w:style>
  <w:style w:type="character" w:customStyle="1" w:styleId="PECtextChar">
    <w:name w:val="PEC text Char"/>
    <w:basedOn w:val="DefaultParagraphFont"/>
    <w:link w:val="PECtext"/>
    <w:uiPriority w:val="99"/>
    <w:locked/>
    <w:rsid w:val="00932959"/>
    <w:rPr>
      <w:rFonts w:ascii="Arial" w:eastAsia="Times New Roman" w:hAnsi="Arial" w:cs="Times New Roman"/>
      <w:color w:val="000000"/>
      <w:lang w:val="en-GB"/>
    </w:rPr>
  </w:style>
  <w:style w:type="paragraph" w:customStyle="1" w:styleId="PECAnxPara">
    <w:name w:val="PEC Anx Para"/>
    <w:uiPriority w:val="99"/>
    <w:rsid w:val="00932959"/>
    <w:pPr>
      <w:spacing w:before="200" w:after="0" w:line="240" w:lineRule="auto"/>
    </w:pPr>
    <w:rPr>
      <w:rFonts w:ascii="Arial" w:eastAsia="Times New Roman" w:hAnsi="Arial" w:cs="Times New Roman"/>
      <w:color w:val="000000"/>
      <w:lang w:val="en-GB"/>
    </w:rPr>
  </w:style>
  <w:style w:type="character" w:customStyle="1" w:styleId="st">
    <w:name w:val="st"/>
    <w:basedOn w:val="DefaultParagraphFont"/>
    <w:rsid w:val="002422D2"/>
  </w:style>
  <w:style w:type="character" w:styleId="Emphasis">
    <w:name w:val="Emphasis"/>
    <w:basedOn w:val="DefaultParagraphFont"/>
    <w:uiPriority w:val="20"/>
    <w:qFormat/>
    <w:rsid w:val="002422D2"/>
    <w:rPr>
      <w:i/>
      <w:iCs/>
    </w:rPr>
  </w:style>
  <w:style w:type="character" w:customStyle="1" w:styleId="Hyperlink1">
    <w:name w:val="Hyperlink1"/>
    <w:basedOn w:val="DefaultParagraphFont"/>
    <w:uiPriority w:val="99"/>
    <w:unhideWhenUsed/>
    <w:rsid w:val="00825FE7"/>
    <w:rPr>
      <w:color w:val="0000FF"/>
      <w:u w:val="single"/>
    </w:rPr>
  </w:style>
  <w:style w:type="paragraph" w:customStyle="1" w:styleId="notestext">
    <w:name w:val="notes text"/>
    <w:basedOn w:val="CommentText"/>
    <w:qFormat/>
    <w:rsid w:val="004E4B87"/>
    <w:pPr>
      <w:spacing w:after="0"/>
    </w:pPr>
    <w:rPr>
      <w:lang w:val="en-US"/>
    </w:rPr>
  </w:style>
  <w:style w:type="paragraph" w:customStyle="1" w:styleId="Templateheading1">
    <w:name w:val="Template heading 1"/>
    <w:basedOn w:val="Normal"/>
    <w:qFormat/>
    <w:rsid w:val="00EA1BFC"/>
    <w:rPr>
      <w:rFonts w:ascii="Arial" w:hAnsi="Arial" w:cs="Arial"/>
      <w:b/>
      <w:lang w:val="en-US"/>
    </w:rPr>
  </w:style>
  <w:style w:type="paragraph" w:customStyle="1" w:styleId="Templatenumbering">
    <w:name w:val="Template numbering"/>
    <w:basedOn w:val="ListParagraph"/>
    <w:qFormat/>
    <w:rsid w:val="00EA1BFC"/>
    <w:pPr>
      <w:numPr>
        <w:numId w:val="6"/>
      </w:numPr>
      <w:spacing w:line="240" w:lineRule="auto"/>
      <w:ind w:left="357" w:hanging="357"/>
      <w:contextualSpacing w:val="0"/>
    </w:pPr>
    <w:rPr>
      <w:rFonts w:cs="Arial"/>
      <w:lang w:val="en-US"/>
    </w:rPr>
  </w:style>
  <w:style w:type="table" w:customStyle="1" w:styleId="SDMMethTableEquationParameters">
    <w:name w:val="SDMMethTableEquationParameters"/>
    <w:basedOn w:val="TableNormal"/>
    <w:uiPriority w:val="99"/>
    <w:rsid w:val="00EA1BFC"/>
    <w:pPr>
      <w:spacing w:after="0" w:line="240" w:lineRule="auto"/>
    </w:pPr>
    <w:rPr>
      <w:rFonts w:ascii="Arial" w:eastAsia="Times New Roman" w:hAnsi="Arial" w:cs="Times New Roman"/>
      <w:szCs w:val="20"/>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EA1BFC"/>
    <w:pPr>
      <w:keepLines/>
      <w:tabs>
        <w:tab w:val="left" w:pos="1134"/>
        <w:tab w:val="left" w:pos="1956"/>
        <w:tab w:val="left" w:pos="2126"/>
        <w:tab w:val="left" w:pos="2693"/>
        <w:tab w:val="left" w:pos="3260"/>
      </w:tabs>
      <w:spacing w:before="180" w:after="0"/>
      <w:ind w:left="1956" w:hanging="1247"/>
      <w:jc w:val="both"/>
    </w:pPr>
    <w:rPr>
      <w:rFonts w:ascii="Arial" w:eastAsia="Times New Roman" w:hAnsi="Arial" w:cs="Times New Roman"/>
      <w:color w:val="auto"/>
      <w:szCs w:val="20"/>
      <w:lang w:eastAsia="de-DE"/>
    </w:rPr>
  </w:style>
  <w:style w:type="paragraph" w:customStyle="1" w:styleId="SDMMethEquation">
    <w:name w:val="SDMMethEquation"/>
    <w:basedOn w:val="Normal"/>
    <w:qFormat/>
    <w:rsid w:val="00EA1BFC"/>
    <w:pPr>
      <w:keepLines/>
      <w:spacing w:before="360" w:after="0" w:line="360" w:lineRule="auto"/>
      <w:jc w:val="both"/>
    </w:pPr>
    <w:rPr>
      <w:rFonts w:ascii="Arial" w:eastAsia="Times New Roman" w:hAnsi="Arial" w:cs="Arial"/>
      <w:lang w:eastAsia="de-DE"/>
    </w:rPr>
  </w:style>
  <w:style w:type="table" w:customStyle="1" w:styleId="SDMMethTableEquation">
    <w:name w:val="SDMMethTableEquation"/>
    <w:basedOn w:val="TableNormal"/>
    <w:uiPriority w:val="99"/>
    <w:rsid w:val="00EA1BFC"/>
    <w:pPr>
      <w:spacing w:after="0" w:line="240" w:lineRule="auto"/>
    </w:pPr>
    <w:rPr>
      <w:rFonts w:ascii="Arial" w:eastAsia="Times New Roman" w:hAnsi="Arial" w:cs="Times New Roman"/>
      <w:szCs w:val="20"/>
      <w:lang w:val="en-GB" w:eastAsia="en-GB"/>
    </w:rPr>
    <w:tblPr>
      <w:tblInd w:w="680" w:type="dxa"/>
    </w:tblPr>
    <w:trPr>
      <w:cantSplit/>
    </w:trPr>
  </w:style>
  <w:style w:type="paragraph" w:customStyle="1" w:styleId="SDMTableBoxParaNotNumbered">
    <w:name w:val="SDMTable&amp;BoxParaNotNumbered"/>
    <w:basedOn w:val="Normal"/>
    <w:qFormat/>
    <w:rsid w:val="00EA1BFC"/>
    <w:pPr>
      <w:spacing w:after="0" w:line="240" w:lineRule="auto"/>
    </w:pPr>
    <w:rPr>
      <w:rFonts w:ascii="Arial" w:eastAsia="Times New Roman" w:hAnsi="Arial" w:cs="Times New Roman"/>
      <w:sz w:val="20"/>
      <w:szCs w:val="20"/>
      <w:lang w:eastAsia="de-DE"/>
    </w:rPr>
  </w:style>
  <w:style w:type="paragraph" w:customStyle="1" w:styleId="SDMMethEquationNr">
    <w:name w:val="SDMMethEquationNr"/>
    <w:basedOn w:val="SDMMethEquation"/>
    <w:qFormat/>
    <w:rsid w:val="00EA1BFC"/>
    <w:pPr>
      <w:keepNext/>
      <w:numPr>
        <w:numId w:val="8"/>
      </w:numPr>
      <w:jc w:val="right"/>
    </w:pPr>
    <w:rPr>
      <w:sz w:val="20"/>
    </w:rPr>
  </w:style>
  <w:style w:type="numbering" w:customStyle="1" w:styleId="SDMMethEquationNrList">
    <w:name w:val="SDMMethEquationNrList"/>
    <w:uiPriority w:val="99"/>
    <w:rsid w:val="00EA1BFC"/>
    <w:pPr>
      <w:numPr>
        <w:numId w:val="7"/>
      </w:numPr>
    </w:pPr>
  </w:style>
  <w:style w:type="paragraph" w:customStyle="1" w:styleId="StyleSDMTableBoxParaNotNumbered11pt">
    <w:name w:val="Style SDMTable&amp;BoxParaNotNumbered + 11 pt"/>
    <w:basedOn w:val="SDMTableBoxParaNotNumbered"/>
    <w:rsid w:val="00EA1BFC"/>
  </w:style>
  <w:style w:type="character" w:styleId="EndnoteReference">
    <w:name w:val="endnote reference"/>
    <w:basedOn w:val="DefaultParagraphFont"/>
    <w:uiPriority w:val="99"/>
    <w:semiHidden/>
    <w:unhideWhenUsed/>
    <w:rsid w:val="00E4515A"/>
    <w:rPr>
      <w:vertAlign w:val="superscript"/>
    </w:rPr>
  </w:style>
  <w:style w:type="paragraph" w:styleId="Revision">
    <w:name w:val="Revision"/>
    <w:hidden/>
    <w:uiPriority w:val="99"/>
    <w:semiHidden/>
    <w:rsid w:val="00FD2F63"/>
    <w:pPr>
      <w:spacing w:after="0" w:line="240" w:lineRule="auto"/>
    </w:pPr>
    <w:rPr>
      <w:lang w:val="en-GB"/>
    </w:rPr>
  </w:style>
  <w:style w:type="paragraph" w:customStyle="1" w:styleId="annexheading">
    <w:name w:val="annex heading"/>
    <w:basedOn w:val="Headingnonumber"/>
    <w:qFormat/>
    <w:rsid w:val="00E673C1"/>
    <w:rPr>
      <w:sz w:val="22"/>
    </w:rPr>
  </w:style>
  <w:style w:type="character" w:styleId="FollowedHyperlink">
    <w:name w:val="FollowedHyperlink"/>
    <w:basedOn w:val="DefaultParagraphFont"/>
    <w:uiPriority w:val="99"/>
    <w:semiHidden/>
    <w:unhideWhenUsed/>
    <w:rsid w:val="00B27C78"/>
    <w:rPr>
      <w:color w:val="800080" w:themeColor="followedHyperlink"/>
      <w:u w:val="single"/>
    </w:rPr>
  </w:style>
  <w:style w:type="paragraph" w:customStyle="1" w:styleId="explanation">
    <w:name w:val="explanation"/>
    <w:basedOn w:val="Normal"/>
    <w:qFormat/>
    <w:rsid w:val="00046D56"/>
    <w:pPr>
      <w:ind w:left="540" w:right="999"/>
    </w:pPr>
    <w:rPr>
      <w:i/>
      <w:lang w:val="en-US"/>
    </w:rPr>
  </w:style>
  <w:style w:type="paragraph" w:styleId="TOCHeading">
    <w:name w:val="TOC Heading"/>
    <w:basedOn w:val="Heading1"/>
    <w:next w:val="Normal"/>
    <w:uiPriority w:val="39"/>
    <w:unhideWhenUsed/>
    <w:qFormat/>
    <w:rsid w:val="007D51D8"/>
    <w:pPr>
      <w:keepLines/>
      <w:numPr>
        <w:numId w:val="0"/>
      </w:numPr>
      <w:spacing w:before="240" w:after="0" w:line="259" w:lineRule="auto"/>
      <w:outlineLvl w:val="9"/>
    </w:pPr>
    <w:rPr>
      <w:b w:val="0"/>
      <w:bCs w:val="0"/>
      <w:color w:val="208855" w:themeColor="accent1" w:themeShade="BF"/>
      <w:sz w:val="32"/>
      <w:szCs w:val="32"/>
      <w:lang w:val="en-US"/>
    </w:rPr>
  </w:style>
  <w:style w:type="table" w:styleId="TableGrid1">
    <w:name w:val="Table Grid 1"/>
    <w:basedOn w:val="TableNormal"/>
    <w:rsid w:val="002F363E"/>
    <w:pPr>
      <w:spacing w:after="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ention1">
    <w:name w:val="Mention1"/>
    <w:basedOn w:val="DefaultParagraphFont"/>
    <w:uiPriority w:val="99"/>
    <w:semiHidden/>
    <w:unhideWhenUsed/>
    <w:rsid w:val="00972B8F"/>
    <w:rPr>
      <w:color w:val="2B579A"/>
      <w:shd w:val="clear" w:color="auto" w:fill="E6E6E6"/>
    </w:rPr>
  </w:style>
  <w:style w:type="character" w:customStyle="1" w:styleId="apple-converted-space">
    <w:name w:val="apple-converted-space"/>
    <w:basedOn w:val="DefaultParagraphFont"/>
    <w:rsid w:val="003929E1"/>
  </w:style>
  <w:style w:type="character" w:customStyle="1" w:styleId="UnresolvedMention1">
    <w:name w:val="Unresolved Mention1"/>
    <w:basedOn w:val="DefaultParagraphFont"/>
    <w:uiPriority w:val="99"/>
    <w:unhideWhenUsed/>
    <w:rsid w:val="003929E1"/>
    <w:rPr>
      <w:color w:val="605E5C"/>
      <w:shd w:val="clear" w:color="auto" w:fill="E1DFDD"/>
    </w:rPr>
  </w:style>
  <w:style w:type="paragraph" w:styleId="NormalWeb">
    <w:name w:val="Normal (Web)"/>
    <w:basedOn w:val="Normal"/>
    <w:uiPriority w:val="99"/>
    <w:semiHidden/>
    <w:unhideWhenUsed/>
    <w:rsid w:val="003929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tion">
    <w:name w:val="Mention"/>
    <w:basedOn w:val="DefaultParagraphFont"/>
    <w:uiPriority w:val="99"/>
    <w:unhideWhenUsed/>
    <w:rsid w:val="00370148"/>
    <w:rPr>
      <w:color w:val="2B579A"/>
      <w:shd w:val="clear" w:color="auto" w:fill="E1DFDD"/>
    </w:rPr>
  </w:style>
  <w:style w:type="paragraph" w:customStyle="1" w:styleId="paragraph">
    <w:name w:val="paragraph"/>
    <w:basedOn w:val="Normal"/>
    <w:rsid w:val="00C335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35F3"/>
  </w:style>
  <w:style w:type="character" w:customStyle="1" w:styleId="eop">
    <w:name w:val="eop"/>
    <w:basedOn w:val="DefaultParagraphFont"/>
    <w:rsid w:val="00C335F3"/>
  </w:style>
  <w:style w:type="character" w:styleId="UnresolvedMention">
    <w:name w:val="Unresolved Mention"/>
    <w:basedOn w:val="DefaultParagraphFont"/>
    <w:uiPriority w:val="99"/>
    <w:semiHidden/>
    <w:unhideWhenUsed/>
    <w:rsid w:val="00DE2AA3"/>
    <w:rPr>
      <w:color w:val="605E5C"/>
      <w:shd w:val="clear" w:color="auto" w:fill="E1DFDD"/>
    </w:rPr>
  </w:style>
  <w:style w:type="character" w:customStyle="1" w:styleId="CaptionChar">
    <w:name w:val="Caption Char"/>
    <w:aliases w:val="Beschriftung_tab Char,tab_überschrift Char + Block Char,Vor:  0 pt + Block... Char,Source after Chart Char"/>
    <w:basedOn w:val="DefaultParagraphFont"/>
    <w:link w:val="Caption"/>
    <w:uiPriority w:val="35"/>
    <w:locked/>
    <w:rsid w:val="00C76BAA"/>
    <w:rPr>
      <w:bCs/>
      <w:color w:val="2BB673"/>
      <w:szCs w:val="18"/>
      <w:lang w:val="en-GB"/>
    </w:rPr>
  </w:style>
  <w:style w:type="character" w:customStyle="1" w:styleId="cf01">
    <w:name w:val="cf01"/>
    <w:basedOn w:val="DefaultParagraphFont"/>
    <w:rsid w:val="00A249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775">
      <w:bodyDiv w:val="1"/>
      <w:marLeft w:val="0"/>
      <w:marRight w:val="0"/>
      <w:marTop w:val="0"/>
      <w:marBottom w:val="0"/>
      <w:divBdr>
        <w:top w:val="none" w:sz="0" w:space="0" w:color="auto"/>
        <w:left w:val="none" w:sz="0" w:space="0" w:color="auto"/>
        <w:bottom w:val="none" w:sz="0" w:space="0" w:color="auto"/>
        <w:right w:val="none" w:sz="0" w:space="0" w:color="auto"/>
      </w:divBdr>
    </w:div>
    <w:div w:id="66196349">
      <w:bodyDiv w:val="1"/>
      <w:marLeft w:val="0"/>
      <w:marRight w:val="0"/>
      <w:marTop w:val="0"/>
      <w:marBottom w:val="0"/>
      <w:divBdr>
        <w:top w:val="none" w:sz="0" w:space="0" w:color="auto"/>
        <w:left w:val="none" w:sz="0" w:space="0" w:color="auto"/>
        <w:bottom w:val="none" w:sz="0" w:space="0" w:color="auto"/>
        <w:right w:val="none" w:sz="0" w:space="0" w:color="auto"/>
      </w:divBdr>
    </w:div>
    <w:div w:id="67465731">
      <w:bodyDiv w:val="1"/>
      <w:marLeft w:val="0"/>
      <w:marRight w:val="0"/>
      <w:marTop w:val="0"/>
      <w:marBottom w:val="0"/>
      <w:divBdr>
        <w:top w:val="none" w:sz="0" w:space="0" w:color="auto"/>
        <w:left w:val="none" w:sz="0" w:space="0" w:color="auto"/>
        <w:bottom w:val="none" w:sz="0" w:space="0" w:color="auto"/>
        <w:right w:val="none" w:sz="0" w:space="0" w:color="auto"/>
      </w:divBdr>
      <w:divsChild>
        <w:div w:id="17508335">
          <w:marLeft w:val="0"/>
          <w:marRight w:val="0"/>
          <w:marTop w:val="0"/>
          <w:marBottom w:val="0"/>
          <w:divBdr>
            <w:top w:val="none" w:sz="0" w:space="0" w:color="auto"/>
            <w:left w:val="none" w:sz="0" w:space="0" w:color="auto"/>
            <w:bottom w:val="none" w:sz="0" w:space="0" w:color="auto"/>
            <w:right w:val="none" w:sz="0" w:space="0" w:color="auto"/>
          </w:divBdr>
        </w:div>
        <w:div w:id="86777182">
          <w:marLeft w:val="0"/>
          <w:marRight w:val="0"/>
          <w:marTop w:val="0"/>
          <w:marBottom w:val="0"/>
          <w:divBdr>
            <w:top w:val="none" w:sz="0" w:space="0" w:color="auto"/>
            <w:left w:val="none" w:sz="0" w:space="0" w:color="auto"/>
            <w:bottom w:val="none" w:sz="0" w:space="0" w:color="auto"/>
            <w:right w:val="none" w:sz="0" w:space="0" w:color="auto"/>
          </w:divBdr>
        </w:div>
        <w:div w:id="176163394">
          <w:marLeft w:val="0"/>
          <w:marRight w:val="0"/>
          <w:marTop w:val="0"/>
          <w:marBottom w:val="0"/>
          <w:divBdr>
            <w:top w:val="none" w:sz="0" w:space="0" w:color="auto"/>
            <w:left w:val="none" w:sz="0" w:space="0" w:color="auto"/>
            <w:bottom w:val="none" w:sz="0" w:space="0" w:color="auto"/>
            <w:right w:val="none" w:sz="0" w:space="0" w:color="auto"/>
          </w:divBdr>
        </w:div>
        <w:div w:id="219098219">
          <w:marLeft w:val="0"/>
          <w:marRight w:val="0"/>
          <w:marTop w:val="0"/>
          <w:marBottom w:val="0"/>
          <w:divBdr>
            <w:top w:val="none" w:sz="0" w:space="0" w:color="auto"/>
            <w:left w:val="none" w:sz="0" w:space="0" w:color="auto"/>
            <w:bottom w:val="none" w:sz="0" w:space="0" w:color="auto"/>
            <w:right w:val="none" w:sz="0" w:space="0" w:color="auto"/>
          </w:divBdr>
        </w:div>
        <w:div w:id="360013207">
          <w:marLeft w:val="0"/>
          <w:marRight w:val="0"/>
          <w:marTop w:val="0"/>
          <w:marBottom w:val="0"/>
          <w:divBdr>
            <w:top w:val="none" w:sz="0" w:space="0" w:color="auto"/>
            <w:left w:val="none" w:sz="0" w:space="0" w:color="auto"/>
            <w:bottom w:val="none" w:sz="0" w:space="0" w:color="auto"/>
            <w:right w:val="none" w:sz="0" w:space="0" w:color="auto"/>
          </w:divBdr>
        </w:div>
        <w:div w:id="434063624">
          <w:marLeft w:val="0"/>
          <w:marRight w:val="0"/>
          <w:marTop w:val="0"/>
          <w:marBottom w:val="0"/>
          <w:divBdr>
            <w:top w:val="none" w:sz="0" w:space="0" w:color="auto"/>
            <w:left w:val="none" w:sz="0" w:space="0" w:color="auto"/>
            <w:bottom w:val="none" w:sz="0" w:space="0" w:color="auto"/>
            <w:right w:val="none" w:sz="0" w:space="0" w:color="auto"/>
          </w:divBdr>
        </w:div>
        <w:div w:id="542443837">
          <w:marLeft w:val="0"/>
          <w:marRight w:val="0"/>
          <w:marTop w:val="0"/>
          <w:marBottom w:val="0"/>
          <w:divBdr>
            <w:top w:val="none" w:sz="0" w:space="0" w:color="auto"/>
            <w:left w:val="none" w:sz="0" w:space="0" w:color="auto"/>
            <w:bottom w:val="none" w:sz="0" w:space="0" w:color="auto"/>
            <w:right w:val="none" w:sz="0" w:space="0" w:color="auto"/>
          </w:divBdr>
        </w:div>
        <w:div w:id="652025829">
          <w:marLeft w:val="0"/>
          <w:marRight w:val="0"/>
          <w:marTop w:val="0"/>
          <w:marBottom w:val="0"/>
          <w:divBdr>
            <w:top w:val="none" w:sz="0" w:space="0" w:color="auto"/>
            <w:left w:val="none" w:sz="0" w:space="0" w:color="auto"/>
            <w:bottom w:val="none" w:sz="0" w:space="0" w:color="auto"/>
            <w:right w:val="none" w:sz="0" w:space="0" w:color="auto"/>
          </w:divBdr>
        </w:div>
        <w:div w:id="653879583">
          <w:marLeft w:val="0"/>
          <w:marRight w:val="0"/>
          <w:marTop w:val="0"/>
          <w:marBottom w:val="0"/>
          <w:divBdr>
            <w:top w:val="none" w:sz="0" w:space="0" w:color="auto"/>
            <w:left w:val="none" w:sz="0" w:space="0" w:color="auto"/>
            <w:bottom w:val="none" w:sz="0" w:space="0" w:color="auto"/>
            <w:right w:val="none" w:sz="0" w:space="0" w:color="auto"/>
          </w:divBdr>
        </w:div>
        <w:div w:id="664287294">
          <w:marLeft w:val="0"/>
          <w:marRight w:val="0"/>
          <w:marTop w:val="0"/>
          <w:marBottom w:val="0"/>
          <w:divBdr>
            <w:top w:val="none" w:sz="0" w:space="0" w:color="auto"/>
            <w:left w:val="none" w:sz="0" w:space="0" w:color="auto"/>
            <w:bottom w:val="none" w:sz="0" w:space="0" w:color="auto"/>
            <w:right w:val="none" w:sz="0" w:space="0" w:color="auto"/>
          </w:divBdr>
        </w:div>
        <w:div w:id="896401865">
          <w:marLeft w:val="0"/>
          <w:marRight w:val="0"/>
          <w:marTop w:val="0"/>
          <w:marBottom w:val="0"/>
          <w:divBdr>
            <w:top w:val="none" w:sz="0" w:space="0" w:color="auto"/>
            <w:left w:val="none" w:sz="0" w:space="0" w:color="auto"/>
            <w:bottom w:val="none" w:sz="0" w:space="0" w:color="auto"/>
            <w:right w:val="none" w:sz="0" w:space="0" w:color="auto"/>
          </w:divBdr>
        </w:div>
        <w:div w:id="897472448">
          <w:marLeft w:val="0"/>
          <w:marRight w:val="0"/>
          <w:marTop w:val="0"/>
          <w:marBottom w:val="0"/>
          <w:divBdr>
            <w:top w:val="none" w:sz="0" w:space="0" w:color="auto"/>
            <w:left w:val="none" w:sz="0" w:space="0" w:color="auto"/>
            <w:bottom w:val="none" w:sz="0" w:space="0" w:color="auto"/>
            <w:right w:val="none" w:sz="0" w:space="0" w:color="auto"/>
          </w:divBdr>
        </w:div>
        <w:div w:id="1013872077">
          <w:marLeft w:val="0"/>
          <w:marRight w:val="0"/>
          <w:marTop w:val="0"/>
          <w:marBottom w:val="0"/>
          <w:divBdr>
            <w:top w:val="none" w:sz="0" w:space="0" w:color="auto"/>
            <w:left w:val="none" w:sz="0" w:space="0" w:color="auto"/>
            <w:bottom w:val="none" w:sz="0" w:space="0" w:color="auto"/>
            <w:right w:val="none" w:sz="0" w:space="0" w:color="auto"/>
          </w:divBdr>
        </w:div>
        <w:div w:id="1168983353">
          <w:marLeft w:val="0"/>
          <w:marRight w:val="0"/>
          <w:marTop w:val="0"/>
          <w:marBottom w:val="0"/>
          <w:divBdr>
            <w:top w:val="none" w:sz="0" w:space="0" w:color="auto"/>
            <w:left w:val="none" w:sz="0" w:space="0" w:color="auto"/>
            <w:bottom w:val="none" w:sz="0" w:space="0" w:color="auto"/>
            <w:right w:val="none" w:sz="0" w:space="0" w:color="auto"/>
          </w:divBdr>
        </w:div>
        <w:div w:id="1199970861">
          <w:marLeft w:val="0"/>
          <w:marRight w:val="0"/>
          <w:marTop w:val="0"/>
          <w:marBottom w:val="0"/>
          <w:divBdr>
            <w:top w:val="none" w:sz="0" w:space="0" w:color="auto"/>
            <w:left w:val="none" w:sz="0" w:space="0" w:color="auto"/>
            <w:bottom w:val="none" w:sz="0" w:space="0" w:color="auto"/>
            <w:right w:val="none" w:sz="0" w:space="0" w:color="auto"/>
          </w:divBdr>
        </w:div>
        <w:div w:id="1476332677">
          <w:marLeft w:val="0"/>
          <w:marRight w:val="0"/>
          <w:marTop w:val="0"/>
          <w:marBottom w:val="0"/>
          <w:divBdr>
            <w:top w:val="none" w:sz="0" w:space="0" w:color="auto"/>
            <w:left w:val="none" w:sz="0" w:space="0" w:color="auto"/>
            <w:bottom w:val="none" w:sz="0" w:space="0" w:color="auto"/>
            <w:right w:val="none" w:sz="0" w:space="0" w:color="auto"/>
          </w:divBdr>
        </w:div>
        <w:div w:id="1628125665">
          <w:marLeft w:val="0"/>
          <w:marRight w:val="0"/>
          <w:marTop w:val="0"/>
          <w:marBottom w:val="0"/>
          <w:divBdr>
            <w:top w:val="none" w:sz="0" w:space="0" w:color="auto"/>
            <w:left w:val="none" w:sz="0" w:space="0" w:color="auto"/>
            <w:bottom w:val="none" w:sz="0" w:space="0" w:color="auto"/>
            <w:right w:val="none" w:sz="0" w:space="0" w:color="auto"/>
          </w:divBdr>
        </w:div>
        <w:div w:id="1664579721">
          <w:marLeft w:val="0"/>
          <w:marRight w:val="0"/>
          <w:marTop w:val="0"/>
          <w:marBottom w:val="0"/>
          <w:divBdr>
            <w:top w:val="none" w:sz="0" w:space="0" w:color="auto"/>
            <w:left w:val="none" w:sz="0" w:space="0" w:color="auto"/>
            <w:bottom w:val="none" w:sz="0" w:space="0" w:color="auto"/>
            <w:right w:val="none" w:sz="0" w:space="0" w:color="auto"/>
          </w:divBdr>
        </w:div>
        <w:div w:id="1809980471">
          <w:marLeft w:val="0"/>
          <w:marRight w:val="0"/>
          <w:marTop w:val="0"/>
          <w:marBottom w:val="0"/>
          <w:divBdr>
            <w:top w:val="none" w:sz="0" w:space="0" w:color="auto"/>
            <w:left w:val="none" w:sz="0" w:space="0" w:color="auto"/>
            <w:bottom w:val="none" w:sz="0" w:space="0" w:color="auto"/>
            <w:right w:val="none" w:sz="0" w:space="0" w:color="auto"/>
          </w:divBdr>
        </w:div>
        <w:div w:id="1926524770">
          <w:marLeft w:val="0"/>
          <w:marRight w:val="0"/>
          <w:marTop w:val="0"/>
          <w:marBottom w:val="0"/>
          <w:divBdr>
            <w:top w:val="none" w:sz="0" w:space="0" w:color="auto"/>
            <w:left w:val="none" w:sz="0" w:space="0" w:color="auto"/>
            <w:bottom w:val="none" w:sz="0" w:space="0" w:color="auto"/>
            <w:right w:val="none" w:sz="0" w:space="0" w:color="auto"/>
          </w:divBdr>
        </w:div>
        <w:div w:id="1959221442">
          <w:marLeft w:val="0"/>
          <w:marRight w:val="0"/>
          <w:marTop w:val="0"/>
          <w:marBottom w:val="0"/>
          <w:divBdr>
            <w:top w:val="none" w:sz="0" w:space="0" w:color="auto"/>
            <w:left w:val="none" w:sz="0" w:space="0" w:color="auto"/>
            <w:bottom w:val="none" w:sz="0" w:space="0" w:color="auto"/>
            <w:right w:val="none" w:sz="0" w:space="0" w:color="auto"/>
          </w:divBdr>
        </w:div>
      </w:divsChild>
    </w:div>
    <w:div w:id="93717965">
      <w:bodyDiv w:val="1"/>
      <w:marLeft w:val="0"/>
      <w:marRight w:val="0"/>
      <w:marTop w:val="0"/>
      <w:marBottom w:val="0"/>
      <w:divBdr>
        <w:top w:val="none" w:sz="0" w:space="0" w:color="auto"/>
        <w:left w:val="none" w:sz="0" w:space="0" w:color="auto"/>
        <w:bottom w:val="none" w:sz="0" w:space="0" w:color="auto"/>
        <w:right w:val="none" w:sz="0" w:space="0" w:color="auto"/>
      </w:divBdr>
    </w:div>
    <w:div w:id="109857219">
      <w:bodyDiv w:val="1"/>
      <w:marLeft w:val="0"/>
      <w:marRight w:val="0"/>
      <w:marTop w:val="0"/>
      <w:marBottom w:val="0"/>
      <w:divBdr>
        <w:top w:val="none" w:sz="0" w:space="0" w:color="auto"/>
        <w:left w:val="none" w:sz="0" w:space="0" w:color="auto"/>
        <w:bottom w:val="none" w:sz="0" w:space="0" w:color="auto"/>
        <w:right w:val="none" w:sz="0" w:space="0" w:color="auto"/>
      </w:divBdr>
    </w:div>
    <w:div w:id="112865278">
      <w:bodyDiv w:val="1"/>
      <w:marLeft w:val="0"/>
      <w:marRight w:val="0"/>
      <w:marTop w:val="0"/>
      <w:marBottom w:val="0"/>
      <w:divBdr>
        <w:top w:val="none" w:sz="0" w:space="0" w:color="auto"/>
        <w:left w:val="none" w:sz="0" w:space="0" w:color="auto"/>
        <w:bottom w:val="none" w:sz="0" w:space="0" w:color="auto"/>
        <w:right w:val="none" w:sz="0" w:space="0" w:color="auto"/>
      </w:divBdr>
    </w:div>
    <w:div w:id="157353841">
      <w:bodyDiv w:val="1"/>
      <w:marLeft w:val="0"/>
      <w:marRight w:val="0"/>
      <w:marTop w:val="0"/>
      <w:marBottom w:val="0"/>
      <w:divBdr>
        <w:top w:val="none" w:sz="0" w:space="0" w:color="auto"/>
        <w:left w:val="none" w:sz="0" w:space="0" w:color="auto"/>
        <w:bottom w:val="none" w:sz="0" w:space="0" w:color="auto"/>
        <w:right w:val="none" w:sz="0" w:space="0" w:color="auto"/>
      </w:divBdr>
    </w:div>
    <w:div w:id="217665877">
      <w:bodyDiv w:val="1"/>
      <w:marLeft w:val="0"/>
      <w:marRight w:val="0"/>
      <w:marTop w:val="0"/>
      <w:marBottom w:val="0"/>
      <w:divBdr>
        <w:top w:val="none" w:sz="0" w:space="0" w:color="auto"/>
        <w:left w:val="none" w:sz="0" w:space="0" w:color="auto"/>
        <w:bottom w:val="none" w:sz="0" w:space="0" w:color="auto"/>
        <w:right w:val="none" w:sz="0" w:space="0" w:color="auto"/>
      </w:divBdr>
    </w:div>
    <w:div w:id="226693904">
      <w:bodyDiv w:val="1"/>
      <w:marLeft w:val="0"/>
      <w:marRight w:val="0"/>
      <w:marTop w:val="0"/>
      <w:marBottom w:val="0"/>
      <w:divBdr>
        <w:top w:val="none" w:sz="0" w:space="0" w:color="auto"/>
        <w:left w:val="none" w:sz="0" w:space="0" w:color="auto"/>
        <w:bottom w:val="none" w:sz="0" w:space="0" w:color="auto"/>
        <w:right w:val="none" w:sz="0" w:space="0" w:color="auto"/>
      </w:divBdr>
      <w:divsChild>
        <w:div w:id="328601400">
          <w:marLeft w:val="0"/>
          <w:marRight w:val="0"/>
          <w:marTop w:val="0"/>
          <w:marBottom w:val="0"/>
          <w:divBdr>
            <w:top w:val="none" w:sz="0" w:space="0" w:color="auto"/>
            <w:left w:val="none" w:sz="0" w:space="0" w:color="auto"/>
            <w:bottom w:val="none" w:sz="0" w:space="0" w:color="auto"/>
            <w:right w:val="none" w:sz="0" w:space="0" w:color="auto"/>
          </w:divBdr>
        </w:div>
        <w:div w:id="1423188184">
          <w:marLeft w:val="0"/>
          <w:marRight w:val="0"/>
          <w:marTop w:val="0"/>
          <w:marBottom w:val="0"/>
          <w:divBdr>
            <w:top w:val="none" w:sz="0" w:space="0" w:color="auto"/>
            <w:left w:val="none" w:sz="0" w:space="0" w:color="auto"/>
            <w:bottom w:val="none" w:sz="0" w:space="0" w:color="auto"/>
            <w:right w:val="none" w:sz="0" w:space="0" w:color="auto"/>
          </w:divBdr>
        </w:div>
      </w:divsChild>
    </w:div>
    <w:div w:id="229463109">
      <w:bodyDiv w:val="1"/>
      <w:marLeft w:val="0"/>
      <w:marRight w:val="0"/>
      <w:marTop w:val="0"/>
      <w:marBottom w:val="0"/>
      <w:divBdr>
        <w:top w:val="none" w:sz="0" w:space="0" w:color="auto"/>
        <w:left w:val="none" w:sz="0" w:space="0" w:color="auto"/>
        <w:bottom w:val="none" w:sz="0" w:space="0" w:color="auto"/>
        <w:right w:val="none" w:sz="0" w:space="0" w:color="auto"/>
      </w:divBdr>
    </w:div>
    <w:div w:id="284318299">
      <w:bodyDiv w:val="1"/>
      <w:marLeft w:val="0"/>
      <w:marRight w:val="0"/>
      <w:marTop w:val="0"/>
      <w:marBottom w:val="0"/>
      <w:divBdr>
        <w:top w:val="none" w:sz="0" w:space="0" w:color="auto"/>
        <w:left w:val="none" w:sz="0" w:space="0" w:color="auto"/>
        <w:bottom w:val="none" w:sz="0" w:space="0" w:color="auto"/>
        <w:right w:val="none" w:sz="0" w:space="0" w:color="auto"/>
      </w:divBdr>
    </w:div>
    <w:div w:id="472867072">
      <w:bodyDiv w:val="1"/>
      <w:marLeft w:val="0"/>
      <w:marRight w:val="0"/>
      <w:marTop w:val="0"/>
      <w:marBottom w:val="0"/>
      <w:divBdr>
        <w:top w:val="none" w:sz="0" w:space="0" w:color="auto"/>
        <w:left w:val="none" w:sz="0" w:space="0" w:color="auto"/>
        <w:bottom w:val="none" w:sz="0" w:space="0" w:color="auto"/>
        <w:right w:val="none" w:sz="0" w:space="0" w:color="auto"/>
      </w:divBdr>
    </w:div>
    <w:div w:id="539052763">
      <w:bodyDiv w:val="1"/>
      <w:marLeft w:val="0"/>
      <w:marRight w:val="0"/>
      <w:marTop w:val="0"/>
      <w:marBottom w:val="0"/>
      <w:divBdr>
        <w:top w:val="none" w:sz="0" w:space="0" w:color="auto"/>
        <w:left w:val="none" w:sz="0" w:space="0" w:color="auto"/>
        <w:bottom w:val="none" w:sz="0" w:space="0" w:color="auto"/>
        <w:right w:val="none" w:sz="0" w:space="0" w:color="auto"/>
      </w:divBdr>
    </w:div>
    <w:div w:id="641543972">
      <w:bodyDiv w:val="1"/>
      <w:marLeft w:val="0"/>
      <w:marRight w:val="0"/>
      <w:marTop w:val="0"/>
      <w:marBottom w:val="0"/>
      <w:divBdr>
        <w:top w:val="none" w:sz="0" w:space="0" w:color="auto"/>
        <w:left w:val="none" w:sz="0" w:space="0" w:color="auto"/>
        <w:bottom w:val="none" w:sz="0" w:space="0" w:color="auto"/>
        <w:right w:val="none" w:sz="0" w:space="0" w:color="auto"/>
      </w:divBdr>
    </w:div>
    <w:div w:id="812984527">
      <w:bodyDiv w:val="1"/>
      <w:marLeft w:val="0"/>
      <w:marRight w:val="0"/>
      <w:marTop w:val="0"/>
      <w:marBottom w:val="0"/>
      <w:divBdr>
        <w:top w:val="none" w:sz="0" w:space="0" w:color="auto"/>
        <w:left w:val="none" w:sz="0" w:space="0" w:color="auto"/>
        <w:bottom w:val="none" w:sz="0" w:space="0" w:color="auto"/>
        <w:right w:val="none" w:sz="0" w:space="0" w:color="auto"/>
      </w:divBdr>
    </w:div>
    <w:div w:id="870145460">
      <w:bodyDiv w:val="1"/>
      <w:marLeft w:val="0"/>
      <w:marRight w:val="0"/>
      <w:marTop w:val="0"/>
      <w:marBottom w:val="0"/>
      <w:divBdr>
        <w:top w:val="none" w:sz="0" w:space="0" w:color="auto"/>
        <w:left w:val="none" w:sz="0" w:space="0" w:color="auto"/>
        <w:bottom w:val="none" w:sz="0" w:space="0" w:color="auto"/>
        <w:right w:val="none" w:sz="0" w:space="0" w:color="auto"/>
      </w:divBdr>
    </w:div>
    <w:div w:id="901791888">
      <w:bodyDiv w:val="1"/>
      <w:marLeft w:val="0"/>
      <w:marRight w:val="0"/>
      <w:marTop w:val="0"/>
      <w:marBottom w:val="0"/>
      <w:divBdr>
        <w:top w:val="none" w:sz="0" w:space="0" w:color="auto"/>
        <w:left w:val="none" w:sz="0" w:space="0" w:color="auto"/>
        <w:bottom w:val="none" w:sz="0" w:space="0" w:color="auto"/>
        <w:right w:val="none" w:sz="0" w:space="0" w:color="auto"/>
      </w:divBdr>
    </w:div>
    <w:div w:id="917178727">
      <w:bodyDiv w:val="1"/>
      <w:marLeft w:val="0"/>
      <w:marRight w:val="0"/>
      <w:marTop w:val="0"/>
      <w:marBottom w:val="0"/>
      <w:divBdr>
        <w:top w:val="none" w:sz="0" w:space="0" w:color="auto"/>
        <w:left w:val="none" w:sz="0" w:space="0" w:color="auto"/>
        <w:bottom w:val="none" w:sz="0" w:space="0" w:color="auto"/>
        <w:right w:val="none" w:sz="0" w:space="0" w:color="auto"/>
      </w:divBdr>
      <w:divsChild>
        <w:div w:id="328799668">
          <w:marLeft w:val="0"/>
          <w:marRight w:val="0"/>
          <w:marTop w:val="0"/>
          <w:marBottom w:val="0"/>
          <w:divBdr>
            <w:top w:val="none" w:sz="0" w:space="0" w:color="auto"/>
            <w:left w:val="none" w:sz="0" w:space="0" w:color="auto"/>
            <w:bottom w:val="none" w:sz="0" w:space="0" w:color="auto"/>
            <w:right w:val="none" w:sz="0" w:space="0" w:color="auto"/>
          </w:divBdr>
        </w:div>
        <w:div w:id="1322586380">
          <w:marLeft w:val="0"/>
          <w:marRight w:val="0"/>
          <w:marTop w:val="0"/>
          <w:marBottom w:val="0"/>
          <w:divBdr>
            <w:top w:val="none" w:sz="0" w:space="0" w:color="auto"/>
            <w:left w:val="none" w:sz="0" w:space="0" w:color="auto"/>
            <w:bottom w:val="none" w:sz="0" w:space="0" w:color="auto"/>
            <w:right w:val="none" w:sz="0" w:space="0" w:color="auto"/>
          </w:divBdr>
        </w:div>
      </w:divsChild>
    </w:div>
    <w:div w:id="956375744">
      <w:bodyDiv w:val="1"/>
      <w:marLeft w:val="0"/>
      <w:marRight w:val="0"/>
      <w:marTop w:val="0"/>
      <w:marBottom w:val="0"/>
      <w:divBdr>
        <w:top w:val="none" w:sz="0" w:space="0" w:color="auto"/>
        <w:left w:val="none" w:sz="0" w:space="0" w:color="auto"/>
        <w:bottom w:val="none" w:sz="0" w:space="0" w:color="auto"/>
        <w:right w:val="none" w:sz="0" w:space="0" w:color="auto"/>
      </w:divBdr>
      <w:divsChild>
        <w:div w:id="1331130764">
          <w:marLeft w:val="0"/>
          <w:marRight w:val="0"/>
          <w:marTop w:val="0"/>
          <w:marBottom w:val="0"/>
          <w:divBdr>
            <w:top w:val="none" w:sz="0" w:space="0" w:color="auto"/>
            <w:left w:val="none" w:sz="0" w:space="0" w:color="auto"/>
            <w:bottom w:val="none" w:sz="0" w:space="0" w:color="auto"/>
            <w:right w:val="none" w:sz="0" w:space="0" w:color="auto"/>
          </w:divBdr>
        </w:div>
        <w:div w:id="1539203667">
          <w:marLeft w:val="0"/>
          <w:marRight w:val="0"/>
          <w:marTop w:val="0"/>
          <w:marBottom w:val="0"/>
          <w:divBdr>
            <w:top w:val="none" w:sz="0" w:space="0" w:color="auto"/>
            <w:left w:val="none" w:sz="0" w:space="0" w:color="auto"/>
            <w:bottom w:val="none" w:sz="0" w:space="0" w:color="auto"/>
            <w:right w:val="none" w:sz="0" w:space="0" w:color="auto"/>
          </w:divBdr>
        </w:div>
      </w:divsChild>
    </w:div>
    <w:div w:id="1014065954">
      <w:bodyDiv w:val="1"/>
      <w:marLeft w:val="0"/>
      <w:marRight w:val="0"/>
      <w:marTop w:val="0"/>
      <w:marBottom w:val="0"/>
      <w:divBdr>
        <w:top w:val="none" w:sz="0" w:space="0" w:color="auto"/>
        <w:left w:val="none" w:sz="0" w:space="0" w:color="auto"/>
        <w:bottom w:val="none" w:sz="0" w:space="0" w:color="auto"/>
        <w:right w:val="none" w:sz="0" w:space="0" w:color="auto"/>
      </w:divBdr>
      <w:divsChild>
        <w:div w:id="312294358">
          <w:marLeft w:val="1166"/>
          <w:marRight w:val="0"/>
          <w:marTop w:val="0"/>
          <w:marBottom w:val="0"/>
          <w:divBdr>
            <w:top w:val="none" w:sz="0" w:space="0" w:color="auto"/>
            <w:left w:val="none" w:sz="0" w:space="0" w:color="auto"/>
            <w:bottom w:val="none" w:sz="0" w:space="0" w:color="auto"/>
            <w:right w:val="none" w:sz="0" w:space="0" w:color="auto"/>
          </w:divBdr>
        </w:div>
        <w:div w:id="598027680">
          <w:marLeft w:val="547"/>
          <w:marRight w:val="0"/>
          <w:marTop w:val="0"/>
          <w:marBottom w:val="0"/>
          <w:divBdr>
            <w:top w:val="none" w:sz="0" w:space="0" w:color="auto"/>
            <w:left w:val="none" w:sz="0" w:space="0" w:color="auto"/>
            <w:bottom w:val="none" w:sz="0" w:space="0" w:color="auto"/>
            <w:right w:val="none" w:sz="0" w:space="0" w:color="auto"/>
          </w:divBdr>
        </w:div>
        <w:div w:id="677543131">
          <w:marLeft w:val="1166"/>
          <w:marRight w:val="0"/>
          <w:marTop w:val="0"/>
          <w:marBottom w:val="0"/>
          <w:divBdr>
            <w:top w:val="none" w:sz="0" w:space="0" w:color="auto"/>
            <w:left w:val="none" w:sz="0" w:space="0" w:color="auto"/>
            <w:bottom w:val="none" w:sz="0" w:space="0" w:color="auto"/>
            <w:right w:val="none" w:sz="0" w:space="0" w:color="auto"/>
          </w:divBdr>
        </w:div>
        <w:div w:id="1089619010">
          <w:marLeft w:val="547"/>
          <w:marRight w:val="0"/>
          <w:marTop w:val="0"/>
          <w:marBottom w:val="0"/>
          <w:divBdr>
            <w:top w:val="none" w:sz="0" w:space="0" w:color="auto"/>
            <w:left w:val="none" w:sz="0" w:space="0" w:color="auto"/>
            <w:bottom w:val="none" w:sz="0" w:space="0" w:color="auto"/>
            <w:right w:val="none" w:sz="0" w:space="0" w:color="auto"/>
          </w:divBdr>
        </w:div>
        <w:div w:id="1415473711">
          <w:marLeft w:val="547"/>
          <w:marRight w:val="0"/>
          <w:marTop w:val="0"/>
          <w:marBottom w:val="0"/>
          <w:divBdr>
            <w:top w:val="none" w:sz="0" w:space="0" w:color="auto"/>
            <w:left w:val="none" w:sz="0" w:space="0" w:color="auto"/>
            <w:bottom w:val="none" w:sz="0" w:space="0" w:color="auto"/>
            <w:right w:val="none" w:sz="0" w:space="0" w:color="auto"/>
          </w:divBdr>
        </w:div>
      </w:divsChild>
    </w:div>
    <w:div w:id="1122385758">
      <w:bodyDiv w:val="1"/>
      <w:marLeft w:val="0"/>
      <w:marRight w:val="0"/>
      <w:marTop w:val="0"/>
      <w:marBottom w:val="0"/>
      <w:divBdr>
        <w:top w:val="none" w:sz="0" w:space="0" w:color="auto"/>
        <w:left w:val="none" w:sz="0" w:space="0" w:color="auto"/>
        <w:bottom w:val="none" w:sz="0" w:space="0" w:color="auto"/>
        <w:right w:val="none" w:sz="0" w:space="0" w:color="auto"/>
      </w:divBdr>
    </w:div>
    <w:div w:id="1149129412">
      <w:bodyDiv w:val="1"/>
      <w:marLeft w:val="0"/>
      <w:marRight w:val="0"/>
      <w:marTop w:val="0"/>
      <w:marBottom w:val="0"/>
      <w:divBdr>
        <w:top w:val="none" w:sz="0" w:space="0" w:color="auto"/>
        <w:left w:val="none" w:sz="0" w:space="0" w:color="auto"/>
        <w:bottom w:val="none" w:sz="0" w:space="0" w:color="auto"/>
        <w:right w:val="none" w:sz="0" w:space="0" w:color="auto"/>
      </w:divBdr>
    </w:div>
    <w:div w:id="1190145968">
      <w:bodyDiv w:val="1"/>
      <w:marLeft w:val="0"/>
      <w:marRight w:val="0"/>
      <w:marTop w:val="0"/>
      <w:marBottom w:val="0"/>
      <w:divBdr>
        <w:top w:val="none" w:sz="0" w:space="0" w:color="auto"/>
        <w:left w:val="none" w:sz="0" w:space="0" w:color="auto"/>
        <w:bottom w:val="none" w:sz="0" w:space="0" w:color="auto"/>
        <w:right w:val="none" w:sz="0" w:space="0" w:color="auto"/>
      </w:divBdr>
    </w:div>
    <w:div w:id="1333097121">
      <w:bodyDiv w:val="1"/>
      <w:marLeft w:val="0"/>
      <w:marRight w:val="0"/>
      <w:marTop w:val="0"/>
      <w:marBottom w:val="0"/>
      <w:divBdr>
        <w:top w:val="none" w:sz="0" w:space="0" w:color="auto"/>
        <w:left w:val="none" w:sz="0" w:space="0" w:color="auto"/>
        <w:bottom w:val="none" w:sz="0" w:space="0" w:color="auto"/>
        <w:right w:val="none" w:sz="0" w:space="0" w:color="auto"/>
      </w:divBdr>
    </w:div>
    <w:div w:id="1484079476">
      <w:bodyDiv w:val="1"/>
      <w:marLeft w:val="0"/>
      <w:marRight w:val="0"/>
      <w:marTop w:val="0"/>
      <w:marBottom w:val="0"/>
      <w:divBdr>
        <w:top w:val="none" w:sz="0" w:space="0" w:color="auto"/>
        <w:left w:val="none" w:sz="0" w:space="0" w:color="auto"/>
        <w:bottom w:val="none" w:sz="0" w:space="0" w:color="auto"/>
        <w:right w:val="none" w:sz="0" w:space="0" w:color="auto"/>
      </w:divBdr>
    </w:div>
    <w:div w:id="1501658389">
      <w:bodyDiv w:val="1"/>
      <w:marLeft w:val="0"/>
      <w:marRight w:val="0"/>
      <w:marTop w:val="0"/>
      <w:marBottom w:val="0"/>
      <w:divBdr>
        <w:top w:val="none" w:sz="0" w:space="0" w:color="auto"/>
        <w:left w:val="none" w:sz="0" w:space="0" w:color="auto"/>
        <w:bottom w:val="none" w:sz="0" w:space="0" w:color="auto"/>
        <w:right w:val="none" w:sz="0" w:space="0" w:color="auto"/>
      </w:divBdr>
    </w:div>
    <w:div w:id="1569029064">
      <w:bodyDiv w:val="1"/>
      <w:marLeft w:val="0"/>
      <w:marRight w:val="0"/>
      <w:marTop w:val="0"/>
      <w:marBottom w:val="0"/>
      <w:divBdr>
        <w:top w:val="none" w:sz="0" w:space="0" w:color="auto"/>
        <w:left w:val="none" w:sz="0" w:space="0" w:color="auto"/>
        <w:bottom w:val="none" w:sz="0" w:space="0" w:color="auto"/>
        <w:right w:val="none" w:sz="0" w:space="0" w:color="auto"/>
      </w:divBdr>
    </w:div>
    <w:div w:id="1574000757">
      <w:bodyDiv w:val="1"/>
      <w:marLeft w:val="0"/>
      <w:marRight w:val="0"/>
      <w:marTop w:val="0"/>
      <w:marBottom w:val="0"/>
      <w:divBdr>
        <w:top w:val="none" w:sz="0" w:space="0" w:color="auto"/>
        <w:left w:val="none" w:sz="0" w:space="0" w:color="auto"/>
        <w:bottom w:val="none" w:sz="0" w:space="0" w:color="auto"/>
        <w:right w:val="none" w:sz="0" w:space="0" w:color="auto"/>
      </w:divBdr>
    </w:div>
    <w:div w:id="1580165396">
      <w:bodyDiv w:val="1"/>
      <w:marLeft w:val="0"/>
      <w:marRight w:val="0"/>
      <w:marTop w:val="0"/>
      <w:marBottom w:val="0"/>
      <w:divBdr>
        <w:top w:val="none" w:sz="0" w:space="0" w:color="auto"/>
        <w:left w:val="none" w:sz="0" w:space="0" w:color="auto"/>
        <w:bottom w:val="none" w:sz="0" w:space="0" w:color="auto"/>
        <w:right w:val="none" w:sz="0" w:space="0" w:color="auto"/>
      </w:divBdr>
    </w:div>
    <w:div w:id="1586301043">
      <w:bodyDiv w:val="1"/>
      <w:marLeft w:val="0"/>
      <w:marRight w:val="0"/>
      <w:marTop w:val="0"/>
      <w:marBottom w:val="0"/>
      <w:divBdr>
        <w:top w:val="none" w:sz="0" w:space="0" w:color="auto"/>
        <w:left w:val="none" w:sz="0" w:space="0" w:color="auto"/>
        <w:bottom w:val="none" w:sz="0" w:space="0" w:color="auto"/>
        <w:right w:val="none" w:sz="0" w:space="0" w:color="auto"/>
      </w:divBdr>
      <w:divsChild>
        <w:div w:id="239558308">
          <w:marLeft w:val="547"/>
          <w:marRight w:val="0"/>
          <w:marTop w:val="0"/>
          <w:marBottom w:val="0"/>
          <w:divBdr>
            <w:top w:val="none" w:sz="0" w:space="0" w:color="auto"/>
            <w:left w:val="none" w:sz="0" w:space="0" w:color="auto"/>
            <w:bottom w:val="none" w:sz="0" w:space="0" w:color="auto"/>
            <w:right w:val="none" w:sz="0" w:space="0" w:color="auto"/>
          </w:divBdr>
        </w:div>
        <w:div w:id="461928460">
          <w:marLeft w:val="547"/>
          <w:marRight w:val="0"/>
          <w:marTop w:val="0"/>
          <w:marBottom w:val="0"/>
          <w:divBdr>
            <w:top w:val="none" w:sz="0" w:space="0" w:color="auto"/>
            <w:left w:val="none" w:sz="0" w:space="0" w:color="auto"/>
            <w:bottom w:val="none" w:sz="0" w:space="0" w:color="auto"/>
            <w:right w:val="none" w:sz="0" w:space="0" w:color="auto"/>
          </w:divBdr>
        </w:div>
        <w:div w:id="667710790">
          <w:marLeft w:val="547"/>
          <w:marRight w:val="0"/>
          <w:marTop w:val="0"/>
          <w:marBottom w:val="0"/>
          <w:divBdr>
            <w:top w:val="none" w:sz="0" w:space="0" w:color="auto"/>
            <w:left w:val="none" w:sz="0" w:space="0" w:color="auto"/>
            <w:bottom w:val="none" w:sz="0" w:space="0" w:color="auto"/>
            <w:right w:val="none" w:sz="0" w:space="0" w:color="auto"/>
          </w:divBdr>
        </w:div>
        <w:div w:id="907687011">
          <w:marLeft w:val="547"/>
          <w:marRight w:val="0"/>
          <w:marTop w:val="0"/>
          <w:marBottom w:val="0"/>
          <w:divBdr>
            <w:top w:val="none" w:sz="0" w:space="0" w:color="auto"/>
            <w:left w:val="none" w:sz="0" w:space="0" w:color="auto"/>
            <w:bottom w:val="none" w:sz="0" w:space="0" w:color="auto"/>
            <w:right w:val="none" w:sz="0" w:space="0" w:color="auto"/>
          </w:divBdr>
        </w:div>
        <w:div w:id="1203665914">
          <w:marLeft w:val="547"/>
          <w:marRight w:val="0"/>
          <w:marTop w:val="0"/>
          <w:marBottom w:val="0"/>
          <w:divBdr>
            <w:top w:val="none" w:sz="0" w:space="0" w:color="auto"/>
            <w:left w:val="none" w:sz="0" w:space="0" w:color="auto"/>
            <w:bottom w:val="none" w:sz="0" w:space="0" w:color="auto"/>
            <w:right w:val="none" w:sz="0" w:space="0" w:color="auto"/>
          </w:divBdr>
        </w:div>
      </w:divsChild>
    </w:div>
    <w:div w:id="1593927108">
      <w:bodyDiv w:val="1"/>
      <w:marLeft w:val="0"/>
      <w:marRight w:val="0"/>
      <w:marTop w:val="0"/>
      <w:marBottom w:val="0"/>
      <w:divBdr>
        <w:top w:val="none" w:sz="0" w:space="0" w:color="auto"/>
        <w:left w:val="none" w:sz="0" w:space="0" w:color="auto"/>
        <w:bottom w:val="none" w:sz="0" w:space="0" w:color="auto"/>
        <w:right w:val="none" w:sz="0" w:space="0" w:color="auto"/>
      </w:divBdr>
    </w:div>
    <w:div w:id="1665084020">
      <w:bodyDiv w:val="1"/>
      <w:marLeft w:val="0"/>
      <w:marRight w:val="0"/>
      <w:marTop w:val="0"/>
      <w:marBottom w:val="0"/>
      <w:divBdr>
        <w:top w:val="none" w:sz="0" w:space="0" w:color="auto"/>
        <w:left w:val="none" w:sz="0" w:space="0" w:color="auto"/>
        <w:bottom w:val="none" w:sz="0" w:space="0" w:color="auto"/>
        <w:right w:val="none" w:sz="0" w:space="0" w:color="auto"/>
      </w:divBdr>
      <w:divsChild>
        <w:div w:id="299579275">
          <w:marLeft w:val="0"/>
          <w:marRight w:val="0"/>
          <w:marTop w:val="0"/>
          <w:marBottom w:val="0"/>
          <w:divBdr>
            <w:top w:val="none" w:sz="0" w:space="0" w:color="auto"/>
            <w:left w:val="none" w:sz="0" w:space="0" w:color="auto"/>
            <w:bottom w:val="none" w:sz="0" w:space="0" w:color="auto"/>
            <w:right w:val="none" w:sz="0" w:space="0" w:color="auto"/>
          </w:divBdr>
        </w:div>
        <w:div w:id="1464078120">
          <w:marLeft w:val="0"/>
          <w:marRight w:val="0"/>
          <w:marTop w:val="0"/>
          <w:marBottom w:val="0"/>
          <w:divBdr>
            <w:top w:val="none" w:sz="0" w:space="0" w:color="auto"/>
            <w:left w:val="none" w:sz="0" w:space="0" w:color="auto"/>
            <w:bottom w:val="none" w:sz="0" w:space="0" w:color="auto"/>
            <w:right w:val="none" w:sz="0" w:space="0" w:color="auto"/>
          </w:divBdr>
        </w:div>
        <w:div w:id="1578245152">
          <w:marLeft w:val="0"/>
          <w:marRight w:val="0"/>
          <w:marTop w:val="0"/>
          <w:marBottom w:val="0"/>
          <w:divBdr>
            <w:top w:val="none" w:sz="0" w:space="0" w:color="auto"/>
            <w:left w:val="none" w:sz="0" w:space="0" w:color="auto"/>
            <w:bottom w:val="none" w:sz="0" w:space="0" w:color="auto"/>
            <w:right w:val="none" w:sz="0" w:space="0" w:color="auto"/>
          </w:divBdr>
        </w:div>
        <w:div w:id="1620606194">
          <w:marLeft w:val="0"/>
          <w:marRight w:val="0"/>
          <w:marTop w:val="0"/>
          <w:marBottom w:val="0"/>
          <w:divBdr>
            <w:top w:val="none" w:sz="0" w:space="0" w:color="auto"/>
            <w:left w:val="none" w:sz="0" w:space="0" w:color="auto"/>
            <w:bottom w:val="none" w:sz="0" w:space="0" w:color="auto"/>
            <w:right w:val="none" w:sz="0" w:space="0" w:color="auto"/>
          </w:divBdr>
        </w:div>
        <w:div w:id="1896965534">
          <w:marLeft w:val="0"/>
          <w:marRight w:val="0"/>
          <w:marTop w:val="0"/>
          <w:marBottom w:val="0"/>
          <w:divBdr>
            <w:top w:val="none" w:sz="0" w:space="0" w:color="auto"/>
            <w:left w:val="none" w:sz="0" w:space="0" w:color="auto"/>
            <w:bottom w:val="none" w:sz="0" w:space="0" w:color="auto"/>
            <w:right w:val="none" w:sz="0" w:space="0" w:color="auto"/>
          </w:divBdr>
        </w:div>
        <w:div w:id="1913198189">
          <w:marLeft w:val="0"/>
          <w:marRight w:val="0"/>
          <w:marTop w:val="0"/>
          <w:marBottom w:val="0"/>
          <w:divBdr>
            <w:top w:val="none" w:sz="0" w:space="0" w:color="auto"/>
            <w:left w:val="none" w:sz="0" w:space="0" w:color="auto"/>
            <w:bottom w:val="none" w:sz="0" w:space="0" w:color="auto"/>
            <w:right w:val="none" w:sz="0" w:space="0" w:color="auto"/>
          </w:divBdr>
        </w:div>
        <w:div w:id="2132165189">
          <w:marLeft w:val="0"/>
          <w:marRight w:val="0"/>
          <w:marTop w:val="0"/>
          <w:marBottom w:val="0"/>
          <w:divBdr>
            <w:top w:val="none" w:sz="0" w:space="0" w:color="auto"/>
            <w:left w:val="none" w:sz="0" w:space="0" w:color="auto"/>
            <w:bottom w:val="none" w:sz="0" w:space="0" w:color="auto"/>
            <w:right w:val="none" w:sz="0" w:space="0" w:color="auto"/>
          </w:divBdr>
        </w:div>
      </w:divsChild>
    </w:div>
    <w:div w:id="1691881905">
      <w:bodyDiv w:val="1"/>
      <w:marLeft w:val="0"/>
      <w:marRight w:val="0"/>
      <w:marTop w:val="0"/>
      <w:marBottom w:val="0"/>
      <w:divBdr>
        <w:top w:val="none" w:sz="0" w:space="0" w:color="auto"/>
        <w:left w:val="none" w:sz="0" w:space="0" w:color="auto"/>
        <w:bottom w:val="none" w:sz="0" w:space="0" w:color="auto"/>
        <w:right w:val="none" w:sz="0" w:space="0" w:color="auto"/>
      </w:divBdr>
    </w:div>
    <w:div w:id="1703019089">
      <w:bodyDiv w:val="1"/>
      <w:marLeft w:val="0"/>
      <w:marRight w:val="0"/>
      <w:marTop w:val="0"/>
      <w:marBottom w:val="0"/>
      <w:divBdr>
        <w:top w:val="none" w:sz="0" w:space="0" w:color="auto"/>
        <w:left w:val="none" w:sz="0" w:space="0" w:color="auto"/>
        <w:bottom w:val="none" w:sz="0" w:space="0" w:color="auto"/>
        <w:right w:val="none" w:sz="0" w:space="0" w:color="auto"/>
      </w:divBdr>
      <w:divsChild>
        <w:div w:id="163669929">
          <w:marLeft w:val="0"/>
          <w:marRight w:val="0"/>
          <w:marTop w:val="0"/>
          <w:marBottom w:val="0"/>
          <w:divBdr>
            <w:top w:val="none" w:sz="0" w:space="0" w:color="auto"/>
            <w:left w:val="none" w:sz="0" w:space="0" w:color="auto"/>
            <w:bottom w:val="none" w:sz="0" w:space="0" w:color="auto"/>
            <w:right w:val="none" w:sz="0" w:space="0" w:color="auto"/>
          </w:divBdr>
        </w:div>
        <w:div w:id="255986372">
          <w:marLeft w:val="0"/>
          <w:marRight w:val="0"/>
          <w:marTop w:val="0"/>
          <w:marBottom w:val="0"/>
          <w:divBdr>
            <w:top w:val="none" w:sz="0" w:space="0" w:color="auto"/>
            <w:left w:val="none" w:sz="0" w:space="0" w:color="auto"/>
            <w:bottom w:val="none" w:sz="0" w:space="0" w:color="auto"/>
            <w:right w:val="none" w:sz="0" w:space="0" w:color="auto"/>
          </w:divBdr>
        </w:div>
        <w:div w:id="478114484">
          <w:marLeft w:val="0"/>
          <w:marRight w:val="0"/>
          <w:marTop w:val="0"/>
          <w:marBottom w:val="0"/>
          <w:divBdr>
            <w:top w:val="none" w:sz="0" w:space="0" w:color="auto"/>
            <w:left w:val="none" w:sz="0" w:space="0" w:color="auto"/>
            <w:bottom w:val="none" w:sz="0" w:space="0" w:color="auto"/>
            <w:right w:val="none" w:sz="0" w:space="0" w:color="auto"/>
          </w:divBdr>
        </w:div>
        <w:div w:id="538785418">
          <w:marLeft w:val="0"/>
          <w:marRight w:val="0"/>
          <w:marTop w:val="0"/>
          <w:marBottom w:val="0"/>
          <w:divBdr>
            <w:top w:val="none" w:sz="0" w:space="0" w:color="auto"/>
            <w:left w:val="none" w:sz="0" w:space="0" w:color="auto"/>
            <w:bottom w:val="none" w:sz="0" w:space="0" w:color="auto"/>
            <w:right w:val="none" w:sz="0" w:space="0" w:color="auto"/>
          </w:divBdr>
        </w:div>
        <w:div w:id="868221195">
          <w:marLeft w:val="0"/>
          <w:marRight w:val="0"/>
          <w:marTop w:val="0"/>
          <w:marBottom w:val="0"/>
          <w:divBdr>
            <w:top w:val="none" w:sz="0" w:space="0" w:color="auto"/>
            <w:left w:val="none" w:sz="0" w:space="0" w:color="auto"/>
            <w:bottom w:val="none" w:sz="0" w:space="0" w:color="auto"/>
            <w:right w:val="none" w:sz="0" w:space="0" w:color="auto"/>
          </w:divBdr>
        </w:div>
        <w:div w:id="1611010143">
          <w:marLeft w:val="0"/>
          <w:marRight w:val="0"/>
          <w:marTop w:val="0"/>
          <w:marBottom w:val="0"/>
          <w:divBdr>
            <w:top w:val="none" w:sz="0" w:space="0" w:color="auto"/>
            <w:left w:val="none" w:sz="0" w:space="0" w:color="auto"/>
            <w:bottom w:val="none" w:sz="0" w:space="0" w:color="auto"/>
            <w:right w:val="none" w:sz="0" w:space="0" w:color="auto"/>
          </w:divBdr>
        </w:div>
        <w:div w:id="2111732458">
          <w:marLeft w:val="0"/>
          <w:marRight w:val="0"/>
          <w:marTop w:val="0"/>
          <w:marBottom w:val="0"/>
          <w:divBdr>
            <w:top w:val="none" w:sz="0" w:space="0" w:color="auto"/>
            <w:left w:val="none" w:sz="0" w:space="0" w:color="auto"/>
            <w:bottom w:val="none" w:sz="0" w:space="0" w:color="auto"/>
            <w:right w:val="none" w:sz="0" w:space="0" w:color="auto"/>
          </w:divBdr>
        </w:div>
      </w:divsChild>
    </w:div>
    <w:div w:id="1714453919">
      <w:bodyDiv w:val="1"/>
      <w:marLeft w:val="0"/>
      <w:marRight w:val="0"/>
      <w:marTop w:val="0"/>
      <w:marBottom w:val="0"/>
      <w:divBdr>
        <w:top w:val="none" w:sz="0" w:space="0" w:color="auto"/>
        <w:left w:val="none" w:sz="0" w:space="0" w:color="auto"/>
        <w:bottom w:val="none" w:sz="0" w:space="0" w:color="auto"/>
        <w:right w:val="none" w:sz="0" w:space="0" w:color="auto"/>
      </w:divBdr>
      <w:divsChild>
        <w:div w:id="600379087">
          <w:marLeft w:val="0"/>
          <w:marRight w:val="0"/>
          <w:marTop w:val="0"/>
          <w:marBottom w:val="0"/>
          <w:divBdr>
            <w:top w:val="none" w:sz="0" w:space="0" w:color="auto"/>
            <w:left w:val="none" w:sz="0" w:space="0" w:color="auto"/>
            <w:bottom w:val="none" w:sz="0" w:space="0" w:color="auto"/>
            <w:right w:val="none" w:sz="0" w:space="0" w:color="auto"/>
          </w:divBdr>
        </w:div>
        <w:div w:id="1203980853">
          <w:marLeft w:val="0"/>
          <w:marRight w:val="0"/>
          <w:marTop w:val="0"/>
          <w:marBottom w:val="0"/>
          <w:divBdr>
            <w:top w:val="none" w:sz="0" w:space="0" w:color="auto"/>
            <w:left w:val="none" w:sz="0" w:space="0" w:color="auto"/>
            <w:bottom w:val="none" w:sz="0" w:space="0" w:color="auto"/>
            <w:right w:val="none" w:sz="0" w:space="0" w:color="auto"/>
          </w:divBdr>
        </w:div>
      </w:divsChild>
    </w:div>
    <w:div w:id="1749497177">
      <w:bodyDiv w:val="1"/>
      <w:marLeft w:val="0"/>
      <w:marRight w:val="0"/>
      <w:marTop w:val="0"/>
      <w:marBottom w:val="0"/>
      <w:divBdr>
        <w:top w:val="none" w:sz="0" w:space="0" w:color="auto"/>
        <w:left w:val="none" w:sz="0" w:space="0" w:color="auto"/>
        <w:bottom w:val="none" w:sz="0" w:space="0" w:color="auto"/>
        <w:right w:val="none" w:sz="0" w:space="0" w:color="auto"/>
      </w:divBdr>
    </w:div>
    <w:div w:id="1752657299">
      <w:bodyDiv w:val="1"/>
      <w:marLeft w:val="0"/>
      <w:marRight w:val="0"/>
      <w:marTop w:val="0"/>
      <w:marBottom w:val="0"/>
      <w:divBdr>
        <w:top w:val="none" w:sz="0" w:space="0" w:color="auto"/>
        <w:left w:val="none" w:sz="0" w:space="0" w:color="auto"/>
        <w:bottom w:val="none" w:sz="0" w:space="0" w:color="auto"/>
        <w:right w:val="none" w:sz="0" w:space="0" w:color="auto"/>
      </w:divBdr>
    </w:div>
    <w:div w:id="1755857438">
      <w:bodyDiv w:val="1"/>
      <w:marLeft w:val="0"/>
      <w:marRight w:val="0"/>
      <w:marTop w:val="0"/>
      <w:marBottom w:val="0"/>
      <w:divBdr>
        <w:top w:val="none" w:sz="0" w:space="0" w:color="auto"/>
        <w:left w:val="none" w:sz="0" w:space="0" w:color="auto"/>
        <w:bottom w:val="none" w:sz="0" w:space="0" w:color="auto"/>
        <w:right w:val="none" w:sz="0" w:space="0" w:color="auto"/>
      </w:divBdr>
      <w:divsChild>
        <w:div w:id="421145688">
          <w:marLeft w:val="0"/>
          <w:marRight w:val="0"/>
          <w:marTop w:val="0"/>
          <w:marBottom w:val="0"/>
          <w:divBdr>
            <w:top w:val="none" w:sz="0" w:space="0" w:color="auto"/>
            <w:left w:val="none" w:sz="0" w:space="0" w:color="auto"/>
            <w:bottom w:val="none" w:sz="0" w:space="0" w:color="auto"/>
            <w:right w:val="none" w:sz="0" w:space="0" w:color="auto"/>
          </w:divBdr>
          <w:divsChild>
            <w:div w:id="1011300939">
              <w:marLeft w:val="0"/>
              <w:marRight w:val="0"/>
              <w:marTop w:val="0"/>
              <w:marBottom w:val="0"/>
              <w:divBdr>
                <w:top w:val="none" w:sz="0" w:space="0" w:color="auto"/>
                <w:left w:val="none" w:sz="0" w:space="0" w:color="auto"/>
                <w:bottom w:val="none" w:sz="0" w:space="0" w:color="auto"/>
                <w:right w:val="none" w:sz="0" w:space="0" w:color="auto"/>
              </w:divBdr>
            </w:div>
            <w:div w:id="1033075938">
              <w:marLeft w:val="0"/>
              <w:marRight w:val="0"/>
              <w:marTop w:val="0"/>
              <w:marBottom w:val="0"/>
              <w:divBdr>
                <w:top w:val="none" w:sz="0" w:space="0" w:color="auto"/>
                <w:left w:val="none" w:sz="0" w:space="0" w:color="auto"/>
                <w:bottom w:val="none" w:sz="0" w:space="0" w:color="auto"/>
                <w:right w:val="none" w:sz="0" w:space="0" w:color="auto"/>
              </w:divBdr>
            </w:div>
            <w:div w:id="1453671957">
              <w:marLeft w:val="0"/>
              <w:marRight w:val="0"/>
              <w:marTop w:val="0"/>
              <w:marBottom w:val="0"/>
              <w:divBdr>
                <w:top w:val="none" w:sz="0" w:space="0" w:color="auto"/>
                <w:left w:val="none" w:sz="0" w:space="0" w:color="auto"/>
                <w:bottom w:val="none" w:sz="0" w:space="0" w:color="auto"/>
                <w:right w:val="none" w:sz="0" w:space="0" w:color="auto"/>
              </w:divBdr>
            </w:div>
          </w:divsChild>
        </w:div>
        <w:div w:id="1537154993">
          <w:marLeft w:val="0"/>
          <w:marRight w:val="0"/>
          <w:marTop w:val="0"/>
          <w:marBottom w:val="0"/>
          <w:divBdr>
            <w:top w:val="none" w:sz="0" w:space="0" w:color="auto"/>
            <w:left w:val="none" w:sz="0" w:space="0" w:color="auto"/>
            <w:bottom w:val="none" w:sz="0" w:space="0" w:color="auto"/>
            <w:right w:val="none" w:sz="0" w:space="0" w:color="auto"/>
          </w:divBdr>
        </w:div>
        <w:div w:id="1809741563">
          <w:marLeft w:val="0"/>
          <w:marRight w:val="0"/>
          <w:marTop w:val="0"/>
          <w:marBottom w:val="0"/>
          <w:divBdr>
            <w:top w:val="none" w:sz="0" w:space="0" w:color="auto"/>
            <w:left w:val="none" w:sz="0" w:space="0" w:color="auto"/>
            <w:bottom w:val="none" w:sz="0" w:space="0" w:color="auto"/>
            <w:right w:val="none" w:sz="0" w:space="0" w:color="auto"/>
          </w:divBdr>
        </w:div>
        <w:div w:id="1945649099">
          <w:marLeft w:val="0"/>
          <w:marRight w:val="0"/>
          <w:marTop w:val="0"/>
          <w:marBottom w:val="0"/>
          <w:divBdr>
            <w:top w:val="none" w:sz="0" w:space="0" w:color="auto"/>
            <w:left w:val="none" w:sz="0" w:space="0" w:color="auto"/>
            <w:bottom w:val="none" w:sz="0" w:space="0" w:color="auto"/>
            <w:right w:val="none" w:sz="0" w:space="0" w:color="auto"/>
          </w:divBdr>
          <w:divsChild>
            <w:div w:id="1129199649">
              <w:marLeft w:val="0"/>
              <w:marRight w:val="0"/>
              <w:marTop w:val="0"/>
              <w:marBottom w:val="0"/>
              <w:divBdr>
                <w:top w:val="none" w:sz="0" w:space="0" w:color="auto"/>
                <w:left w:val="none" w:sz="0" w:space="0" w:color="auto"/>
                <w:bottom w:val="none" w:sz="0" w:space="0" w:color="auto"/>
                <w:right w:val="none" w:sz="0" w:space="0" w:color="auto"/>
              </w:divBdr>
            </w:div>
            <w:div w:id="17514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813">
      <w:bodyDiv w:val="1"/>
      <w:marLeft w:val="0"/>
      <w:marRight w:val="0"/>
      <w:marTop w:val="0"/>
      <w:marBottom w:val="0"/>
      <w:divBdr>
        <w:top w:val="none" w:sz="0" w:space="0" w:color="auto"/>
        <w:left w:val="none" w:sz="0" w:space="0" w:color="auto"/>
        <w:bottom w:val="none" w:sz="0" w:space="0" w:color="auto"/>
        <w:right w:val="none" w:sz="0" w:space="0" w:color="auto"/>
      </w:divBdr>
      <w:divsChild>
        <w:div w:id="13072023">
          <w:marLeft w:val="0"/>
          <w:marRight w:val="0"/>
          <w:marTop w:val="0"/>
          <w:marBottom w:val="0"/>
          <w:divBdr>
            <w:top w:val="none" w:sz="0" w:space="0" w:color="auto"/>
            <w:left w:val="none" w:sz="0" w:space="0" w:color="auto"/>
            <w:bottom w:val="none" w:sz="0" w:space="0" w:color="auto"/>
            <w:right w:val="none" w:sz="0" w:space="0" w:color="auto"/>
          </w:divBdr>
          <w:divsChild>
            <w:div w:id="1568493493">
              <w:marLeft w:val="0"/>
              <w:marRight w:val="0"/>
              <w:marTop w:val="0"/>
              <w:marBottom w:val="0"/>
              <w:divBdr>
                <w:top w:val="none" w:sz="0" w:space="0" w:color="auto"/>
                <w:left w:val="none" w:sz="0" w:space="0" w:color="auto"/>
                <w:bottom w:val="none" w:sz="0" w:space="0" w:color="auto"/>
                <w:right w:val="none" w:sz="0" w:space="0" w:color="auto"/>
              </w:divBdr>
            </w:div>
          </w:divsChild>
        </w:div>
        <w:div w:id="183372425">
          <w:marLeft w:val="0"/>
          <w:marRight w:val="0"/>
          <w:marTop w:val="0"/>
          <w:marBottom w:val="0"/>
          <w:divBdr>
            <w:top w:val="none" w:sz="0" w:space="0" w:color="auto"/>
            <w:left w:val="none" w:sz="0" w:space="0" w:color="auto"/>
            <w:bottom w:val="none" w:sz="0" w:space="0" w:color="auto"/>
            <w:right w:val="none" w:sz="0" w:space="0" w:color="auto"/>
          </w:divBdr>
          <w:divsChild>
            <w:div w:id="245459959">
              <w:marLeft w:val="0"/>
              <w:marRight w:val="0"/>
              <w:marTop w:val="0"/>
              <w:marBottom w:val="0"/>
              <w:divBdr>
                <w:top w:val="none" w:sz="0" w:space="0" w:color="auto"/>
                <w:left w:val="none" w:sz="0" w:space="0" w:color="auto"/>
                <w:bottom w:val="none" w:sz="0" w:space="0" w:color="auto"/>
                <w:right w:val="none" w:sz="0" w:space="0" w:color="auto"/>
              </w:divBdr>
            </w:div>
          </w:divsChild>
        </w:div>
        <w:div w:id="325549091">
          <w:marLeft w:val="0"/>
          <w:marRight w:val="0"/>
          <w:marTop w:val="0"/>
          <w:marBottom w:val="0"/>
          <w:divBdr>
            <w:top w:val="none" w:sz="0" w:space="0" w:color="auto"/>
            <w:left w:val="none" w:sz="0" w:space="0" w:color="auto"/>
            <w:bottom w:val="none" w:sz="0" w:space="0" w:color="auto"/>
            <w:right w:val="none" w:sz="0" w:space="0" w:color="auto"/>
          </w:divBdr>
          <w:divsChild>
            <w:div w:id="1221789013">
              <w:marLeft w:val="0"/>
              <w:marRight w:val="0"/>
              <w:marTop w:val="0"/>
              <w:marBottom w:val="0"/>
              <w:divBdr>
                <w:top w:val="none" w:sz="0" w:space="0" w:color="auto"/>
                <w:left w:val="none" w:sz="0" w:space="0" w:color="auto"/>
                <w:bottom w:val="none" w:sz="0" w:space="0" w:color="auto"/>
                <w:right w:val="none" w:sz="0" w:space="0" w:color="auto"/>
              </w:divBdr>
            </w:div>
          </w:divsChild>
        </w:div>
        <w:div w:id="331689294">
          <w:marLeft w:val="0"/>
          <w:marRight w:val="0"/>
          <w:marTop w:val="0"/>
          <w:marBottom w:val="0"/>
          <w:divBdr>
            <w:top w:val="none" w:sz="0" w:space="0" w:color="auto"/>
            <w:left w:val="none" w:sz="0" w:space="0" w:color="auto"/>
            <w:bottom w:val="none" w:sz="0" w:space="0" w:color="auto"/>
            <w:right w:val="none" w:sz="0" w:space="0" w:color="auto"/>
          </w:divBdr>
          <w:divsChild>
            <w:div w:id="815300364">
              <w:marLeft w:val="0"/>
              <w:marRight w:val="0"/>
              <w:marTop w:val="0"/>
              <w:marBottom w:val="0"/>
              <w:divBdr>
                <w:top w:val="none" w:sz="0" w:space="0" w:color="auto"/>
                <w:left w:val="none" w:sz="0" w:space="0" w:color="auto"/>
                <w:bottom w:val="none" w:sz="0" w:space="0" w:color="auto"/>
                <w:right w:val="none" w:sz="0" w:space="0" w:color="auto"/>
              </w:divBdr>
            </w:div>
          </w:divsChild>
        </w:div>
        <w:div w:id="339627813">
          <w:marLeft w:val="0"/>
          <w:marRight w:val="0"/>
          <w:marTop w:val="0"/>
          <w:marBottom w:val="0"/>
          <w:divBdr>
            <w:top w:val="none" w:sz="0" w:space="0" w:color="auto"/>
            <w:left w:val="none" w:sz="0" w:space="0" w:color="auto"/>
            <w:bottom w:val="none" w:sz="0" w:space="0" w:color="auto"/>
            <w:right w:val="none" w:sz="0" w:space="0" w:color="auto"/>
          </w:divBdr>
          <w:divsChild>
            <w:div w:id="930897153">
              <w:marLeft w:val="0"/>
              <w:marRight w:val="0"/>
              <w:marTop w:val="0"/>
              <w:marBottom w:val="0"/>
              <w:divBdr>
                <w:top w:val="none" w:sz="0" w:space="0" w:color="auto"/>
                <w:left w:val="none" w:sz="0" w:space="0" w:color="auto"/>
                <w:bottom w:val="none" w:sz="0" w:space="0" w:color="auto"/>
                <w:right w:val="none" w:sz="0" w:space="0" w:color="auto"/>
              </w:divBdr>
            </w:div>
          </w:divsChild>
        </w:div>
        <w:div w:id="360934300">
          <w:marLeft w:val="0"/>
          <w:marRight w:val="0"/>
          <w:marTop w:val="0"/>
          <w:marBottom w:val="0"/>
          <w:divBdr>
            <w:top w:val="none" w:sz="0" w:space="0" w:color="auto"/>
            <w:left w:val="none" w:sz="0" w:space="0" w:color="auto"/>
            <w:bottom w:val="none" w:sz="0" w:space="0" w:color="auto"/>
            <w:right w:val="none" w:sz="0" w:space="0" w:color="auto"/>
          </w:divBdr>
          <w:divsChild>
            <w:div w:id="1867130586">
              <w:marLeft w:val="0"/>
              <w:marRight w:val="0"/>
              <w:marTop w:val="0"/>
              <w:marBottom w:val="0"/>
              <w:divBdr>
                <w:top w:val="none" w:sz="0" w:space="0" w:color="auto"/>
                <w:left w:val="none" w:sz="0" w:space="0" w:color="auto"/>
                <w:bottom w:val="none" w:sz="0" w:space="0" w:color="auto"/>
                <w:right w:val="none" w:sz="0" w:space="0" w:color="auto"/>
              </w:divBdr>
            </w:div>
          </w:divsChild>
        </w:div>
        <w:div w:id="374813924">
          <w:marLeft w:val="0"/>
          <w:marRight w:val="0"/>
          <w:marTop w:val="0"/>
          <w:marBottom w:val="0"/>
          <w:divBdr>
            <w:top w:val="none" w:sz="0" w:space="0" w:color="auto"/>
            <w:left w:val="none" w:sz="0" w:space="0" w:color="auto"/>
            <w:bottom w:val="none" w:sz="0" w:space="0" w:color="auto"/>
            <w:right w:val="none" w:sz="0" w:space="0" w:color="auto"/>
          </w:divBdr>
          <w:divsChild>
            <w:div w:id="323434827">
              <w:marLeft w:val="0"/>
              <w:marRight w:val="0"/>
              <w:marTop w:val="0"/>
              <w:marBottom w:val="0"/>
              <w:divBdr>
                <w:top w:val="none" w:sz="0" w:space="0" w:color="auto"/>
                <w:left w:val="none" w:sz="0" w:space="0" w:color="auto"/>
                <w:bottom w:val="none" w:sz="0" w:space="0" w:color="auto"/>
                <w:right w:val="none" w:sz="0" w:space="0" w:color="auto"/>
              </w:divBdr>
            </w:div>
          </w:divsChild>
        </w:div>
        <w:div w:id="384449209">
          <w:marLeft w:val="0"/>
          <w:marRight w:val="0"/>
          <w:marTop w:val="0"/>
          <w:marBottom w:val="0"/>
          <w:divBdr>
            <w:top w:val="none" w:sz="0" w:space="0" w:color="auto"/>
            <w:left w:val="none" w:sz="0" w:space="0" w:color="auto"/>
            <w:bottom w:val="none" w:sz="0" w:space="0" w:color="auto"/>
            <w:right w:val="none" w:sz="0" w:space="0" w:color="auto"/>
          </w:divBdr>
          <w:divsChild>
            <w:div w:id="1021929723">
              <w:marLeft w:val="0"/>
              <w:marRight w:val="0"/>
              <w:marTop w:val="0"/>
              <w:marBottom w:val="0"/>
              <w:divBdr>
                <w:top w:val="none" w:sz="0" w:space="0" w:color="auto"/>
                <w:left w:val="none" w:sz="0" w:space="0" w:color="auto"/>
                <w:bottom w:val="none" w:sz="0" w:space="0" w:color="auto"/>
                <w:right w:val="none" w:sz="0" w:space="0" w:color="auto"/>
              </w:divBdr>
            </w:div>
          </w:divsChild>
        </w:div>
        <w:div w:id="385379708">
          <w:marLeft w:val="0"/>
          <w:marRight w:val="0"/>
          <w:marTop w:val="0"/>
          <w:marBottom w:val="0"/>
          <w:divBdr>
            <w:top w:val="none" w:sz="0" w:space="0" w:color="auto"/>
            <w:left w:val="none" w:sz="0" w:space="0" w:color="auto"/>
            <w:bottom w:val="none" w:sz="0" w:space="0" w:color="auto"/>
            <w:right w:val="none" w:sz="0" w:space="0" w:color="auto"/>
          </w:divBdr>
          <w:divsChild>
            <w:div w:id="1415318726">
              <w:marLeft w:val="0"/>
              <w:marRight w:val="0"/>
              <w:marTop w:val="0"/>
              <w:marBottom w:val="0"/>
              <w:divBdr>
                <w:top w:val="none" w:sz="0" w:space="0" w:color="auto"/>
                <w:left w:val="none" w:sz="0" w:space="0" w:color="auto"/>
                <w:bottom w:val="none" w:sz="0" w:space="0" w:color="auto"/>
                <w:right w:val="none" w:sz="0" w:space="0" w:color="auto"/>
              </w:divBdr>
            </w:div>
          </w:divsChild>
        </w:div>
        <w:div w:id="470296012">
          <w:marLeft w:val="0"/>
          <w:marRight w:val="0"/>
          <w:marTop w:val="0"/>
          <w:marBottom w:val="0"/>
          <w:divBdr>
            <w:top w:val="none" w:sz="0" w:space="0" w:color="auto"/>
            <w:left w:val="none" w:sz="0" w:space="0" w:color="auto"/>
            <w:bottom w:val="none" w:sz="0" w:space="0" w:color="auto"/>
            <w:right w:val="none" w:sz="0" w:space="0" w:color="auto"/>
          </w:divBdr>
          <w:divsChild>
            <w:div w:id="1519004949">
              <w:marLeft w:val="0"/>
              <w:marRight w:val="0"/>
              <w:marTop w:val="0"/>
              <w:marBottom w:val="0"/>
              <w:divBdr>
                <w:top w:val="none" w:sz="0" w:space="0" w:color="auto"/>
                <w:left w:val="none" w:sz="0" w:space="0" w:color="auto"/>
                <w:bottom w:val="none" w:sz="0" w:space="0" w:color="auto"/>
                <w:right w:val="none" w:sz="0" w:space="0" w:color="auto"/>
              </w:divBdr>
            </w:div>
          </w:divsChild>
        </w:div>
        <w:div w:id="740836715">
          <w:marLeft w:val="0"/>
          <w:marRight w:val="0"/>
          <w:marTop w:val="0"/>
          <w:marBottom w:val="0"/>
          <w:divBdr>
            <w:top w:val="none" w:sz="0" w:space="0" w:color="auto"/>
            <w:left w:val="none" w:sz="0" w:space="0" w:color="auto"/>
            <w:bottom w:val="none" w:sz="0" w:space="0" w:color="auto"/>
            <w:right w:val="none" w:sz="0" w:space="0" w:color="auto"/>
          </w:divBdr>
          <w:divsChild>
            <w:div w:id="1625037236">
              <w:marLeft w:val="0"/>
              <w:marRight w:val="0"/>
              <w:marTop w:val="0"/>
              <w:marBottom w:val="0"/>
              <w:divBdr>
                <w:top w:val="none" w:sz="0" w:space="0" w:color="auto"/>
                <w:left w:val="none" w:sz="0" w:space="0" w:color="auto"/>
                <w:bottom w:val="none" w:sz="0" w:space="0" w:color="auto"/>
                <w:right w:val="none" w:sz="0" w:space="0" w:color="auto"/>
              </w:divBdr>
            </w:div>
          </w:divsChild>
        </w:div>
        <w:div w:id="789710362">
          <w:marLeft w:val="0"/>
          <w:marRight w:val="0"/>
          <w:marTop w:val="0"/>
          <w:marBottom w:val="0"/>
          <w:divBdr>
            <w:top w:val="none" w:sz="0" w:space="0" w:color="auto"/>
            <w:left w:val="none" w:sz="0" w:space="0" w:color="auto"/>
            <w:bottom w:val="none" w:sz="0" w:space="0" w:color="auto"/>
            <w:right w:val="none" w:sz="0" w:space="0" w:color="auto"/>
          </w:divBdr>
          <w:divsChild>
            <w:div w:id="647439544">
              <w:marLeft w:val="0"/>
              <w:marRight w:val="0"/>
              <w:marTop w:val="0"/>
              <w:marBottom w:val="0"/>
              <w:divBdr>
                <w:top w:val="none" w:sz="0" w:space="0" w:color="auto"/>
                <w:left w:val="none" w:sz="0" w:space="0" w:color="auto"/>
                <w:bottom w:val="none" w:sz="0" w:space="0" w:color="auto"/>
                <w:right w:val="none" w:sz="0" w:space="0" w:color="auto"/>
              </w:divBdr>
            </w:div>
          </w:divsChild>
        </w:div>
        <w:div w:id="820463462">
          <w:marLeft w:val="0"/>
          <w:marRight w:val="0"/>
          <w:marTop w:val="0"/>
          <w:marBottom w:val="0"/>
          <w:divBdr>
            <w:top w:val="none" w:sz="0" w:space="0" w:color="auto"/>
            <w:left w:val="none" w:sz="0" w:space="0" w:color="auto"/>
            <w:bottom w:val="none" w:sz="0" w:space="0" w:color="auto"/>
            <w:right w:val="none" w:sz="0" w:space="0" w:color="auto"/>
          </w:divBdr>
          <w:divsChild>
            <w:div w:id="1847599481">
              <w:marLeft w:val="0"/>
              <w:marRight w:val="0"/>
              <w:marTop w:val="0"/>
              <w:marBottom w:val="0"/>
              <w:divBdr>
                <w:top w:val="none" w:sz="0" w:space="0" w:color="auto"/>
                <w:left w:val="none" w:sz="0" w:space="0" w:color="auto"/>
                <w:bottom w:val="none" w:sz="0" w:space="0" w:color="auto"/>
                <w:right w:val="none" w:sz="0" w:space="0" w:color="auto"/>
              </w:divBdr>
            </w:div>
          </w:divsChild>
        </w:div>
        <w:div w:id="887759269">
          <w:marLeft w:val="0"/>
          <w:marRight w:val="0"/>
          <w:marTop w:val="0"/>
          <w:marBottom w:val="0"/>
          <w:divBdr>
            <w:top w:val="none" w:sz="0" w:space="0" w:color="auto"/>
            <w:left w:val="none" w:sz="0" w:space="0" w:color="auto"/>
            <w:bottom w:val="none" w:sz="0" w:space="0" w:color="auto"/>
            <w:right w:val="none" w:sz="0" w:space="0" w:color="auto"/>
          </w:divBdr>
          <w:divsChild>
            <w:div w:id="1792362616">
              <w:marLeft w:val="0"/>
              <w:marRight w:val="0"/>
              <w:marTop w:val="0"/>
              <w:marBottom w:val="0"/>
              <w:divBdr>
                <w:top w:val="none" w:sz="0" w:space="0" w:color="auto"/>
                <w:left w:val="none" w:sz="0" w:space="0" w:color="auto"/>
                <w:bottom w:val="none" w:sz="0" w:space="0" w:color="auto"/>
                <w:right w:val="none" w:sz="0" w:space="0" w:color="auto"/>
              </w:divBdr>
            </w:div>
          </w:divsChild>
        </w:div>
        <w:div w:id="1086539073">
          <w:marLeft w:val="0"/>
          <w:marRight w:val="0"/>
          <w:marTop w:val="0"/>
          <w:marBottom w:val="0"/>
          <w:divBdr>
            <w:top w:val="none" w:sz="0" w:space="0" w:color="auto"/>
            <w:left w:val="none" w:sz="0" w:space="0" w:color="auto"/>
            <w:bottom w:val="none" w:sz="0" w:space="0" w:color="auto"/>
            <w:right w:val="none" w:sz="0" w:space="0" w:color="auto"/>
          </w:divBdr>
          <w:divsChild>
            <w:div w:id="1690597753">
              <w:marLeft w:val="0"/>
              <w:marRight w:val="0"/>
              <w:marTop w:val="0"/>
              <w:marBottom w:val="0"/>
              <w:divBdr>
                <w:top w:val="none" w:sz="0" w:space="0" w:color="auto"/>
                <w:left w:val="none" w:sz="0" w:space="0" w:color="auto"/>
                <w:bottom w:val="none" w:sz="0" w:space="0" w:color="auto"/>
                <w:right w:val="none" w:sz="0" w:space="0" w:color="auto"/>
              </w:divBdr>
            </w:div>
          </w:divsChild>
        </w:div>
        <w:div w:id="1121025760">
          <w:marLeft w:val="0"/>
          <w:marRight w:val="0"/>
          <w:marTop w:val="0"/>
          <w:marBottom w:val="0"/>
          <w:divBdr>
            <w:top w:val="none" w:sz="0" w:space="0" w:color="auto"/>
            <w:left w:val="none" w:sz="0" w:space="0" w:color="auto"/>
            <w:bottom w:val="none" w:sz="0" w:space="0" w:color="auto"/>
            <w:right w:val="none" w:sz="0" w:space="0" w:color="auto"/>
          </w:divBdr>
          <w:divsChild>
            <w:div w:id="1597135126">
              <w:marLeft w:val="0"/>
              <w:marRight w:val="0"/>
              <w:marTop w:val="0"/>
              <w:marBottom w:val="0"/>
              <w:divBdr>
                <w:top w:val="none" w:sz="0" w:space="0" w:color="auto"/>
                <w:left w:val="none" w:sz="0" w:space="0" w:color="auto"/>
                <w:bottom w:val="none" w:sz="0" w:space="0" w:color="auto"/>
                <w:right w:val="none" w:sz="0" w:space="0" w:color="auto"/>
              </w:divBdr>
            </w:div>
          </w:divsChild>
        </w:div>
        <w:div w:id="1180776884">
          <w:marLeft w:val="0"/>
          <w:marRight w:val="0"/>
          <w:marTop w:val="0"/>
          <w:marBottom w:val="0"/>
          <w:divBdr>
            <w:top w:val="none" w:sz="0" w:space="0" w:color="auto"/>
            <w:left w:val="none" w:sz="0" w:space="0" w:color="auto"/>
            <w:bottom w:val="none" w:sz="0" w:space="0" w:color="auto"/>
            <w:right w:val="none" w:sz="0" w:space="0" w:color="auto"/>
          </w:divBdr>
          <w:divsChild>
            <w:div w:id="278536246">
              <w:marLeft w:val="0"/>
              <w:marRight w:val="0"/>
              <w:marTop w:val="0"/>
              <w:marBottom w:val="0"/>
              <w:divBdr>
                <w:top w:val="none" w:sz="0" w:space="0" w:color="auto"/>
                <w:left w:val="none" w:sz="0" w:space="0" w:color="auto"/>
                <w:bottom w:val="none" w:sz="0" w:space="0" w:color="auto"/>
                <w:right w:val="none" w:sz="0" w:space="0" w:color="auto"/>
              </w:divBdr>
            </w:div>
          </w:divsChild>
        </w:div>
        <w:div w:id="1591305597">
          <w:marLeft w:val="0"/>
          <w:marRight w:val="0"/>
          <w:marTop w:val="0"/>
          <w:marBottom w:val="0"/>
          <w:divBdr>
            <w:top w:val="none" w:sz="0" w:space="0" w:color="auto"/>
            <w:left w:val="none" w:sz="0" w:space="0" w:color="auto"/>
            <w:bottom w:val="none" w:sz="0" w:space="0" w:color="auto"/>
            <w:right w:val="none" w:sz="0" w:space="0" w:color="auto"/>
          </w:divBdr>
          <w:divsChild>
            <w:div w:id="697464873">
              <w:marLeft w:val="0"/>
              <w:marRight w:val="0"/>
              <w:marTop w:val="0"/>
              <w:marBottom w:val="0"/>
              <w:divBdr>
                <w:top w:val="none" w:sz="0" w:space="0" w:color="auto"/>
                <w:left w:val="none" w:sz="0" w:space="0" w:color="auto"/>
                <w:bottom w:val="none" w:sz="0" w:space="0" w:color="auto"/>
                <w:right w:val="none" w:sz="0" w:space="0" w:color="auto"/>
              </w:divBdr>
            </w:div>
          </w:divsChild>
        </w:div>
        <w:div w:id="1673794103">
          <w:marLeft w:val="0"/>
          <w:marRight w:val="0"/>
          <w:marTop w:val="0"/>
          <w:marBottom w:val="0"/>
          <w:divBdr>
            <w:top w:val="none" w:sz="0" w:space="0" w:color="auto"/>
            <w:left w:val="none" w:sz="0" w:space="0" w:color="auto"/>
            <w:bottom w:val="none" w:sz="0" w:space="0" w:color="auto"/>
            <w:right w:val="none" w:sz="0" w:space="0" w:color="auto"/>
          </w:divBdr>
          <w:divsChild>
            <w:div w:id="1157843369">
              <w:marLeft w:val="0"/>
              <w:marRight w:val="0"/>
              <w:marTop w:val="0"/>
              <w:marBottom w:val="0"/>
              <w:divBdr>
                <w:top w:val="none" w:sz="0" w:space="0" w:color="auto"/>
                <w:left w:val="none" w:sz="0" w:space="0" w:color="auto"/>
                <w:bottom w:val="none" w:sz="0" w:space="0" w:color="auto"/>
                <w:right w:val="none" w:sz="0" w:space="0" w:color="auto"/>
              </w:divBdr>
            </w:div>
          </w:divsChild>
        </w:div>
        <w:div w:id="1923097827">
          <w:marLeft w:val="0"/>
          <w:marRight w:val="0"/>
          <w:marTop w:val="0"/>
          <w:marBottom w:val="0"/>
          <w:divBdr>
            <w:top w:val="none" w:sz="0" w:space="0" w:color="auto"/>
            <w:left w:val="none" w:sz="0" w:space="0" w:color="auto"/>
            <w:bottom w:val="none" w:sz="0" w:space="0" w:color="auto"/>
            <w:right w:val="none" w:sz="0" w:space="0" w:color="auto"/>
          </w:divBdr>
          <w:divsChild>
            <w:div w:id="1231422390">
              <w:marLeft w:val="0"/>
              <w:marRight w:val="0"/>
              <w:marTop w:val="0"/>
              <w:marBottom w:val="0"/>
              <w:divBdr>
                <w:top w:val="none" w:sz="0" w:space="0" w:color="auto"/>
                <w:left w:val="none" w:sz="0" w:space="0" w:color="auto"/>
                <w:bottom w:val="none" w:sz="0" w:space="0" w:color="auto"/>
                <w:right w:val="none" w:sz="0" w:space="0" w:color="auto"/>
              </w:divBdr>
            </w:div>
          </w:divsChild>
        </w:div>
        <w:div w:id="1991128084">
          <w:marLeft w:val="0"/>
          <w:marRight w:val="0"/>
          <w:marTop w:val="0"/>
          <w:marBottom w:val="0"/>
          <w:divBdr>
            <w:top w:val="none" w:sz="0" w:space="0" w:color="auto"/>
            <w:left w:val="none" w:sz="0" w:space="0" w:color="auto"/>
            <w:bottom w:val="none" w:sz="0" w:space="0" w:color="auto"/>
            <w:right w:val="none" w:sz="0" w:space="0" w:color="auto"/>
          </w:divBdr>
          <w:divsChild>
            <w:div w:id="534198135">
              <w:marLeft w:val="0"/>
              <w:marRight w:val="0"/>
              <w:marTop w:val="0"/>
              <w:marBottom w:val="0"/>
              <w:divBdr>
                <w:top w:val="none" w:sz="0" w:space="0" w:color="auto"/>
                <w:left w:val="none" w:sz="0" w:space="0" w:color="auto"/>
                <w:bottom w:val="none" w:sz="0" w:space="0" w:color="auto"/>
                <w:right w:val="none" w:sz="0" w:space="0" w:color="auto"/>
              </w:divBdr>
            </w:div>
          </w:divsChild>
        </w:div>
        <w:div w:id="2147353274">
          <w:marLeft w:val="0"/>
          <w:marRight w:val="0"/>
          <w:marTop w:val="0"/>
          <w:marBottom w:val="0"/>
          <w:divBdr>
            <w:top w:val="none" w:sz="0" w:space="0" w:color="auto"/>
            <w:left w:val="none" w:sz="0" w:space="0" w:color="auto"/>
            <w:bottom w:val="none" w:sz="0" w:space="0" w:color="auto"/>
            <w:right w:val="none" w:sz="0" w:space="0" w:color="auto"/>
          </w:divBdr>
          <w:divsChild>
            <w:div w:id="2745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1203">
      <w:bodyDiv w:val="1"/>
      <w:marLeft w:val="0"/>
      <w:marRight w:val="0"/>
      <w:marTop w:val="0"/>
      <w:marBottom w:val="0"/>
      <w:divBdr>
        <w:top w:val="none" w:sz="0" w:space="0" w:color="auto"/>
        <w:left w:val="none" w:sz="0" w:space="0" w:color="auto"/>
        <w:bottom w:val="none" w:sz="0" w:space="0" w:color="auto"/>
        <w:right w:val="none" w:sz="0" w:space="0" w:color="auto"/>
      </w:divBdr>
    </w:div>
    <w:div w:id="1952591508">
      <w:bodyDiv w:val="1"/>
      <w:marLeft w:val="0"/>
      <w:marRight w:val="0"/>
      <w:marTop w:val="0"/>
      <w:marBottom w:val="0"/>
      <w:divBdr>
        <w:top w:val="none" w:sz="0" w:space="0" w:color="auto"/>
        <w:left w:val="none" w:sz="0" w:space="0" w:color="auto"/>
        <w:bottom w:val="none" w:sz="0" w:space="0" w:color="auto"/>
        <w:right w:val="none" w:sz="0" w:space="0" w:color="auto"/>
      </w:divBdr>
    </w:div>
    <w:div w:id="2059042147">
      <w:bodyDiv w:val="1"/>
      <w:marLeft w:val="0"/>
      <w:marRight w:val="0"/>
      <w:marTop w:val="0"/>
      <w:marBottom w:val="0"/>
      <w:divBdr>
        <w:top w:val="none" w:sz="0" w:space="0" w:color="auto"/>
        <w:left w:val="none" w:sz="0" w:space="0" w:color="auto"/>
        <w:bottom w:val="none" w:sz="0" w:space="0" w:color="auto"/>
        <w:right w:val="none" w:sz="0" w:space="0" w:color="auto"/>
      </w:divBdr>
    </w:div>
    <w:div w:id="2081555808">
      <w:bodyDiv w:val="1"/>
      <w:marLeft w:val="0"/>
      <w:marRight w:val="0"/>
      <w:marTop w:val="0"/>
      <w:marBottom w:val="0"/>
      <w:divBdr>
        <w:top w:val="none" w:sz="0" w:space="0" w:color="auto"/>
        <w:left w:val="none" w:sz="0" w:space="0" w:color="auto"/>
        <w:bottom w:val="none" w:sz="0" w:space="0" w:color="auto"/>
        <w:right w:val="none" w:sz="0" w:space="0" w:color="auto"/>
      </w:divBdr>
    </w:div>
    <w:div w:id="2095392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image" Target="media/image6.png"/><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diagramQuickStyle" Target="diagrams/quickStyle5.xml"/><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Data" Target="diagrams/data3.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Data" Target="diagrams/data5.xml"/><Relationship Id="rId45" Type="http://schemas.openxmlformats.org/officeDocument/2006/relationships/hyperlink" Target="http://cleancookstoves.org/technology-and-fuels/testing/centers.html" TargetMode="Externa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microsoft.com/office/2007/relationships/diagramDrawing" Target="diagrams/drawing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diagramColors" Target="diagrams/colors5.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header" Target="header3.xml"/><Relationship Id="rId20" Type="http://schemas.openxmlformats.org/officeDocument/2006/relationships/diagramLayout" Target="diagrams/layout1.xml"/><Relationship Id="rId41"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ji.unfccc.int/AIEs/List.html" TargetMode="External"/><Relationship Id="rId2" Type="http://schemas.openxmlformats.org/officeDocument/2006/relationships/hyperlink" Target="http://cdm.unfccc.int/DOE/list/index.html" TargetMode="External"/><Relationship Id="rId1" Type="http://schemas.openxmlformats.org/officeDocument/2006/relationships/hyperlink" Target="https://cleancooking.org/news/10-16-2018-voluntary-performance-targ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dall\Google%20Drive\Documents\1.%20RSF%20Docs\Carbon%20Limits\Admin\templates\CL%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EC63B4-A779-4FDF-AA79-B2E64DC615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FF1A643B-D1FD-443C-911F-FE6D33AF78FC}">
      <dgm:prSet phldrT="[Text]"/>
      <dgm:spPr>
        <a:xfrm>
          <a:off x="939" y="33068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1ACBAD3A-EF8D-4504-82E0-982AFD795E91}" type="parTrans" cxnId="{38D35AD7-AECE-47F0-823F-7DDFDCB43BC9}">
      <dgm:prSet/>
      <dgm:spPr/>
      <dgm:t>
        <a:bodyPr/>
        <a:lstStyle/>
        <a:p>
          <a:endParaRPr lang="en-US"/>
        </a:p>
      </dgm:t>
    </dgm:pt>
    <dgm:pt modelId="{B385B919-10B3-450B-941C-457DA0EE5DF8}" type="sibTrans" cxnId="{38D35AD7-AECE-47F0-823F-7DDFDCB43BC9}">
      <dgm:prSet/>
      <dgm:spPr>
        <a:xfrm>
          <a:off x="1360571" y="4028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AF98CD04-65DF-4A4E-B4A0-DCFB84A1AB12}">
      <dgm:prSet phldrT="[Text]"/>
      <dgm:spPr>
        <a:xfrm>
          <a:off x="242759"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Complete listing document</a:t>
          </a:r>
        </a:p>
      </dgm:t>
    </dgm:pt>
    <dgm:pt modelId="{0E5BEF92-72FC-48B2-90B4-64793AAB5B5D}" type="parTrans" cxnId="{B28032C3-7341-4B64-96C7-6AA029186FC3}">
      <dgm:prSet/>
      <dgm:spPr/>
      <dgm:t>
        <a:bodyPr/>
        <a:lstStyle/>
        <a:p>
          <a:endParaRPr lang="en-US"/>
        </a:p>
      </dgm:t>
    </dgm:pt>
    <dgm:pt modelId="{61372BBB-55E0-4EBA-B294-B56D4C183427}" type="sibTrans" cxnId="{B28032C3-7341-4B64-96C7-6AA029186FC3}">
      <dgm:prSet/>
      <dgm:spPr/>
      <dgm:t>
        <a:bodyPr/>
        <a:lstStyle/>
        <a:p>
          <a:endParaRPr lang="en-US"/>
        </a:p>
      </dgm:t>
    </dgm:pt>
    <dgm:pt modelId="{F1AF5EA5-1C92-41DA-90FD-B7D1B303B0E0}">
      <dgm:prSet phldrT="[Text]"/>
      <dgm:spPr>
        <a:xfrm>
          <a:off x="1897517" y="33068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CB405F4E-5C4F-4D1A-AB83-58236346D058}" type="parTrans" cxnId="{7C0DFA30-25E9-40E1-92E3-3F6E5673FCCD}">
      <dgm:prSet/>
      <dgm:spPr/>
      <dgm:t>
        <a:bodyPr/>
        <a:lstStyle/>
        <a:p>
          <a:endParaRPr lang="en-US"/>
        </a:p>
      </dgm:t>
    </dgm:pt>
    <dgm:pt modelId="{4A76AAF8-B7A0-4ADB-B653-FE23E11AB52C}" type="sibTrans" cxnId="{7C0DFA30-25E9-40E1-92E3-3F6E5673FCCD}">
      <dgm:prSet/>
      <dgm:spPr>
        <a:xfrm>
          <a:off x="3257148" y="4028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F99EBE4D-9A55-48DA-AA27-DBA3BBDB97E3}">
      <dgm:prSet phldrT="[Text]"/>
      <dgm:spPr>
        <a:xfrm>
          <a:off x="2139337"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Conduct completeness check</a:t>
          </a:r>
        </a:p>
      </dgm:t>
    </dgm:pt>
    <dgm:pt modelId="{0DCAA9F1-4CFD-4FFA-816A-4F469E1D386A}" type="parTrans" cxnId="{ABA5FC4C-521C-45E8-89CC-90C0FA70C90C}">
      <dgm:prSet/>
      <dgm:spPr/>
      <dgm:t>
        <a:bodyPr/>
        <a:lstStyle/>
        <a:p>
          <a:endParaRPr lang="en-US"/>
        </a:p>
      </dgm:t>
    </dgm:pt>
    <dgm:pt modelId="{3DA5DF38-3EA7-4B9B-B6F0-23B3EED610C4}" type="sibTrans" cxnId="{ABA5FC4C-521C-45E8-89CC-90C0FA70C90C}">
      <dgm:prSet/>
      <dgm:spPr/>
      <dgm:t>
        <a:bodyPr/>
        <a:lstStyle/>
        <a:p>
          <a:endParaRPr lang="en-US"/>
        </a:p>
      </dgm:t>
    </dgm:pt>
    <dgm:pt modelId="{CAAFA08C-B4C7-4408-B501-90A0A30A1DC0}">
      <dgm:prSet phldrT="[Text]"/>
      <dgm:spPr>
        <a:xfrm>
          <a:off x="3794095" y="33068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12562998-5FFD-4B9E-95E2-B4A0F4955B9F}" type="parTrans" cxnId="{9640B5DD-44A5-442F-B1AE-BF3FF36BD0ED}">
      <dgm:prSet/>
      <dgm:spPr/>
      <dgm:t>
        <a:bodyPr/>
        <a:lstStyle/>
        <a:p>
          <a:endParaRPr lang="en-US"/>
        </a:p>
      </dgm:t>
    </dgm:pt>
    <dgm:pt modelId="{7BABFD64-F2A4-4627-A342-459D76DB7F79}" type="sibTrans" cxnId="{9640B5DD-44A5-442F-B1AE-BF3FF36BD0ED}">
      <dgm:prSet/>
      <dgm:spPr>
        <a:xfrm>
          <a:off x="5153726" y="4028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5BD7D3A8-194C-4635-A8A4-240CC49DCD54}">
      <dgm:prSet phldrT="[Text]"/>
      <dgm:spPr>
        <a:xfrm>
          <a:off x="4035915"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Request additional information, if necessary</a:t>
          </a:r>
        </a:p>
      </dgm:t>
    </dgm:pt>
    <dgm:pt modelId="{27AC0A77-DFE4-4F00-90F4-7394F8D6B6CD}" type="parTrans" cxnId="{FCEA2A36-EBFA-4381-9A87-9D64E36A50B5}">
      <dgm:prSet/>
      <dgm:spPr/>
      <dgm:t>
        <a:bodyPr/>
        <a:lstStyle/>
        <a:p>
          <a:endParaRPr lang="en-US"/>
        </a:p>
      </dgm:t>
    </dgm:pt>
    <dgm:pt modelId="{D9D069A1-FEE3-441B-A62A-D3397D541F6B}" type="sibTrans" cxnId="{FCEA2A36-EBFA-4381-9A87-9D64E36A50B5}">
      <dgm:prSet/>
      <dgm:spPr/>
      <dgm:t>
        <a:bodyPr/>
        <a:lstStyle/>
        <a:p>
          <a:endParaRPr lang="en-US"/>
        </a:p>
      </dgm:t>
    </dgm:pt>
    <dgm:pt modelId="{1C122463-F4A7-4E36-A556-568E211E4607}">
      <dgm:prSet phldrT="[Text]"/>
      <dgm:spPr>
        <a:xfrm>
          <a:off x="242759"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Submit</a:t>
          </a:r>
        </a:p>
      </dgm:t>
    </dgm:pt>
    <dgm:pt modelId="{89BBD3F8-6D44-4557-9A5C-B9DB26EA576A}" type="parTrans" cxnId="{F52D7FB9-7969-48DE-8BC7-54A74A34A677}">
      <dgm:prSet/>
      <dgm:spPr/>
      <dgm:t>
        <a:bodyPr/>
        <a:lstStyle/>
        <a:p>
          <a:endParaRPr lang="en-US"/>
        </a:p>
      </dgm:t>
    </dgm:pt>
    <dgm:pt modelId="{107C9681-8F4E-4D99-A2C0-71002BEFCE9A}" type="sibTrans" cxnId="{F52D7FB9-7969-48DE-8BC7-54A74A34A677}">
      <dgm:prSet/>
      <dgm:spPr/>
      <dgm:t>
        <a:bodyPr/>
        <a:lstStyle/>
        <a:p>
          <a:endParaRPr lang="en-US"/>
        </a:p>
      </dgm:t>
    </dgm:pt>
    <dgm:pt modelId="{DC41E680-4406-4BB5-8EB1-06C76ADA19D8}">
      <dgm:prSet phldrT="[Text]"/>
      <dgm:spPr>
        <a:xfrm>
          <a:off x="5690673" y="33068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D4120653-6671-4841-8E29-5C3EB831CBE1}" type="parTrans" cxnId="{1FCE0881-3CFE-466B-A8C6-3850831DF0F8}">
      <dgm:prSet/>
      <dgm:spPr/>
      <dgm:t>
        <a:bodyPr/>
        <a:lstStyle/>
        <a:p>
          <a:endParaRPr lang="en-US"/>
        </a:p>
      </dgm:t>
    </dgm:pt>
    <dgm:pt modelId="{B4893E0B-6C27-400C-B329-168B369C64B6}" type="sibTrans" cxnId="{1FCE0881-3CFE-466B-A8C6-3850831DF0F8}">
      <dgm:prSet/>
      <dgm:spPr/>
      <dgm:t>
        <a:bodyPr/>
        <a:lstStyle/>
        <a:p>
          <a:endParaRPr lang="en-US"/>
        </a:p>
      </dgm:t>
    </dgm:pt>
    <dgm:pt modelId="{03590572-6A01-4CB0-B822-B9A36A383399}">
      <dgm:prSet phldrT="[Text]"/>
      <dgm:spPr>
        <a:xfrm>
          <a:off x="5932493"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Enter into registry</a:t>
          </a:r>
        </a:p>
      </dgm:t>
    </dgm:pt>
    <dgm:pt modelId="{1E8DF88B-E22A-4349-B900-632C69F46678}" type="parTrans" cxnId="{61F3CBBC-672C-4560-BA5B-E240F058BFE1}">
      <dgm:prSet/>
      <dgm:spPr/>
      <dgm:t>
        <a:bodyPr/>
        <a:lstStyle/>
        <a:p>
          <a:endParaRPr lang="en-US"/>
        </a:p>
      </dgm:t>
    </dgm:pt>
    <dgm:pt modelId="{EA8F7FB9-0660-4D6B-8888-EB256FAC59B6}" type="sibTrans" cxnId="{61F3CBBC-672C-4560-BA5B-E240F058BFE1}">
      <dgm:prSet/>
      <dgm:spPr/>
      <dgm:t>
        <a:bodyPr/>
        <a:lstStyle/>
        <a:p>
          <a:endParaRPr lang="en-US"/>
        </a:p>
      </dgm:t>
    </dgm:pt>
    <dgm:pt modelId="{E5F6C383-7529-4B17-932A-B480C69B3DBC}">
      <dgm:prSet phldrT="[Text]"/>
      <dgm:spPr>
        <a:xfrm>
          <a:off x="5932493"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dirty="0">
              <a:solidFill>
                <a:sysClr val="windowText" lastClr="000000">
                  <a:hueOff val="0"/>
                  <a:satOff val="0"/>
                  <a:lumOff val="0"/>
                  <a:alphaOff val="0"/>
                </a:sysClr>
              </a:solidFill>
              <a:latin typeface="Arial"/>
              <a:ea typeface="+mn-ea"/>
              <a:cs typeface="+mn-cs"/>
            </a:rPr>
            <a:t>Inform Activity Participant &amp; Governing Board</a:t>
          </a:r>
        </a:p>
      </dgm:t>
    </dgm:pt>
    <dgm:pt modelId="{62500F8C-A493-4ABB-B1DC-11036D5C96F1}" type="parTrans" cxnId="{943963E1-1C9A-4423-A8ED-DEB1568A899D}">
      <dgm:prSet/>
      <dgm:spPr/>
      <dgm:t>
        <a:bodyPr/>
        <a:lstStyle/>
        <a:p>
          <a:endParaRPr lang="en-US"/>
        </a:p>
      </dgm:t>
    </dgm:pt>
    <dgm:pt modelId="{3AE3BF5C-9742-43D1-A722-0AA8BA0714B8}" type="sibTrans" cxnId="{943963E1-1C9A-4423-A8ED-DEB1568A899D}">
      <dgm:prSet/>
      <dgm:spPr/>
      <dgm:t>
        <a:bodyPr/>
        <a:lstStyle/>
        <a:p>
          <a:endParaRPr lang="en-US"/>
        </a:p>
      </dgm:t>
    </dgm:pt>
    <dgm:pt modelId="{53C5ECE9-DF28-4708-8E70-2BE01F0020A5}">
      <dgm:prSet phldrT="[Text]"/>
      <dgm:spPr>
        <a:xfrm>
          <a:off x="242759" y="768938"/>
          <a:ext cx="1180649" cy="1148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Reply to queries</a:t>
          </a:r>
        </a:p>
      </dgm:t>
    </dgm:pt>
    <dgm:pt modelId="{9486E7FA-A19B-4E5C-B469-3FB2B4982F4C}" type="parTrans" cxnId="{52ACBA52-5B0F-48A7-AE3E-1D613BCE5F00}">
      <dgm:prSet/>
      <dgm:spPr/>
      <dgm:t>
        <a:bodyPr/>
        <a:lstStyle/>
        <a:p>
          <a:endParaRPr lang="en-US"/>
        </a:p>
      </dgm:t>
    </dgm:pt>
    <dgm:pt modelId="{D9B03BB8-ACD1-4D09-9E75-5EB73F2C8FAE}" type="sibTrans" cxnId="{52ACBA52-5B0F-48A7-AE3E-1D613BCE5F00}">
      <dgm:prSet/>
      <dgm:spPr/>
      <dgm:t>
        <a:bodyPr/>
        <a:lstStyle/>
        <a:p>
          <a:endParaRPr lang="en-US"/>
        </a:p>
      </dgm:t>
    </dgm:pt>
    <dgm:pt modelId="{A675222D-B8C8-44DF-A6DE-2DC79FA618B5}" type="pres">
      <dgm:prSet presAssocID="{AAEC63B4-A779-4FDF-AA79-B2E64DC615CD}" presName="linearFlow" presStyleCnt="0">
        <dgm:presLayoutVars>
          <dgm:dir/>
          <dgm:animLvl val="lvl"/>
          <dgm:resizeHandles val="exact"/>
        </dgm:presLayoutVars>
      </dgm:prSet>
      <dgm:spPr/>
    </dgm:pt>
    <dgm:pt modelId="{343ACE11-C4D2-4FB6-BCB9-9EAC87231E8F}" type="pres">
      <dgm:prSet presAssocID="{FF1A643B-D1FD-443C-911F-FE6D33AF78FC}" presName="composite" presStyleCnt="0"/>
      <dgm:spPr/>
    </dgm:pt>
    <dgm:pt modelId="{255B640D-3F0F-4FFD-9E01-81B37717F731}" type="pres">
      <dgm:prSet presAssocID="{FF1A643B-D1FD-443C-911F-FE6D33AF78FC}" presName="parTx" presStyleLbl="node1" presStyleIdx="0" presStyleCnt="4">
        <dgm:presLayoutVars>
          <dgm:chMax val="0"/>
          <dgm:chPref val="0"/>
          <dgm:bulletEnabled val="1"/>
        </dgm:presLayoutVars>
      </dgm:prSet>
      <dgm:spPr/>
    </dgm:pt>
    <dgm:pt modelId="{BA44C182-2762-4420-8BA3-2AED194FA8F0}" type="pres">
      <dgm:prSet presAssocID="{FF1A643B-D1FD-443C-911F-FE6D33AF78FC}" presName="parSh" presStyleLbl="node1" presStyleIdx="0" presStyleCnt="4"/>
      <dgm:spPr/>
    </dgm:pt>
    <dgm:pt modelId="{C761D8E8-9526-4EE8-AA52-15448DDDA068}" type="pres">
      <dgm:prSet presAssocID="{FF1A643B-D1FD-443C-911F-FE6D33AF78FC}" presName="desTx" presStyleLbl="fgAcc1" presStyleIdx="0" presStyleCnt="4">
        <dgm:presLayoutVars>
          <dgm:bulletEnabled val="1"/>
        </dgm:presLayoutVars>
      </dgm:prSet>
      <dgm:spPr/>
    </dgm:pt>
    <dgm:pt modelId="{2C4423A7-FDFB-4AE3-9610-6C6813DF162E}" type="pres">
      <dgm:prSet presAssocID="{B385B919-10B3-450B-941C-457DA0EE5DF8}" presName="sibTrans" presStyleLbl="sibTrans2D1" presStyleIdx="0" presStyleCnt="3"/>
      <dgm:spPr/>
    </dgm:pt>
    <dgm:pt modelId="{82686C1F-2D79-4B03-BA85-960C29EF7EF3}" type="pres">
      <dgm:prSet presAssocID="{B385B919-10B3-450B-941C-457DA0EE5DF8}" presName="connTx" presStyleLbl="sibTrans2D1" presStyleIdx="0" presStyleCnt="3"/>
      <dgm:spPr/>
    </dgm:pt>
    <dgm:pt modelId="{3044F2FD-1204-4AFA-A134-C17EBA73593A}" type="pres">
      <dgm:prSet presAssocID="{F1AF5EA5-1C92-41DA-90FD-B7D1B303B0E0}" presName="composite" presStyleCnt="0"/>
      <dgm:spPr/>
    </dgm:pt>
    <dgm:pt modelId="{4FCF7AAB-B86E-4F96-8235-86D7E4475891}" type="pres">
      <dgm:prSet presAssocID="{F1AF5EA5-1C92-41DA-90FD-B7D1B303B0E0}" presName="parTx" presStyleLbl="node1" presStyleIdx="0" presStyleCnt="4">
        <dgm:presLayoutVars>
          <dgm:chMax val="0"/>
          <dgm:chPref val="0"/>
          <dgm:bulletEnabled val="1"/>
        </dgm:presLayoutVars>
      </dgm:prSet>
      <dgm:spPr/>
    </dgm:pt>
    <dgm:pt modelId="{F3E9C815-6896-4DF7-BEBB-021750DA99D3}" type="pres">
      <dgm:prSet presAssocID="{F1AF5EA5-1C92-41DA-90FD-B7D1B303B0E0}" presName="parSh" presStyleLbl="node1" presStyleIdx="1" presStyleCnt="4"/>
      <dgm:spPr/>
    </dgm:pt>
    <dgm:pt modelId="{DB22206F-B04D-4BED-A53E-8765D492CDE1}" type="pres">
      <dgm:prSet presAssocID="{F1AF5EA5-1C92-41DA-90FD-B7D1B303B0E0}" presName="desTx" presStyleLbl="fgAcc1" presStyleIdx="1" presStyleCnt="4">
        <dgm:presLayoutVars>
          <dgm:bulletEnabled val="1"/>
        </dgm:presLayoutVars>
      </dgm:prSet>
      <dgm:spPr/>
    </dgm:pt>
    <dgm:pt modelId="{969BFF75-AF9D-4046-8C6B-6D35F6225CAA}" type="pres">
      <dgm:prSet presAssocID="{4A76AAF8-B7A0-4ADB-B653-FE23E11AB52C}" presName="sibTrans" presStyleLbl="sibTrans2D1" presStyleIdx="1" presStyleCnt="3"/>
      <dgm:spPr/>
    </dgm:pt>
    <dgm:pt modelId="{0E3D85D0-9A08-44B0-99DB-3FF76E3683C2}" type="pres">
      <dgm:prSet presAssocID="{4A76AAF8-B7A0-4ADB-B653-FE23E11AB52C}" presName="connTx" presStyleLbl="sibTrans2D1" presStyleIdx="1" presStyleCnt="3"/>
      <dgm:spPr/>
    </dgm:pt>
    <dgm:pt modelId="{6097FE78-74B8-4E67-A584-D75B6B19D7B1}" type="pres">
      <dgm:prSet presAssocID="{CAAFA08C-B4C7-4408-B501-90A0A30A1DC0}" presName="composite" presStyleCnt="0"/>
      <dgm:spPr/>
    </dgm:pt>
    <dgm:pt modelId="{79B4BD36-20C3-4A81-A4B6-048104909863}" type="pres">
      <dgm:prSet presAssocID="{CAAFA08C-B4C7-4408-B501-90A0A30A1DC0}" presName="parTx" presStyleLbl="node1" presStyleIdx="1" presStyleCnt="4">
        <dgm:presLayoutVars>
          <dgm:chMax val="0"/>
          <dgm:chPref val="0"/>
          <dgm:bulletEnabled val="1"/>
        </dgm:presLayoutVars>
      </dgm:prSet>
      <dgm:spPr/>
    </dgm:pt>
    <dgm:pt modelId="{8B83E8C1-E15C-4F48-8F6C-78DDF0DB11F3}" type="pres">
      <dgm:prSet presAssocID="{CAAFA08C-B4C7-4408-B501-90A0A30A1DC0}" presName="parSh" presStyleLbl="node1" presStyleIdx="2" presStyleCnt="4"/>
      <dgm:spPr/>
    </dgm:pt>
    <dgm:pt modelId="{911310F6-5031-48ED-83FF-87364A183ABB}" type="pres">
      <dgm:prSet presAssocID="{CAAFA08C-B4C7-4408-B501-90A0A30A1DC0}" presName="desTx" presStyleLbl="fgAcc1" presStyleIdx="2" presStyleCnt="4">
        <dgm:presLayoutVars>
          <dgm:bulletEnabled val="1"/>
        </dgm:presLayoutVars>
      </dgm:prSet>
      <dgm:spPr/>
    </dgm:pt>
    <dgm:pt modelId="{B105D6AB-4550-4062-A0C1-32F566E2F4FB}" type="pres">
      <dgm:prSet presAssocID="{7BABFD64-F2A4-4627-A342-459D76DB7F79}" presName="sibTrans" presStyleLbl="sibTrans2D1" presStyleIdx="2" presStyleCnt="3"/>
      <dgm:spPr/>
    </dgm:pt>
    <dgm:pt modelId="{9298C02B-F653-4683-893A-7866B3F01EFB}" type="pres">
      <dgm:prSet presAssocID="{7BABFD64-F2A4-4627-A342-459D76DB7F79}" presName="connTx" presStyleLbl="sibTrans2D1" presStyleIdx="2" presStyleCnt="3"/>
      <dgm:spPr/>
    </dgm:pt>
    <dgm:pt modelId="{FCC7FB0D-135C-4694-A9EB-0637043849A7}" type="pres">
      <dgm:prSet presAssocID="{DC41E680-4406-4BB5-8EB1-06C76ADA19D8}" presName="composite" presStyleCnt="0"/>
      <dgm:spPr/>
    </dgm:pt>
    <dgm:pt modelId="{CDC359F7-9DBF-4457-BE87-BAE39E2896CD}" type="pres">
      <dgm:prSet presAssocID="{DC41E680-4406-4BB5-8EB1-06C76ADA19D8}" presName="parTx" presStyleLbl="node1" presStyleIdx="2" presStyleCnt="4">
        <dgm:presLayoutVars>
          <dgm:chMax val="0"/>
          <dgm:chPref val="0"/>
          <dgm:bulletEnabled val="1"/>
        </dgm:presLayoutVars>
      </dgm:prSet>
      <dgm:spPr/>
    </dgm:pt>
    <dgm:pt modelId="{6E6AF7C5-DE02-4078-8AFB-A0ED99A4E39B}" type="pres">
      <dgm:prSet presAssocID="{DC41E680-4406-4BB5-8EB1-06C76ADA19D8}" presName="parSh" presStyleLbl="node1" presStyleIdx="3" presStyleCnt="4"/>
      <dgm:spPr/>
    </dgm:pt>
    <dgm:pt modelId="{398CD48D-2242-46E4-BCE5-6302BE74512A}" type="pres">
      <dgm:prSet presAssocID="{DC41E680-4406-4BB5-8EB1-06C76ADA19D8}" presName="desTx" presStyleLbl="fgAcc1" presStyleIdx="3" presStyleCnt="4">
        <dgm:presLayoutVars>
          <dgm:bulletEnabled val="1"/>
        </dgm:presLayoutVars>
      </dgm:prSet>
      <dgm:spPr/>
    </dgm:pt>
  </dgm:ptLst>
  <dgm:cxnLst>
    <dgm:cxn modelId="{5F22D717-1F9A-47F0-85F0-61E1DB9D70AA}" type="presOf" srcId="{AAEC63B4-A779-4FDF-AA79-B2E64DC615CD}" destId="{A675222D-B8C8-44DF-A6DE-2DC79FA618B5}" srcOrd="0" destOrd="0" presId="urn:microsoft.com/office/officeart/2005/8/layout/process3"/>
    <dgm:cxn modelId="{98065126-E861-40F8-9F25-C3C6AF643597}" type="presOf" srcId="{7BABFD64-F2A4-4627-A342-459D76DB7F79}" destId="{B105D6AB-4550-4062-A0C1-32F566E2F4FB}" srcOrd="0" destOrd="0" presId="urn:microsoft.com/office/officeart/2005/8/layout/process3"/>
    <dgm:cxn modelId="{7C0DFA30-25E9-40E1-92E3-3F6E5673FCCD}" srcId="{AAEC63B4-A779-4FDF-AA79-B2E64DC615CD}" destId="{F1AF5EA5-1C92-41DA-90FD-B7D1B303B0E0}" srcOrd="1" destOrd="0" parTransId="{CB405F4E-5C4F-4D1A-AB83-58236346D058}" sibTransId="{4A76AAF8-B7A0-4ADB-B653-FE23E11AB52C}"/>
    <dgm:cxn modelId="{108F9433-340E-4C5A-ABD9-959E589E6AC6}" type="presOf" srcId="{4A76AAF8-B7A0-4ADB-B653-FE23E11AB52C}" destId="{0E3D85D0-9A08-44B0-99DB-3FF76E3683C2}" srcOrd="1" destOrd="0" presId="urn:microsoft.com/office/officeart/2005/8/layout/process3"/>
    <dgm:cxn modelId="{FCEA2A36-EBFA-4381-9A87-9D64E36A50B5}" srcId="{CAAFA08C-B4C7-4408-B501-90A0A30A1DC0}" destId="{5BD7D3A8-194C-4635-A8A4-240CC49DCD54}" srcOrd="0" destOrd="0" parTransId="{27AC0A77-DFE4-4F00-90F4-7394F8D6B6CD}" sibTransId="{D9D069A1-FEE3-441B-A62A-D3397D541F6B}"/>
    <dgm:cxn modelId="{ABA5FC4C-521C-45E8-89CC-90C0FA70C90C}" srcId="{F1AF5EA5-1C92-41DA-90FD-B7D1B303B0E0}" destId="{F99EBE4D-9A55-48DA-AA27-DBA3BBDB97E3}" srcOrd="0" destOrd="0" parTransId="{0DCAA9F1-4CFD-4FFA-816A-4F469E1D386A}" sibTransId="{3DA5DF38-3EA7-4B9B-B6F0-23B3EED610C4}"/>
    <dgm:cxn modelId="{C0704B6F-F06D-4014-A811-9E9FDDD2CB7E}" type="presOf" srcId="{AF98CD04-65DF-4A4E-B4A0-DCFB84A1AB12}" destId="{C761D8E8-9526-4EE8-AA52-15448DDDA068}" srcOrd="0" destOrd="0" presId="urn:microsoft.com/office/officeart/2005/8/layout/process3"/>
    <dgm:cxn modelId="{C3EB8351-DD0E-46BB-8937-B27848E1D828}" type="presOf" srcId="{03590572-6A01-4CB0-B822-B9A36A383399}" destId="{398CD48D-2242-46E4-BCE5-6302BE74512A}" srcOrd="0" destOrd="0" presId="urn:microsoft.com/office/officeart/2005/8/layout/process3"/>
    <dgm:cxn modelId="{DF989571-CA1C-43BE-85FA-5252E91FE48B}" type="presOf" srcId="{7BABFD64-F2A4-4627-A342-459D76DB7F79}" destId="{9298C02B-F653-4683-893A-7866B3F01EFB}" srcOrd="1" destOrd="0" presId="urn:microsoft.com/office/officeart/2005/8/layout/process3"/>
    <dgm:cxn modelId="{52ACBA52-5B0F-48A7-AE3E-1D613BCE5F00}" srcId="{FF1A643B-D1FD-443C-911F-FE6D33AF78FC}" destId="{53C5ECE9-DF28-4708-8E70-2BE01F0020A5}" srcOrd="2" destOrd="0" parTransId="{9486E7FA-A19B-4E5C-B469-3FB2B4982F4C}" sibTransId="{D9B03BB8-ACD1-4D09-9E75-5EB73F2C8FAE}"/>
    <dgm:cxn modelId="{5AFF117B-9E2E-4BA9-993F-94C8A8383A02}" type="presOf" srcId="{CAAFA08C-B4C7-4408-B501-90A0A30A1DC0}" destId="{79B4BD36-20C3-4A81-A4B6-048104909863}" srcOrd="0" destOrd="0" presId="urn:microsoft.com/office/officeart/2005/8/layout/process3"/>
    <dgm:cxn modelId="{AB38F17D-8948-49BC-9EAA-2F57B066FBBC}" type="presOf" srcId="{5BD7D3A8-194C-4635-A8A4-240CC49DCD54}" destId="{911310F6-5031-48ED-83FF-87364A183ABB}" srcOrd="0" destOrd="0" presId="urn:microsoft.com/office/officeart/2005/8/layout/process3"/>
    <dgm:cxn modelId="{1FCE0881-3CFE-466B-A8C6-3850831DF0F8}" srcId="{AAEC63B4-A779-4FDF-AA79-B2E64DC615CD}" destId="{DC41E680-4406-4BB5-8EB1-06C76ADA19D8}" srcOrd="3" destOrd="0" parTransId="{D4120653-6671-4841-8E29-5C3EB831CBE1}" sibTransId="{B4893E0B-6C27-400C-B329-168B369C64B6}"/>
    <dgm:cxn modelId="{0F1E758B-DCDF-4DCA-AE2D-E957CC724368}" type="presOf" srcId="{1C122463-F4A7-4E36-A556-568E211E4607}" destId="{C761D8E8-9526-4EE8-AA52-15448DDDA068}" srcOrd="0" destOrd="1" presId="urn:microsoft.com/office/officeart/2005/8/layout/process3"/>
    <dgm:cxn modelId="{5DA1768F-A0B9-44F9-96CA-4684E2443B66}" type="presOf" srcId="{53C5ECE9-DF28-4708-8E70-2BE01F0020A5}" destId="{C761D8E8-9526-4EE8-AA52-15448DDDA068}" srcOrd="0" destOrd="2" presId="urn:microsoft.com/office/officeart/2005/8/layout/process3"/>
    <dgm:cxn modelId="{B5C4DF98-059A-474F-AED9-8C6208BCDFBA}" type="presOf" srcId="{B385B919-10B3-450B-941C-457DA0EE5DF8}" destId="{82686C1F-2D79-4B03-BA85-960C29EF7EF3}" srcOrd="1" destOrd="0" presId="urn:microsoft.com/office/officeart/2005/8/layout/process3"/>
    <dgm:cxn modelId="{80B5B3A5-9D19-43D0-BB0F-475663EEAEA9}" type="presOf" srcId="{CAAFA08C-B4C7-4408-B501-90A0A30A1DC0}" destId="{8B83E8C1-E15C-4F48-8F6C-78DDF0DB11F3}" srcOrd="1" destOrd="0" presId="urn:microsoft.com/office/officeart/2005/8/layout/process3"/>
    <dgm:cxn modelId="{5F1656B9-3BAA-4E06-88BC-069CF38640A7}" type="presOf" srcId="{B385B919-10B3-450B-941C-457DA0EE5DF8}" destId="{2C4423A7-FDFB-4AE3-9610-6C6813DF162E}" srcOrd="0" destOrd="0" presId="urn:microsoft.com/office/officeart/2005/8/layout/process3"/>
    <dgm:cxn modelId="{F52D7FB9-7969-48DE-8BC7-54A74A34A677}" srcId="{FF1A643B-D1FD-443C-911F-FE6D33AF78FC}" destId="{1C122463-F4A7-4E36-A556-568E211E4607}" srcOrd="1" destOrd="0" parTransId="{89BBD3F8-6D44-4557-9A5C-B9DB26EA576A}" sibTransId="{107C9681-8F4E-4D99-A2C0-71002BEFCE9A}"/>
    <dgm:cxn modelId="{61F3CBBC-672C-4560-BA5B-E240F058BFE1}" srcId="{DC41E680-4406-4BB5-8EB1-06C76ADA19D8}" destId="{03590572-6A01-4CB0-B822-B9A36A383399}" srcOrd="0" destOrd="0" parTransId="{1E8DF88B-E22A-4349-B900-632C69F46678}" sibTransId="{EA8F7FB9-0660-4D6B-8888-EB256FAC59B6}"/>
    <dgm:cxn modelId="{B28032C3-7341-4B64-96C7-6AA029186FC3}" srcId="{FF1A643B-D1FD-443C-911F-FE6D33AF78FC}" destId="{AF98CD04-65DF-4A4E-B4A0-DCFB84A1AB12}" srcOrd="0" destOrd="0" parTransId="{0E5BEF92-72FC-48B2-90B4-64793AAB5B5D}" sibTransId="{61372BBB-55E0-4EBA-B294-B56D4C183427}"/>
    <dgm:cxn modelId="{59F463CD-F8F6-44AD-A143-484192820076}" type="presOf" srcId="{F1AF5EA5-1C92-41DA-90FD-B7D1B303B0E0}" destId="{4FCF7AAB-B86E-4F96-8235-86D7E4475891}" srcOrd="0" destOrd="0" presId="urn:microsoft.com/office/officeart/2005/8/layout/process3"/>
    <dgm:cxn modelId="{38D35AD7-AECE-47F0-823F-7DDFDCB43BC9}" srcId="{AAEC63B4-A779-4FDF-AA79-B2E64DC615CD}" destId="{FF1A643B-D1FD-443C-911F-FE6D33AF78FC}" srcOrd="0" destOrd="0" parTransId="{1ACBAD3A-EF8D-4504-82E0-982AFD795E91}" sibTransId="{B385B919-10B3-450B-941C-457DA0EE5DF8}"/>
    <dgm:cxn modelId="{FEA5E7D7-FBA0-4135-AA6A-1B6C268A77CD}" type="presOf" srcId="{DC41E680-4406-4BB5-8EB1-06C76ADA19D8}" destId="{CDC359F7-9DBF-4457-BE87-BAE39E2896CD}" srcOrd="0" destOrd="0" presId="urn:microsoft.com/office/officeart/2005/8/layout/process3"/>
    <dgm:cxn modelId="{9640B5DD-44A5-442F-B1AE-BF3FF36BD0ED}" srcId="{AAEC63B4-A779-4FDF-AA79-B2E64DC615CD}" destId="{CAAFA08C-B4C7-4408-B501-90A0A30A1DC0}" srcOrd="2" destOrd="0" parTransId="{12562998-5FFD-4B9E-95E2-B4A0F4955B9F}" sibTransId="{7BABFD64-F2A4-4627-A342-459D76DB7F79}"/>
    <dgm:cxn modelId="{943963E1-1C9A-4423-A8ED-DEB1568A899D}" srcId="{DC41E680-4406-4BB5-8EB1-06C76ADA19D8}" destId="{E5F6C383-7529-4B17-932A-B480C69B3DBC}" srcOrd="1" destOrd="0" parTransId="{62500F8C-A493-4ABB-B1DC-11036D5C96F1}" sibTransId="{3AE3BF5C-9742-43D1-A722-0AA8BA0714B8}"/>
    <dgm:cxn modelId="{A5C254E2-ADEC-45B4-9AFC-143F7AB33965}" type="presOf" srcId="{FF1A643B-D1FD-443C-911F-FE6D33AF78FC}" destId="{BA44C182-2762-4420-8BA3-2AED194FA8F0}" srcOrd="1" destOrd="0" presId="urn:microsoft.com/office/officeart/2005/8/layout/process3"/>
    <dgm:cxn modelId="{CD242EE8-3E7F-4CA4-875A-45E5E105B239}" type="presOf" srcId="{DC41E680-4406-4BB5-8EB1-06C76ADA19D8}" destId="{6E6AF7C5-DE02-4078-8AFB-A0ED99A4E39B}" srcOrd="1" destOrd="0" presId="urn:microsoft.com/office/officeart/2005/8/layout/process3"/>
    <dgm:cxn modelId="{06B7E6EA-7368-437A-A6D8-C9BC67C472B0}" type="presOf" srcId="{E5F6C383-7529-4B17-932A-B480C69B3DBC}" destId="{398CD48D-2242-46E4-BCE5-6302BE74512A}" srcOrd="0" destOrd="1" presId="urn:microsoft.com/office/officeart/2005/8/layout/process3"/>
    <dgm:cxn modelId="{06145AF3-E705-476B-8C00-B279E3FCACDC}" type="presOf" srcId="{F99EBE4D-9A55-48DA-AA27-DBA3BBDB97E3}" destId="{DB22206F-B04D-4BED-A53E-8765D492CDE1}" srcOrd="0" destOrd="0" presId="urn:microsoft.com/office/officeart/2005/8/layout/process3"/>
    <dgm:cxn modelId="{09DB22F6-3C13-4788-A062-21A1A025A474}" type="presOf" srcId="{F1AF5EA5-1C92-41DA-90FD-B7D1B303B0E0}" destId="{F3E9C815-6896-4DF7-BEBB-021750DA99D3}" srcOrd="1" destOrd="0" presId="urn:microsoft.com/office/officeart/2005/8/layout/process3"/>
    <dgm:cxn modelId="{6696CFFA-6E7F-46B6-976B-2FA827941D71}" type="presOf" srcId="{4A76AAF8-B7A0-4ADB-B653-FE23E11AB52C}" destId="{969BFF75-AF9D-4046-8C6B-6D35F6225CAA}" srcOrd="0" destOrd="0" presId="urn:microsoft.com/office/officeart/2005/8/layout/process3"/>
    <dgm:cxn modelId="{25BE4CFE-F63D-4E3B-B0D0-CA02A7C26DA8}" type="presOf" srcId="{FF1A643B-D1FD-443C-911F-FE6D33AF78FC}" destId="{255B640D-3F0F-4FFD-9E01-81B37717F731}" srcOrd="0" destOrd="0" presId="urn:microsoft.com/office/officeart/2005/8/layout/process3"/>
    <dgm:cxn modelId="{50EBF4AF-5DC9-4DE3-82F3-7BA55FD8F508}" type="presParOf" srcId="{A675222D-B8C8-44DF-A6DE-2DC79FA618B5}" destId="{343ACE11-C4D2-4FB6-BCB9-9EAC87231E8F}" srcOrd="0" destOrd="0" presId="urn:microsoft.com/office/officeart/2005/8/layout/process3"/>
    <dgm:cxn modelId="{DF635A0B-07EA-4E99-9ED6-78C88E2D0048}" type="presParOf" srcId="{343ACE11-C4D2-4FB6-BCB9-9EAC87231E8F}" destId="{255B640D-3F0F-4FFD-9E01-81B37717F731}" srcOrd="0" destOrd="0" presId="urn:microsoft.com/office/officeart/2005/8/layout/process3"/>
    <dgm:cxn modelId="{C2314247-1F04-4FE3-9ABD-53593DAC1182}" type="presParOf" srcId="{343ACE11-C4D2-4FB6-BCB9-9EAC87231E8F}" destId="{BA44C182-2762-4420-8BA3-2AED194FA8F0}" srcOrd="1" destOrd="0" presId="urn:microsoft.com/office/officeart/2005/8/layout/process3"/>
    <dgm:cxn modelId="{044EF2E1-C633-4C06-B3C9-66491F6B09AB}" type="presParOf" srcId="{343ACE11-C4D2-4FB6-BCB9-9EAC87231E8F}" destId="{C761D8E8-9526-4EE8-AA52-15448DDDA068}" srcOrd="2" destOrd="0" presId="urn:microsoft.com/office/officeart/2005/8/layout/process3"/>
    <dgm:cxn modelId="{FA98C3F4-9DED-49C4-9B27-46B675839941}" type="presParOf" srcId="{A675222D-B8C8-44DF-A6DE-2DC79FA618B5}" destId="{2C4423A7-FDFB-4AE3-9610-6C6813DF162E}" srcOrd="1" destOrd="0" presId="urn:microsoft.com/office/officeart/2005/8/layout/process3"/>
    <dgm:cxn modelId="{0CC22A76-A1C8-4A58-97C3-878BDB5F42CA}" type="presParOf" srcId="{2C4423A7-FDFB-4AE3-9610-6C6813DF162E}" destId="{82686C1F-2D79-4B03-BA85-960C29EF7EF3}" srcOrd="0" destOrd="0" presId="urn:microsoft.com/office/officeart/2005/8/layout/process3"/>
    <dgm:cxn modelId="{A76A3056-0483-4997-B4B4-DB8E92DA7F5A}" type="presParOf" srcId="{A675222D-B8C8-44DF-A6DE-2DC79FA618B5}" destId="{3044F2FD-1204-4AFA-A134-C17EBA73593A}" srcOrd="2" destOrd="0" presId="urn:microsoft.com/office/officeart/2005/8/layout/process3"/>
    <dgm:cxn modelId="{E7B775FC-097A-4C97-80F6-834FC0B60298}" type="presParOf" srcId="{3044F2FD-1204-4AFA-A134-C17EBA73593A}" destId="{4FCF7AAB-B86E-4F96-8235-86D7E4475891}" srcOrd="0" destOrd="0" presId="urn:microsoft.com/office/officeart/2005/8/layout/process3"/>
    <dgm:cxn modelId="{045CEC53-9F5D-47B8-8E51-93BC75C95EF9}" type="presParOf" srcId="{3044F2FD-1204-4AFA-A134-C17EBA73593A}" destId="{F3E9C815-6896-4DF7-BEBB-021750DA99D3}" srcOrd="1" destOrd="0" presId="urn:microsoft.com/office/officeart/2005/8/layout/process3"/>
    <dgm:cxn modelId="{EA630707-D6AF-4C2C-878F-F9C87F7915C6}" type="presParOf" srcId="{3044F2FD-1204-4AFA-A134-C17EBA73593A}" destId="{DB22206F-B04D-4BED-A53E-8765D492CDE1}" srcOrd="2" destOrd="0" presId="urn:microsoft.com/office/officeart/2005/8/layout/process3"/>
    <dgm:cxn modelId="{AF98B73C-607D-4BAE-92FE-CAC103167347}" type="presParOf" srcId="{A675222D-B8C8-44DF-A6DE-2DC79FA618B5}" destId="{969BFF75-AF9D-4046-8C6B-6D35F6225CAA}" srcOrd="3" destOrd="0" presId="urn:microsoft.com/office/officeart/2005/8/layout/process3"/>
    <dgm:cxn modelId="{B24AF096-C0DC-4C74-9EBB-DF66C52650C6}" type="presParOf" srcId="{969BFF75-AF9D-4046-8C6B-6D35F6225CAA}" destId="{0E3D85D0-9A08-44B0-99DB-3FF76E3683C2}" srcOrd="0" destOrd="0" presId="urn:microsoft.com/office/officeart/2005/8/layout/process3"/>
    <dgm:cxn modelId="{7460D59F-2920-4052-A2EB-A206464FEC3F}" type="presParOf" srcId="{A675222D-B8C8-44DF-A6DE-2DC79FA618B5}" destId="{6097FE78-74B8-4E67-A584-D75B6B19D7B1}" srcOrd="4" destOrd="0" presId="urn:microsoft.com/office/officeart/2005/8/layout/process3"/>
    <dgm:cxn modelId="{0DC01B58-C520-461A-B260-DC96509BCC5C}" type="presParOf" srcId="{6097FE78-74B8-4E67-A584-D75B6B19D7B1}" destId="{79B4BD36-20C3-4A81-A4B6-048104909863}" srcOrd="0" destOrd="0" presId="urn:microsoft.com/office/officeart/2005/8/layout/process3"/>
    <dgm:cxn modelId="{475785C7-A6E6-4EFB-B659-99775DBD0591}" type="presParOf" srcId="{6097FE78-74B8-4E67-A584-D75B6B19D7B1}" destId="{8B83E8C1-E15C-4F48-8F6C-78DDF0DB11F3}" srcOrd="1" destOrd="0" presId="urn:microsoft.com/office/officeart/2005/8/layout/process3"/>
    <dgm:cxn modelId="{F999EB9C-2D71-4E8C-A793-61536EEB7FAB}" type="presParOf" srcId="{6097FE78-74B8-4E67-A584-D75B6B19D7B1}" destId="{911310F6-5031-48ED-83FF-87364A183ABB}" srcOrd="2" destOrd="0" presId="urn:microsoft.com/office/officeart/2005/8/layout/process3"/>
    <dgm:cxn modelId="{309C6E54-CD98-4DAC-99B9-DCB75F634078}" type="presParOf" srcId="{A675222D-B8C8-44DF-A6DE-2DC79FA618B5}" destId="{B105D6AB-4550-4062-A0C1-32F566E2F4FB}" srcOrd="5" destOrd="0" presId="urn:microsoft.com/office/officeart/2005/8/layout/process3"/>
    <dgm:cxn modelId="{88FF4B58-41F0-4EDA-B770-48684C67BCCE}" type="presParOf" srcId="{B105D6AB-4550-4062-A0C1-32F566E2F4FB}" destId="{9298C02B-F653-4683-893A-7866B3F01EFB}" srcOrd="0" destOrd="0" presId="urn:microsoft.com/office/officeart/2005/8/layout/process3"/>
    <dgm:cxn modelId="{F970E1F3-34BE-4151-B329-95F6B9E83FFB}" type="presParOf" srcId="{A675222D-B8C8-44DF-A6DE-2DC79FA618B5}" destId="{FCC7FB0D-135C-4694-A9EB-0637043849A7}" srcOrd="6" destOrd="0" presId="urn:microsoft.com/office/officeart/2005/8/layout/process3"/>
    <dgm:cxn modelId="{4115327E-4CAE-408F-AD55-3AA6ADDE9AAF}" type="presParOf" srcId="{FCC7FB0D-135C-4694-A9EB-0637043849A7}" destId="{CDC359F7-9DBF-4457-BE87-BAE39E2896CD}" srcOrd="0" destOrd="0" presId="urn:microsoft.com/office/officeart/2005/8/layout/process3"/>
    <dgm:cxn modelId="{66CAE5C7-2F7C-43CD-A567-57493027C746}" type="presParOf" srcId="{FCC7FB0D-135C-4694-A9EB-0637043849A7}" destId="{6E6AF7C5-DE02-4078-8AFB-A0ED99A4E39B}" srcOrd="1" destOrd="0" presId="urn:microsoft.com/office/officeart/2005/8/layout/process3"/>
    <dgm:cxn modelId="{5A096544-8F47-4BD4-BBB4-1F0E4E58FCE5}" type="presParOf" srcId="{FCC7FB0D-135C-4694-A9EB-0637043849A7}" destId="{398CD48D-2242-46E4-BCE5-6302BE74512A}"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EC63B4-A779-4FDF-AA79-B2E64DC615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FF1A643B-D1FD-443C-911F-FE6D33AF78FC}">
      <dgm:prSet phldrT="[Text]"/>
      <dgm:spPr>
        <a:xfrm>
          <a:off x="939" y="41978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1ACBAD3A-EF8D-4504-82E0-982AFD795E91}" type="parTrans" cxnId="{38D35AD7-AECE-47F0-823F-7DDFDCB43BC9}">
      <dgm:prSet/>
      <dgm:spPr/>
      <dgm:t>
        <a:bodyPr/>
        <a:lstStyle/>
        <a:p>
          <a:endParaRPr lang="en-US"/>
        </a:p>
      </dgm:t>
    </dgm:pt>
    <dgm:pt modelId="{B385B919-10B3-450B-941C-457DA0EE5DF8}" type="sibTrans" cxnId="{38D35AD7-AECE-47F0-823F-7DDFDCB43BC9}">
      <dgm:prSet/>
      <dgm:spPr>
        <a:xfrm>
          <a:off x="1360571" y="4919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AF98CD04-65DF-4A4E-B4A0-DCFB84A1AB12}">
      <dgm:prSet phldrT="[Text]"/>
      <dgm:spPr>
        <a:xfrm>
          <a:off x="242759" y="858038"/>
          <a:ext cx="1180649" cy="9702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dirty="0">
              <a:solidFill>
                <a:sysClr val="windowText" lastClr="000000">
                  <a:hueOff val="0"/>
                  <a:satOff val="0"/>
                  <a:lumOff val="0"/>
                  <a:alphaOff val="0"/>
                </a:sysClr>
              </a:solidFill>
              <a:latin typeface="Arial"/>
              <a:ea typeface="+mn-ea"/>
              <a:cs typeface="+mn-cs"/>
            </a:rPr>
            <a:t>Implement activity</a:t>
          </a:r>
        </a:p>
      </dgm:t>
    </dgm:pt>
    <dgm:pt modelId="{0E5BEF92-72FC-48B2-90B4-64793AAB5B5D}" type="parTrans" cxnId="{B28032C3-7341-4B64-96C7-6AA029186FC3}">
      <dgm:prSet/>
      <dgm:spPr/>
      <dgm:t>
        <a:bodyPr/>
        <a:lstStyle/>
        <a:p>
          <a:endParaRPr lang="en-US"/>
        </a:p>
      </dgm:t>
    </dgm:pt>
    <dgm:pt modelId="{61372BBB-55E0-4EBA-B294-B56D4C183427}" type="sibTrans" cxnId="{B28032C3-7341-4B64-96C7-6AA029186FC3}">
      <dgm:prSet/>
      <dgm:spPr/>
      <dgm:t>
        <a:bodyPr/>
        <a:lstStyle/>
        <a:p>
          <a:endParaRPr lang="en-US"/>
        </a:p>
      </dgm:t>
    </dgm:pt>
    <dgm:pt modelId="{F1AF5EA5-1C92-41DA-90FD-B7D1B303B0E0}">
      <dgm:prSet phldrT="[Text]"/>
      <dgm:spPr>
        <a:xfrm>
          <a:off x="3794095" y="41978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CB405F4E-5C4F-4D1A-AB83-58236346D058}" type="parTrans" cxnId="{7C0DFA30-25E9-40E1-92E3-3F6E5673FCCD}">
      <dgm:prSet/>
      <dgm:spPr/>
      <dgm:t>
        <a:bodyPr/>
        <a:lstStyle/>
        <a:p>
          <a:endParaRPr lang="en-US"/>
        </a:p>
      </dgm:t>
    </dgm:pt>
    <dgm:pt modelId="{4A76AAF8-B7A0-4ADB-B653-FE23E11AB52C}" type="sibTrans" cxnId="{7C0DFA30-25E9-40E1-92E3-3F6E5673FCCD}">
      <dgm:prSet/>
      <dgm:spPr>
        <a:xfrm>
          <a:off x="5153726" y="4919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F99EBE4D-9A55-48DA-AA27-DBA3BBDB97E3}">
      <dgm:prSet phldrT="[Text]"/>
      <dgm:spPr>
        <a:xfrm>
          <a:off x="4035915" y="858038"/>
          <a:ext cx="1180649" cy="9702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Provide list of DOEs</a:t>
          </a:r>
        </a:p>
      </dgm:t>
    </dgm:pt>
    <dgm:pt modelId="{0DCAA9F1-4CFD-4FFA-816A-4F469E1D386A}" type="parTrans" cxnId="{ABA5FC4C-521C-45E8-89CC-90C0FA70C90C}">
      <dgm:prSet/>
      <dgm:spPr/>
      <dgm:t>
        <a:bodyPr/>
        <a:lstStyle/>
        <a:p>
          <a:endParaRPr lang="en-US"/>
        </a:p>
      </dgm:t>
    </dgm:pt>
    <dgm:pt modelId="{3DA5DF38-3EA7-4B9B-B6F0-23B3EED610C4}" type="sibTrans" cxnId="{ABA5FC4C-521C-45E8-89CC-90C0FA70C90C}">
      <dgm:prSet/>
      <dgm:spPr/>
      <dgm:t>
        <a:bodyPr/>
        <a:lstStyle/>
        <a:p>
          <a:endParaRPr lang="en-US"/>
        </a:p>
      </dgm:t>
    </dgm:pt>
    <dgm:pt modelId="{CAAFA08C-B4C7-4408-B501-90A0A30A1DC0}">
      <dgm:prSet phldrT="[Text]"/>
      <dgm:spPr>
        <a:xfrm>
          <a:off x="5690673" y="41978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12562998-5FFD-4B9E-95E2-B4A0F4955B9F}" type="parTrans" cxnId="{9640B5DD-44A5-442F-B1AE-BF3FF36BD0ED}">
      <dgm:prSet/>
      <dgm:spPr/>
      <dgm:t>
        <a:bodyPr/>
        <a:lstStyle/>
        <a:p>
          <a:endParaRPr lang="en-US"/>
        </a:p>
      </dgm:t>
    </dgm:pt>
    <dgm:pt modelId="{7BABFD64-F2A4-4627-A342-459D76DB7F79}" type="sibTrans" cxnId="{9640B5DD-44A5-442F-B1AE-BF3FF36BD0ED}">
      <dgm:prSet/>
      <dgm:spPr/>
      <dgm:t>
        <a:bodyPr/>
        <a:lstStyle/>
        <a:p>
          <a:endParaRPr lang="en-US"/>
        </a:p>
      </dgm:t>
    </dgm:pt>
    <dgm:pt modelId="{5BD7D3A8-194C-4635-A8A4-240CC49DCD54}">
      <dgm:prSet phldrT="[Text]"/>
      <dgm:spPr>
        <a:xfrm>
          <a:off x="5932493" y="858038"/>
          <a:ext cx="1180649" cy="9702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Select and Contract DOE</a:t>
          </a:r>
        </a:p>
      </dgm:t>
    </dgm:pt>
    <dgm:pt modelId="{27AC0A77-DFE4-4F00-90F4-7394F8D6B6CD}" type="parTrans" cxnId="{FCEA2A36-EBFA-4381-9A87-9D64E36A50B5}">
      <dgm:prSet/>
      <dgm:spPr/>
      <dgm:t>
        <a:bodyPr/>
        <a:lstStyle/>
        <a:p>
          <a:endParaRPr lang="en-US"/>
        </a:p>
      </dgm:t>
    </dgm:pt>
    <dgm:pt modelId="{D9D069A1-FEE3-441B-A62A-D3397D541F6B}" type="sibTrans" cxnId="{FCEA2A36-EBFA-4381-9A87-9D64E36A50B5}">
      <dgm:prSet/>
      <dgm:spPr/>
      <dgm:t>
        <a:bodyPr/>
        <a:lstStyle/>
        <a:p>
          <a:endParaRPr lang="en-US"/>
        </a:p>
      </dgm:t>
    </dgm:pt>
    <dgm:pt modelId="{0EE7E64A-ACCA-4929-BDE1-78932008EB72}">
      <dgm:prSet phldrT="[Text]"/>
      <dgm:spPr>
        <a:xfrm>
          <a:off x="1897517" y="41978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CD5E96B4-1F02-40E5-904A-DF34982FF19E}" type="parTrans" cxnId="{9D678EDE-078B-4492-8061-DD75955C1C9F}">
      <dgm:prSet/>
      <dgm:spPr/>
      <dgm:t>
        <a:bodyPr/>
        <a:lstStyle/>
        <a:p>
          <a:endParaRPr lang="en-US"/>
        </a:p>
      </dgm:t>
    </dgm:pt>
    <dgm:pt modelId="{6C83D95D-3187-49D1-8C4F-52D0C6E05113}" type="sibTrans" cxnId="{9D678EDE-078B-4492-8061-DD75955C1C9F}">
      <dgm:prSet/>
      <dgm:spPr>
        <a:xfrm>
          <a:off x="3257148" y="4919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93029531-4373-45E5-93A5-3FF4A66F2A21}">
      <dgm:prSet phldrT="[Text]"/>
      <dgm:spPr>
        <a:xfrm>
          <a:off x="2139337" y="858038"/>
          <a:ext cx="1180649" cy="9702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Notify of the need for a DOE</a:t>
          </a:r>
          <a:endParaRPr lang="en-US">
            <a:solidFill>
              <a:sysClr val="windowText" lastClr="000000"/>
            </a:solidFill>
            <a:latin typeface="Arial"/>
            <a:ea typeface="+mn-ea"/>
            <a:cs typeface="+mn-cs"/>
          </a:endParaRPr>
        </a:p>
      </dgm:t>
    </dgm:pt>
    <dgm:pt modelId="{144DD026-E59F-4072-B909-6FFAE9590618}" type="parTrans" cxnId="{B62E325A-9D5B-430B-8051-5DF18C388402}">
      <dgm:prSet/>
      <dgm:spPr/>
      <dgm:t>
        <a:bodyPr/>
        <a:lstStyle/>
        <a:p>
          <a:endParaRPr lang="en-US"/>
        </a:p>
      </dgm:t>
    </dgm:pt>
    <dgm:pt modelId="{65F96625-B32E-46EB-A1D3-7491416B36B7}" type="sibTrans" cxnId="{B62E325A-9D5B-430B-8051-5DF18C388402}">
      <dgm:prSet/>
      <dgm:spPr/>
      <dgm:t>
        <a:bodyPr/>
        <a:lstStyle/>
        <a:p>
          <a:endParaRPr lang="en-US"/>
        </a:p>
      </dgm:t>
    </dgm:pt>
    <dgm:pt modelId="{C3A5E3C5-6B17-4F31-AC81-4B44BED8A5A5}">
      <dgm:prSet phldrT="[Text]"/>
      <dgm:spPr>
        <a:xfrm>
          <a:off x="242759" y="858038"/>
          <a:ext cx="1180649" cy="9702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dirty="0">
              <a:solidFill>
                <a:sysClr val="windowText" lastClr="000000">
                  <a:hueOff val="0"/>
                  <a:satOff val="0"/>
                  <a:lumOff val="0"/>
                  <a:alphaOff val="0"/>
                </a:sysClr>
              </a:solidFill>
              <a:latin typeface="Arial"/>
              <a:ea typeface="+mn-ea"/>
              <a:cs typeface="+mn-cs"/>
            </a:rPr>
            <a:t>Complete monitoring report</a:t>
          </a:r>
        </a:p>
      </dgm:t>
    </dgm:pt>
    <dgm:pt modelId="{78DF6DDD-6E29-4060-94A2-406F3315BACF}" type="parTrans" cxnId="{CCD2CF4F-D830-4BCB-BA5A-16642184B0F9}">
      <dgm:prSet/>
      <dgm:spPr/>
      <dgm:t>
        <a:bodyPr/>
        <a:lstStyle/>
        <a:p>
          <a:endParaRPr lang="en-US"/>
        </a:p>
      </dgm:t>
    </dgm:pt>
    <dgm:pt modelId="{BEA467BE-B89A-4C0A-8DA2-80D0FE5D3866}" type="sibTrans" cxnId="{CCD2CF4F-D830-4BCB-BA5A-16642184B0F9}">
      <dgm:prSet/>
      <dgm:spPr/>
      <dgm:t>
        <a:bodyPr/>
        <a:lstStyle/>
        <a:p>
          <a:endParaRPr lang="en-US"/>
        </a:p>
      </dgm:t>
    </dgm:pt>
    <dgm:pt modelId="{A675222D-B8C8-44DF-A6DE-2DC79FA618B5}" type="pres">
      <dgm:prSet presAssocID="{AAEC63B4-A779-4FDF-AA79-B2E64DC615CD}" presName="linearFlow" presStyleCnt="0">
        <dgm:presLayoutVars>
          <dgm:dir/>
          <dgm:animLvl val="lvl"/>
          <dgm:resizeHandles val="exact"/>
        </dgm:presLayoutVars>
      </dgm:prSet>
      <dgm:spPr/>
    </dgm:pt>
    <dgm:pt modelId="{343ACE11-C4D2-4FB6-BCB9-9EAC87231E8F}" type="pres">
      <dgm:prSet presAssocID="{FF1A643B-D1FD-443C-911F-FE6D33AF78FC}" presName="composite" presStyleCnt="0"/>
      <dgm:spPr/>
    </dgm:pt>
    <dgm:pt modelId="{255B640D-3F0F-4FFD-9E01-81B37717F731}" type="pres">
      <dgm:prSet presAssocID="{FF1A643B-D1FD-443C-911F-FE6D33AF78FC}" presName="parTx" presStyleLbl="node1" presStyleIdx="0" presStyleCnt="4">
        <dgm:presLayoutVars>
          <dgm:chMax val="0"/>
          <dgm:chPref val="0"/>
          <dgm:bulletEnabled val="1"/>
        </dgm:presLayoutVars>
      </dgm:prSet>
      <dgm:spPr/>
    </dgm:pt>
    <dgm:pt modelId="{BA44C182-2762-4420-8BA3-2AED194FA8F0}" type="pres">
      <dgm:prSet presAssocID="{FF1A643B-D1FD-443C-911F-FE6D33AF78FC}" presName="parSh" presStyleLbl="node1" presStyleIdx="0" presStyleCnt="4"/>
      <dgm:spPr/>
    </dgm:pt>
    <dgm:pt modelId="{C761D8E8-9526-4EE8-AA52-15448DDDA068}" type="pres">
      <dgm:prSet presAssocID="{FF1A643B-D1FD-443C-911F-FE6D33AF78FC}" presName="desTx" presStyleLbl="fgAcc1" presStyleIdx="0" presStyleCnt="4">
        <dgm:presLayoutVars>
          <dgm:bulletEnabled val="1"/>
        </dgm:presLayoutVars>
      </dgm:prSet>
      <dgm:spPr/>
    </dgm:pt>
    <dgm:pt modelId="{2C4423A7-FDFB-4AE3-9610-6C6813DF162E}" type="pres">
      <dgm:prSet presAssocID="{B385B919-10B3-450B-941C-457DA0EE5DF8}" presName="sibTrans" presStyleLbl="sibTrans2D1" presStyleIdx="0" presStyleCnt="3"/>
      <dgm:spPr/>
    </dgm:pt>
    <dgm:pt modelId="{82686C1F-2D79-4B03-BA85-960C29EF7EF3}" type="pres">
      <dgm:prSet presAssocID="{B385B919-10B3-450B-941C-457DA0EE5DF8}" presName="connTx" presStyleLbl="sibTrans2D1" presStyleIdx="0" presStyleCnt="3"/>
      <dgm:spPr/>
    </dgm:pt>
    <dgm:pt modelId="{0DEECA69-A57C-4DDA-9138-46F4831D8D1F}" type="pres">
      <dgm:prSet presAssocID="{0EE7E64A-ACCA-4929-BDE1-78932008EB72}" presName="composite" presStyleCnt="0"/>
      <dgm:spPr/>
    </dgm:pt>
    <dgm:pt modelId="{8656C688-5363-4BC9-8419-042E8A40C314}" type="pres">
      <dgm:prSet presAssocID="{0EE7E64A-ACCA-4929-BDE1-78932008EB72}" presName="parTx" presStyleLbl="node1" presStyleIdx="0" presStyleCnt="4">
        <dgm:presLayoutVars>
          <dgm:chMax val="0"/>
          <dgm:chPref val="0"/>
          <dgm:bulletEnabled val="1"/>
        </dgm:presLayoutVars>
      </dgm:prSet>
      <dgm:spPr/>
    </dgm:pt>
    <dgm:pt modelId="{D2AC175B-FA90-41E7-AC36-B5DED6473406}" type="pres">
      <dgm:prSet presAssocID="{0EE7E64A-ACCA-4929-BDE1-78932008EB72}" presName="parSh" presStyleLbl="node1" presStyleIdx="1" presStyleCnt="4"/>
      <dgm:spPr/>
    </dgm:pt>
    <dgm:pt modelId="{0D312F78-3D76-49D8-B36C-393091465067}" type="pres">
      <dgm:prSet presAssocID="{0EE7E64A-ACCA-4929-BDE1-78932008EB72}" presName="desTx" presStyleLbl="fgAcc1" presStyleIdx="1" presStyleCnt="4">
        <dgm:presLayoutVars>
          <dgm:bulletEnabled val="1"/>
        </dgm:presLayoutVars>
      </dgm:prSet>
      <dgm:spPr/>
    </dgm:pt>
    <dgm:pt modelId="{8AE8C7F8-CF8F-42E5-90FA-AEF03CBD3897}" type="pres">
      <dgm:prSet presAssocID="{6C83D95D-3187-49D1-8C4F-52D0C6E05113}" presName="sibTrans" presStyleLbl="sibTrans2D1" presStyleIdx="1" presStyleCnt="3"/>
      <dgm:spPr/>
    </dgm:pt>
    <dgm:pt modelId="{ABA818FB-5570-4C00-A8FE-044904C83120}" type="pres">
      <dgm:prSet presAssocID="{6C83D95D-3187-49D1-8C4F-52D0C6E05113}" presName="connTx" presStyleLbl="sibTrans2D1" presStyleIdx="1" presStyleCnt="3"/>
      <dgm:spPr/>
    </dgm:pt>
    <dgm:pt modelId="{3044F2FD-1204-4AFA-A134-C17EBA73593A}" type="pres">
      <dgm:prSet presAssocID="{F1AF5EA5-1C92-41DA-90FD-B7D1B303B0E0}" presName="composite" presStyleCnt="0"/>
      <dgm:spPr/>
    </dgm:pt>
    <dgm:pt modelId="{4FCF7AAB-B86E-4F96-8235-86D7E4475891}" type="pres">
      <dgm:prSet presAssocID="{F1AF5EA5-1C92-41DA-90FD-B7D1B303B0E0}" presName="parTx" presStyleLbl="node1" presStyleIdx="1" presStyleCnt="4">
        <dgm:presLayoutVars>
          <dgm:chMax val="0"/>
          <dgm:chPref val="0"/>
          <dgm:bulletEnabled val="1"/>
        </dgm:presLayoutVars>
      </dgm:prSet>
      <dgm:spPr/>
    </dgm:pt>
    <dgm:pt modelId="{F3E9C815-6896-4DF7-BEBB-021750DA99D3}" type="pres">
      <dgm:prSet presAssocID="{F1AF5EA5-1C92-41DA-90FD-B7D1B303B0E0}" presName="parSh" presStyleLbl="node1" presStyleIdx="2" presStyleCnt="4"/>
      <dgm:spPr/>
    </dgm:pt>
    <dgm:pt modelId="{DB22206F-B04D-4BED-A53E-8765D492CDE1}" type="pres">
      <dgm:prSet presAssocID="{F1AF5EA5-1C92-41DA-90FD-B7D1B303B0E0}" presName="desTx" presStyleLbl="fgAcc1" presStyleIdx="2" presStyleCnt="4">
        <dgm:presLayoutVars>
          <dgm:bulletEnabled val="1"/>
        </dgm:presLayoutVars>
      </dgm:prSet>
      <dgm:spPr/>
    </dgm:pt>
    <dgm:pt modelId="{969BFF75-AF9D-4046-8C6B-6D35F6225CAA}" type="pres">
      <dgm:prSet presAssocID="{4A76AAF8-B7A0-4ADB-B653-FE23E11AB52C}" presName="sibTrans" presStyleLbl="sibTrans2D1" presStyleIdx="2" presStyleCnt="3"/>
      <dgm:spPr/>
    </dgm:pt>
    <dgm:pt modelId="{0E3D85D0-9A08-44B0-99DB-3FF76E3683C2}" type="pres">
      <dgm:prSet presAssocID="{4A76AAF8-B7A0-4ADB-B653-FE23E11AB52C}" presName="connTx" presStyleLbl="sibTrans2D1" presStyleIdx="2" presStyleCnt="3"/>
      <dgm:spPr/>
    </dgm:pt>
    <dgm:pt modelId="{6097FE78-74B8-4E67-A584-D75B6B19D7B1}" type="pres">
      <dgm:prSet presAssocID="{CAAFA08C-B4C7-4408-B501-90A0A30A1DC0}" presName="composite" presStyleCnt="0"/>
      <dgm:spPr/>
    </dgm:pt>
    <dgm:pt modelId="{79B4BD36-20C3-4A81-A4B6-048104909863}" type="pres">
      <dgm:prSet presAssocID="{CAAFA08C-B4C7-4408-B501-90A0A30A1DC0}" presName="parTx" presStyleLbl="node1" presStyleIdx="2" presStyleCnt="4">
        <dgm:presLayoutVars>
          <dgm:chMax val="0"/>
          <dgm:chPref val="0"/>
          <dgm:bulletEnabled val="1"/>
        </dgm:presLayoutVars>
      </dgm:prSet>
      <dgm:spPr/>
    </dgm:pt>
    <dgm:pt modelId="{8B83E8C1-E15C-4F48-8F6C-78DDF0DB11F3}" type="pres">
      <dgm:prSet presAssocID="{CAAFA08C-B4C7-4408-B501-90A0A30A1DC0}" presName="parSh" presStyleLbl="node1" presStyleIdx="3" presStyleCnt="4"/>
      <dgm:spPr/>
    </dgm:pt>
    <dgm:pt modelId="{911310F6-5031-48ED-83FF-87364A183ABB}" type="pres">
      <dgm:prSet presAssocID="{CAAFA08C-B4C7-4408-B501-90A0A30A1DC0}" presName="desTx" presStyleLbl="fgAcc1" presStyleIdx="3" presStyleCnt="4">
        <dgm:presLayoutVars>
          <dgm:bulletEnabled val="1"/>
        </dgm:presLayoutVars>
      </dgm:prSet>
      <dgm:spPr/>
    </dgm:pt>
  </dgm:ptLst>
  <dgm:cxnLst>
    <dgm:cxn modelId="{5F22D717-1F9A-47F0-85F0-61E1DB9D70AA}" type="presOf" srcId="{AAEC63B4-A779-4FDF-AA79-B2E64DC615CD}" destId="{A675222D-B8C8-44DF-A6DE-2DC79FA618B5}" srcOrd="0" destOrd="0" presId="urn:microsoft.com/office/officeart/2005/8/layout/process3"/>
    <dgm:cxn modelId="{38E9BB1B-41BA-477D-A027-6F3008639A1D}" type="presOf" srcId="{0EE7E64A-ACCA-4929-BDE1-78932008EB72}" destId="{D2AC175B-FA90-41E7-AC36-B5DED6473406}" srcOrd="1" destOrd="0" presId="urn:microsoft.com/office/officeart/2005/8/layout/process3"/>
    <dgm:cxn modelId="{7C0DFA30-25E9-40E1-92E3-3F6E5673FCCD}" srcId="{AAEC63B4-A779-4FDF-AA79-B2E64DC615CD}" destId="{F1AF5EA5-1C92-41DA-90FD-B7D1B303B0E0}" srcOrd="2" destOrd="0" parTransId="{CB405F4E-5C4F-4D1A-AB83-58236346D058}" sibTransId="{4A76AAF8-B7A0-4ADB-B653-FE23E11AB52C}"/>
    <dgm:cxn modelId="{108F9433-340E-4C5A-ABD9-959E589E6AC6}" type="presOf" srcId="{4A76AAF8-B7A0-4ADB-B653-FE23E11AB52C}" destId="{0E3D85D0-9A08-44B0-99DB-3FF76E3683C2}" srcOrd="1" destOrd="0" presId="urn:microsoft.com/office/officeart/2005/8/layout/process3"/>
    <dgm:cxn modelId="{FCEA2A36-EBFA-4381-9A87-9D64E36A50B5}" srcId="{CAAFA08C-B4C7-4408-B501-90A0A30A1DC0}" destId="{5BD7D3A8-194C-4635-A8A4-240CC49DCD54}" srcOrd="0" destOrd="0" parTransId="{27AC0A77-DFE4-4F00-90F4-7394F8D6B6CD}" sibTransId="{D9D069A1-FEE3-441B-A62A-D3397D541F6B}"/>
    <dgm:cxn modelId="{ABA5FC4C-521C-45E8-89CC-90C0FA70C90C}" srcId="{F1AF5EA5-1C92-41DA-90FD-B7D1B303B0E0}" destId="{F99EBE4D-9A55-48DA-AA27-DBA3BBDB97E3}" srcOrd="0" destOrd="0" parTransId="{0DCAA9F1-4CFD-4FFA-816A-4F469E1D386A}" sibTransId="{3DA5DF38-3EA7-4B9B-B6F0-23B3EED610C4}"/>
    <dgm:cxn modelId="{9B54564E-AB1E-4BF6-9E1F-DBBEA8596C40}" type="presOf" srcId="{C3A5E3C5-6B17-4F31-AC81-4B44BED8A5A5}" destId="{C761D8E8-9526-4EE8-AA52-15448DDDA068}" srcOrd="0" destOrd="1" presId="urn:microsoft.com/office/officeart/2005/8/layout/process3"/>
    <dgm:cxn modelId="{C0704B6F-F06D-4014-A811-9E9FDDD2CB7E}" type="presOf" srcId="{AF98CD04-65DF-4A4E-B4A0-DCFB84A1AB12}" destId="{C761D8E8-9526-4EE8-AA52-15448DDDA068}" srcOrd="0" destOrd="0" presId="urn:microsoft.com/office/officeart/2005/8/layout/process3"/>
    <dgm:cxn modelId="{CCD2CF4F-D830-4BCB-BA5A-16642184B0F9}" srcId="{FF1A643B-D1FD-443C-911F-FE6D33AF78FC}" destId="{C3A5E3C5-6B17-4F31-AC81-4B44BED8A5A5}" srcOrd="1" destOrd="0" parTransId="{78DF6DDD-6E29-4060-94A2-406F3315BACF}" sibTransId="{BEA467BE-B89A-4C0A-8DA2-80D0FE5D3866}"/>
    <dgm:cxn modelId="{23CF4858-F718-4CA6-ACFA-EFDD8A4EAE58}" type="presOf" srcId="{0EE7E64A-ACCA-4929-BDE1-78932008EB72}" destId="{8656C688-5363-4BC9-8419-042E8A40C314}" srcOrd="0" destOrd="0" presId="urn:microsoft.com/office/officeart/2005/8/layout/process3"/>
    <dgm:cxn modelId="{953DAB79-318A-4B26-862A-86CD3B5F9DA2}" type="presOf" srcId="{6C83D95D-3187-49D1-8C4F-52D0C6E05113}" destId="{8AE8C7F8-CF8F-42E5-90FA-AEF03CBD3897}" srcOrd="0" destOrd="0" presId="urn:microsoft.com/office/officeart/2005/8/layout/process3"/>
    <dgm:cxn modelId="{B62E325A-9D5B-430B-8051-5DF18C388402}" srcId="{0EE7E64A-ACCA-4929-BDE1-78932008EB72}" destId="{93029531-4373-45E5-93A5-3FF4A66F2A21}" srcOrd="0" destOrd="0" parTransId="{144DD026-E59F-4072-B909-6FFAE9590618}" sibTransId="{65F96625-B32E-46EB-A1D3-7491416B36B7}"/>
    <dgm:cxn modelId="{5AFF117B-9E2E-4BA9-993F-94C8A8383A02}" type="presOf" srcId="{CAAFA08C-B4C7-4408-B501-90A0A30A1DC0}" destId="{79B4BD36-20C3-4A81-A4B6-048104909863}" srcOrd="0" destOrd="0" presId="urn:microsoft.com/office/officeart/2005/8/layout/process3"/>
    <dgm:cxn modelId="{AB38F17D-8948-49BC-9EAA-2F57B066FBBC}" type="presOf" srcId="{5BD7D3A8-194C-4635-A8A4-240CC49DCD54}" destId="{911310F6-5031-48ED-83FF-87364A183ABB}" srcOrd="0" destOrd="0" presId="urn:microsoft.com/office/officeart/2005/8/layout/process3"/>
    <dgm:cxn modelId="{B5C4DF98-059A-474F-AED9-8C6208BCDFBA}" type="presOf" srcId="{B385B919-10B3-450B-941C-457DA0EE5DF8}" destId="{82686C1F-2D79-4B03-BA85-960C29EF7EF3}" srcOrd="1" destOrd="0" presId="urn:microsoft.com/office/officeart/2005/8/layout/process3"/>
    <dgm:cxn modelId="{80B5B3A5-9D19-43D0-BB0F-475663EEAEA9}" type="presOf" srcId="{CAAFA08C-B4C7-4408-B501-90A0A30A1DC0}" destId="{8B83E8C1-E15C-4F48-8F6C-78DDF0DB11F3}" srcOrd="1" destOrd="0" presId="urn:microsoft.com/office/officeart/2005/8/layout/process3"/>
    <dgm:cxn modelId="{5F1656B9-3BAA-4E06-88BC-069CF38640A7}" type="presOf" srcId="{B385B919-10B3-450B-941C-457DA0EE5DF8}" destId="{2C4423A7-FDFB-4AE3-9610-6C6813DF162E}" srcOrd="0" destOrd="0" presId="urn:microsoft.com/office/officeart/2005/8/layout/process3"/>
    <dgm:cxn modelId="{B28032C3-7341-4B64-96C7-6AA029186FC3}" srcId="{FF1A643B-D1FD-443C-911F-FE6D33AF78FC}" destId="{AF98CD04-65DF-4A4E-B4A0-DCFB84A1AB12}" srcOrd="0" destOrd="0" parTransId="{0E5BEF92-72FC-48B2-90B4-64793AAB5B5D}" sibTransId="{61372BBB-55E0-4EBA-B294-B56D4C183427}"/>
    <dgm:cxn modelId="{59F463CD-F8F6-44AD-A143-484192820076}" type="presOf" srcId="{F1AF5EA5-1C92-41DA-90FD-B7D1B303B0E0}" destId="{4FCF7AAB-B86E-4F96-8235-86D7E4475891}" srcOrd="0" destOrd="0" presId="urn:microsoft.com/office/officeart/2005/8/layout/process3"/>
    <dgm:cxn modelId="{38D35AD7-AECE-47F0-823F-7DDFDCB43BC9}" srcId="{AAEC63B4-A779-4FDF-AA79-B2E64DC615CD}" destId="{FF1A643B-D1FD-443C-911F-FE6D33AF78FC}" srcOrd="0" destOrd="0" parTransId="{1ACBAD3A-EF8D-4504-82E0-982AFD795E91}" sibTransId="{B385B919-10B3-450B-941C-457DA0EE5DF8}"/>
    <dgm:cxn modelId="{9640B5DD-44A5-442F-B1AE-BF3FF36BD0ED}" srcId="{AAEC63B4-A779-4FDF-AA79-B2E64DC615CD}" destId="{CAAFA08C-B4C7-4408-B501-90A0A30A1DC0}" srcOrd="3" destOrd="0" parTransId="{12562998-5FFD-4B9E-95E2-B4A0F4955B9F}" sibTransId="{7BABFD64-F2A4-4627-A342-459D76DB7F79}"/>
    <dgm:cxn modelId="{9D678EDE-078B-4492-8061-DD75955C1C9F}" srcId="{AAEC63B4-A779-4FDF-AA79-B2E64DC615CD}" destId="{0EE7E64A-ACCA-4929-BDE1-78932008EB72}" srcOrd="1" destOrd="0" parTransId="{CD5E96B4-1F02-40E5-904A-DF34982FF19E}" sibTransId="{6C83D95D-3187-49D1-8C4F-52D0C6E05113}"/>
    <dgm:cxn modelId="{F8CBA6DE-8F7B-45BD-BA89-76E21BD88241}" type="presOf" srcId="{6C83D95D-3187-49D1-8C4F-52D0C6E05113}" destId="{ABA818FB-5570-4C00-A8FE-044904C83120}" srcOrd="1" destOrd="0" presId="urn:microsoft.com/office/officeart/2005/8/layout/process3"/>
    <dgm:cxn modelId="{A5C254E2-ADEC-45B4-9AFC-143F7AB33965}" type="presOf" srcId="{FF1A643B-D1FD-443C-911F-FE6D33AF78FC}" destId="{BA44C182-2762-4420-8BA3-2AED194FA8F0}" srcOrd="1" destOrd="0" presId="urn:microsoft.com/office/officeart/2005/8/layout/process3"/>
    <dgm:cxn modelId="{FE3AFAE9-EA1A-4C48-A6BF-84AEB00B08F4}" type="presOf" srcId="{93029531-4373-45E5-93A5-3FF4A66F2A21}" destId="{0D312F78-3D76-49D8-B36C-393091465067}" srcOrd="0" destOrd="0" presId="urn:microsoft.com/office/officeart/2005/8/layout/process3"/>
    <dgm:cxn modelId="{06145AF3-E705-476B-8C00-B279E3FCACDC}" type="presOf" srcId="{F99EBE4D-9A55-48DA-AA27-DBA3BBDB97E3}" destId="{DB22206F-B04D-4BED-A53E-8765D492CDE1}" srcOrd="0" destOrd="0" presId="urn:microsoft.com/office/officeart/2005/8/layout/process3"/>
    <dgm:cxn modelId="{09DB22F6-3C13-4788-A062-21A1A025A474}" type="presOf" srcId="{F1AF5EA5-1C92-41DA-90FD-B7D1B303B0E0}" destId="{F3E9C815-6896-4DF7-BEBB-021750DA99D3}" srcOrd="1" destOrd="0" presId="urn:microsoft.com/office/officeart/2005/8/layout/process3"/>
    <dgm:cxn modelId="{6696CFFA-6E7F-46B6-976B-2FA827941D71}" type="presOf" srcId="{4A76AAF8-B7A0-4ADB-B653-FE23E11AB52C}" destId="{969BFF75-AF9D-4046-8C6B-6D35F6225CAA}" srcOrd="0" destOrd="0" presId="urn:microsoft.com/office/officeart/2005/8/layout/process3"/>
    <dgm:cxn modelId="{25BE4CFE-F63D-4E3B-B0D0-CA02A7C26DA8}" type="presOf" srcId="{FF1A643B-D1FD-443C-911F-FE6D33AF78FC}" destId="{255B640D-3F0F-4FFD-9E01-81B37717F731}" srcOrd="0" destOrd="0" presId="urn:microsoft.com/office/officeart/2005/8/layout/process3"/>
    <dgm:cxn modelId="{50EBF4AF-5DC9-4DE3-82F3-7BA55FD8F508}" type="presParOf" srcId="{A675222D-B8C8-44DF-A6DE-2DC79FA618B5}" destId="{343ACE11-C4D2-4FB6-BCB9-9EAC87231E8F}" srcOrd="0" destOrd="0" presId="urn:microsoft.com/office/officeart/2005/8/layout/process3"/>
    <dgm:cxn modelId="{DF635A0B-07EA-4E99-9ED6-78C88E2D0048}" type="presParOf" srcId="{343ACE11-C4D2-4FB6-BCB9-9EAC87231E8F}" destId="{255B640D-3F0F-4FFD-9E01-81B37717F731}" srcOrd="0" destOrd="0" presId="urn:microsoft.com/office/officeart/2005/8/layout/process3"/>
    <dgm:cxn modelId="{C2314247-1F04-4FE3-9ABD-53593DAC1182}" type="presParOf" srcId="{343ACE11-C4D2-4FB6-BCB9-9EAC87231E8F}" destId="{BA44C182-2762-4420-8BA3-2AED194FA8F0}" srcOrd="1" destOrd="0" presId="urn:microsoft.com/office/officeart/2005/8/layout/process3"/>
    <dgm:cxn modelId="{044EF2E1-C633-4C06-B3C9-66491F6B09AB}" type="presParOf" srcId="{343ACE11-C4D2-4FB6-BCB9-9EAC87231E8F}" destId="{C761D8E8-9526-4EE8-AA52-15448DDDA068}" srcOrd="2" destOrd="0" presId="urn:microsoft.com/office/officeart/2005/8/layout/process3"/>
    <dgm:cxn modelId="{FA98C3F4-9DED-49C4-9B27-46B675839941}" type="presParOf" srcId="{A675222D-B8C8-44DF-A6DE-2DC79FA618B5}" destId="{2C4423A7-FDFB-4AE3-9610-6C6813DF162E}" srcOrd="1" destOrd="0" presId="urn:microsoft.com/office/officeart/2005/8/layout/process3"/>
    <dgm:cxn modelId="{0CC22A76-A1C8-4A58-97C3-878BDB5F42CA}" type="presParOf" srcId="{2C4423A7-FDFB-4AE3-9610-6C6813DF162E}" destId="{82686C1F-2D79-4B03-BA85-960C29EF7EF3}" srcOrd="0" destOrd="0" presId="urn:microsoft.com/office/officeart/2005/8/layout/process3"/>
    <dgm:cxn modelId="{644DCB4E-1489-4CF1-9B3F-C9BBD2B95A73}" type="presParOf" srcId="{A675222D-B8C8-44DF-A6DE-2DC79FA618B5}" destId="{0DEECA69-A57C-4DDA-9138-46F4831D8D1F}" srcOrd="2" destOrd="0" presId="urn:microsoft.com/office/officeart/2005/8/layout/process3"/>
    <dgm:cxn modelId="{76550ED2-A2C9-48CB-87E7-47BDCEFA8D53}" type="presParOf" srcId="{0DEECA69-A57C-4DDA-9138-46F4831D8D1F}" destId="{8656C688-5363-4BC9-8419-042E8A40C314}" srcOrd="0" destOrd="0" presId="urn:microsoft.com/office/officeart/2005/8/layout/process3"/>
    <dgm:cxn modelId="{8470F15A-3924-4200-B9D7-91E260FD6A2D}" type="presParOf" srcId="{0DEECA69-A57C-4DDA-9138-46F4831D8D1F}" destId="{D2AC175B-FA90-41E7-AC36-B5DED6473406}" srcOrd="1" destOrd="0" presId="urn:microsoft.com/office/officeart/2005/8/layout/process3"/>
    <dgm:cxn modelId="{5F584524-5EE0-4028-8A6B-A144175CAE12}" type="presParOf" srcId="{0DEECA69-A57C-4DDA-9138-46F4831D8D1F}" destId="{0D312F78-3D76-49D8-B36C-393091465067}" srcOrd="2" destOrd="0" presId="urn:microsoft.com/office/officeart/2005/8/layout/process3"/>
    <dgm:cxn modelId="{FDD6BAF8-01E2-4FE4-A90E-A67C2177191E}" type="presParOf" srcId="{A675222D-B8C8-44DF-A6DE-2DC79FA618B5}" destId="{8AE8C7F8-CF8F-42E5-90FA-AEF03CBD3897}" srcOrd="3" destOrd="0" presId="urn:microsoft.com/office/officeart/2005/8/layout/process3"/>
    <dgm:cxn modelId="{2DB1B1F0-7BCC-4461-B47C-7A240D294F74}" type="presParOf" srcId="{8AE8C7F8-CF8F-42E5-90FA-AEF03CBD3897}" destId="{ABA818FB-5570-4C00-A8FE-044904C83120}" srcOrd="0" destOrd="0" presId="urn:microsoft.com/office/officeart/2005/8/layout/process3"/>
    <dgm:cxn modelId="{A76A3056-0483-4997-B4B4-DB8E92DA7F5A}" type="presParOf" srcId="{A675222D-B8C8-44DF-A6DE-2DC79FA618B5}" destId="{3044F2FD-1204-4AFA-A134-C17EBA73593A}" srcOrd="4" destOrd="0" presId="urn:microsoft.com/office/officeart/2005/8/layout/process3"/>
    <dgm:cxn modelId="{E7B775FC-097A-4C97-80F6-834FC0B60298}" type="presParOf" srcId="{3044F2FD-1204-4AFA-A134-C17EBA73593A}" destId="{4FCF7AAB-B86E-4F96-8235-86D7E4475891}" srcOrd="0" destOrd="0" presId="urn:microsoft.com/office/officeart/2005/8/layout/process3"/>
    <dgm:cxn modelId="{045CEC53-9F5D-47B8-8E51-93BC75C95EF9}" type="presParOf" srcId="{3044F2FD-1204-4AFA-A134-C17EBA73593A}" destId="{F3E9C815-6896-4DF7-BEBB-021750DA99D3}" srcOrd="1" destOrd="0" presId="urn:microsoft.com/office/officeart/2005/8/layout/process3"/>
    <dgm:cxn modelId="{EA630707-D6AF-4C2C-878F-F9C87F7915C6}" type="presParOf" srcId="{3044F2FD-1204-4AFA-A134-C17EBA73593A}" destId="{DB22206F-B04D-4BED-A53E-8765D492CDE1}" srcOrd="2" destOrd="0" presId="urn:microsoft.com/office/officeart/2005/8/layout/process3"/>
    <dgm:cxn modelId="{AF98B73C-607D-4BAE-92FE-CAC103167347}" type="presParOf" srcId="{A675222D-B8C8-44DF-A6DE-2DC79FA618B5}" destId="{969BFF75-AF9D-4046-8C6B-6D35F6225CAA}" srcOrd="5" destOrd="0" presId="urn:microsoft.com/office/officeart/2005/8/layout/process3"/>
    <dgm:cxn modelId="{B24AF096-C0DC-4C74-9EBB-DF66C52650C6}" type="presParOf" srcId="{969BFF75-AF9D-4046-8C6B-6D35F6225CAA}" destId="{0E3D85D0-9A08-44B0-99DB-3FF76E3683C2}" srcOrd="0" destOrd="0" presId="urn:microsoft.com/office/officeart/2005/8/layout/process3"/>
    <dgm:cxn modelId="{7460D59F-2920-4052-A2EB-A206464FEC3F}" type="presParOf" srcId="{A675222D-B8C8-44DF-A6DE-2DC79FA618B5}" destId="{6097FE78-74B8-4E67-A584-D75B6B19D7B1}" srcOrd="6" destOrd="0" presId="urn:microsoft.com/office/officeart/2005/8/layout/process3"/>
    <dgm:cxn modelId="{0DC01B58-C520-461A-B260-DC96509BCC5C}" type="presParOf" srcId="{6097FE78-74B8-4E67-A584-D75B6B19D7B1}" destId="{79B4BD36-20C3-4A81-A4B6-048104909863}" srcOrd="0" destOrd="0" presId="urn:microsoft.com/office/officeart/2005/8/layout/process3"/>
    <dgm:cxn modelId="{475785C7-A6E6-4EFB-B659-99775DBD0591}" type="presParOf" srcId="{6097FE78-74B8-4E67-A584-D75B6B19D7B1}" destId="{8B83E8C1-E15C-4F48-8F6C-78DDF0DB11F3}" srcOrd="1" destOrd="0" presId="urn:microsoft.com/office/officeart/2005/8/layout/process3"/>
    <dgm:cxn modelId="{F999EB9C-2D71-4E8C-A793-61536EEB7FAB}" type="presParOf" srcId="{6097FE78-74B8-4E67-A584-D75B6B19D7B1}" destId="{911310F6-5031-48ED-83FF-87364A183ABB}" srcOrd="2" destOrd="0" presId="urn:microsoft.com/office/officeart/2005/8/layout/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EC63B4-A779-4FDF-AA79-B2E64DC615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FF1A643B-D1FD-443C-911F-FE6D33AF78FC}">
      <dgm:prSet phldrT="[Text]"/>
      <dgm:spPr>
        <a:xfrm>
          <a:off x="939" y="34058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1ACBAD3A-EF8D-4504-82E0-982AFD795E91}" type="parTrans" cxnId="{38D35AD7-AECE-47F0-823F-7DDFDCB43BC9}">
      <dgm:prSet/>
      <dgm:spPr/>
      <dgm:t>
        <a:bodyPr/>
        <a:lstStyle/>
        <a:p>
          <a:endParaRPr lang="en-US"/>
        </a:p>
      </dgm:t>
    </dgm:pt>
    <dgm:pt modelId="{B385B919-10B3-450B-941C-457DA0EE5DF8}" type="sibTrans" cxnId="{38D35AD7-AECE-47F0-823F-7DDFDCB43BC9}">
      <dgm:prSet/>
      <dgm:spPr>
        <a:xfrm>
          <a:off x="1360571" y="4127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AF98CD04-65DF-4A4E-B4A0-DCFB84A1AB12}">
      <dgm:prSet phldrT="[Text]"/>
      <dgm:spPr>
        <a:xfrm>
          <a:off x="242759" y="778838"/>
          <a:ext cx="1180649" cy="1128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Submit completed monitoring report</a:t>
          </a:r>
        </a:p>
      </dgm:t>
    </dgm:pt>
    <dgm:pt modelId="{0E5BEF92-72FC-48B2-90B4-64793AAB5B5D}" type="parTrans" cxnId="{B28032C3-7341-4B64-96C7-6AA029186FC3}">
      <dgm:prSet/>
      <dgm:spPr/>
      <dgm:t>
        <a:bodyPr/>
        <a:lstStyle/>
        <a:p>
          <a:endParaRPr lang="en-US"/>
        </a:p>
      </dgm:t>
    </dgm:pt>
    <dgm:pt modelId="{61372BBB-55E0-4EBA-B294-B56D4C183427}" type="sibTrans" cxnId="{B28032C3-7341-4B64-96C7-6AA029186FC3}">
      <dgm:prSet/>
      <dgm:spPr/>
      <dgm:t>
        <a:bodyPr/>
        <a:lstStyle/>
        <a:p>
          <a:endParaRPr lang="en-US"/>
        </a:p>
      </dgm:t>
    </dgm:pt>
    <dgm:pt modelId="{F1AF5EA5-1C92-41DA-90FD-B7D1B303B0E0}">
      <dgm:prSet phldrT="[Text]"/>
      <dgm:spPr>
        <a:xfrm>
          <a:off x="1897517" y="340585"/>
          <a:ext cx="1180649" cy="657379"/>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gm:spPr>
      <dgm:t>
        <a:bodyPr/>
        <a:lstStyle/>
        <a:p>
          <a:pPr>
            <a:buNone/>
          </a:pPr>
          <a:r>
            <a:rPr lang="en-US">
              <a:solidFill>
                <a:sysClr val="windowText" lastClr="000000"/>
              </a:solidFill>
              <a:latin typeface="Arial"/>
              <a:ea typeface="+mn-ea"/>
              <a:cs typeface="+mn-cs"/>
            </a:rPr>
            <a:t>DOE</a:t>
          </a:r>
        </a:p>
      </dgm:t>
    </dgm:pt>
    <dgm:pt modelId="{CB405F4E-5C4F-4D1A-AB83-58236346D058}" type="parTrans" cxnId="{7C0DFA30-25E9-40E1-92E3-3F6E5673FCCD}">
      <dgm:prSet/>
      <dgm:spPr/>
      <dgm:t>
        <a:bodyPr/>
        <a:lstStyle/>
        <a:p>
          <a:endParaRPr lang="en-US"/>
        </a:p>
      </dgm:t>
    </dgm:pt>
    <dgm:pt modelId="{4A76AAF8-B7A0-4ADB-B653-FE23E11AB52C}" type="sibTrans" cxnId="{7C0DFA30-25E9-40E1-92E3-3F6E5673FCCD}">
      <dgm:prSet/>
      <dgm:spPr>
        <a:xfrm>
          <a:off x="3257148" y="41273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F99EBE4D-9A55-48DA-AA27-DBA3BBDB97E3}">
      <dgm:prSet phldrT="[Text]"/>
      <dgm:spPr>
        <a:xfrm>
          <a:off x="2139337" y="778838"/>
          <a:ext cx="1180649" cy="1128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Conduct verification</a:t>
          </a:r>
        </a:p>
      </dgm:t>
    </dgm:pt>
    <dgm:pt modelId="{0DCAA9F1-4CFD-4FFA-816A-4F469E1D386A}" type="parTrans" cxnId="{ABA5FC4C-521C-45E8-89CC-90C0FA70C90C}">
      <dgm:prSet/>
      <dgm:spPr/>
      <dgm:t>
        <a:bodyPr/>
        <a:lstStyle/>
        <a:p>
          <a:endParaRPr lang="en-US"/>
        </a:p>
      </dgm:t>
    </dgm:pt>
    <dgm:pt modelId="{3DA5DF38-3EA7-4B9B-B6F0-23B3EED610C4}" type="sibTrans" cxnId="{ABA5FC4C-521C-45E8-89CC-90C0FA70C90C}">
      <dgm:prSet/>
      <dgm:spPr/>
      <dgm:t>
        <a:bodyPr/>
        <a:lstStyle/>
        <a:p>
          <a:endParaRPr lang="en-US"/>
        </a:p>
      </dgm:t>
    </dgm:pt>
    <dgm:pt modelId="{CAAFA08C-B4C7-4408-B501-90A0A30A1DC0}">
      <dgm:prSet phldrT="[Text]"/>
      <dgm:spPr>
        <a:xfrm>
          <a:off x="3794095" y="340585"/>
          <a:ext cx="1180649" cy="657379"/>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gm:spPr>
      <dgm:t>
        <a:bodyPr/>
        <a:lstStyle/>
        <a:p>
          <a:pPr>
            <a:buNone/>
          </a:pPr>
          <a:r>
            <a:rPr lang="en-US">
              <a:solidFill>
                <a:sysClr val="windowText" lastClr="000000"/>
              </a:solidFill>
              <a:latin typeface="Arial"/>
              <a:ea typeface="+mn-ea"/>
              <a:cs typeface="+mn-cs"/>
            </a:rPr>
            <a:t>DOE</a:t>
          </a:r>
        </a:p>
      </dgm:t>
    </dgm:pt>
    <dgm:pt modelId="{12562998-5FFD-4B9E-95E2-B4A0F4955B9F}" type="parTrans" cxnId="{9640B5DD-44A5-442F-B1AE-BF3FF36BD0ED}">
      <dgm:prSet/>
      <dgm:spPr/>
      <dgm:t>
        <a:bodyPr/>
        <a:lstStyle/>
        <a:p>
          <a:endParaRPr lang="en-US"/>
        </a:p>
      </dgm:t>
    </dgm:pt>
    <dgm:pt modelId="{7BABFD64-F2A4-4627-A342-459D76DB7F79}" type="sibTrans" cxnId="{9640B5DD-44A5-442F-B1AE-BF3FF36BD0ED}">
      <dgm:prSet/>
      <dgm:spPr>
        <a:xfrm rot="1432">
          <a:off x="5153726" y="413137"/>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5BD7D3A8-194C-4635-A8A4-240CC49DCD54}">
      <dgm:prSet phldrT="[Text]"/>
      <dgm:spPr>
        <a:xfrm>
          <a:off x="4035915" y="778838"/>
          <a:ext cx="1180649" cy="1128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Request additional information, if necessary</a:t>
          </a:r>
        </a:p>
      </dgm:t>
    </dgm:pt>
    <dgm:pt modelId="{27AC0A77-DFE4-4F00-90F4-7394F8D6B6CD}" type="parTrans" cxnId="{FCEA2A36-EBFA-4381-9A87-9D64E36A50B5}">
      <dgm:prSet/>
      <dgm:spPr/>
      <dgm:t>
        <a:bodyPr/>
        <a:lstStyle/>
        <a:p>
          <a:endParaRPr lang="en-US"/>
        </a:p>
      </dgm:t>
    </dgm:pt>
    <dgm:pt modelId="{D9D069A1-FEE3-441B-A62A-D3397D541F6B}" type="sibTrans" cxnId="{FCEA2A36-EBFA-4381-9A87-9D64E36A50B5}">
      <dgm:prSet/>
      <dgm:spPr/>
      <dgm:t>
        <a:bodyPr/>
        <a:lstStyle/>
        <a:p>
          <a:endParaRPr lang="en-US"/>
        </a:p>
      </dgm:t>
    </dgm:pt>
    <dgm:pt modelId="{DC41E680-4406-4BB5-8EB1-06C76ADA19D8}">
      <dgm:prSet phldrT="[Text]"/>
      <dgm:spPr>
        <a:xfrm>
          <a:off x="5690673" y="341375"/>
          <a:ext cx="1180649" cy="657379"/>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gm:spPr>
      <dgm:t>
        <a:bodyPr/>
        <a:lstStyle/>
        <a:p>
          <a:pPr>
            <a:buNone/>
          </a:pPr>
          <a:r>
            <a:rPr lang="en-US">
              <a:solidFill>
                <a:sysClr val="windowText" lastClr="000000"/>
              </a:solidFill>
              <a:latin typeface="Arial"/>
              <a:ea typeface="+mn-ea"/>
              <a:cs typeface="+mn-cs"/>
            </a:rPr>
            <a:t>DOE</a:t>
          </a:r>
        </a:p>
      </dgm:t>
    </dgm:pt>
    <dgm:pt modelId="{D4120653-6671-4841-8E29-5C3EB831CBE1}" type="parTrans" cxnId="{1FCE0881-3CFE-466B-A8C6-3850831DF0F8}">
      <dgm:prSet/>
      <dgm:spPr/>
      <dgm:t>
        <a:bodyPr/>
        <a:lstStyle/>
        <a:p>
          <a:endParaRPr lang="en-US"/>
        </a:p>
      </dgm:t>
    </dgm:pt>
    <dgm:pt modelId="{B4893E0B-6C27-400C-B329-168B369C64B6}" type="sibTrans" cxnId="{1FCE0881-3CFE-466B-A8C6-3850831DF0F8}">
      <dgm:prSet/>
      <dgm:spPr/>
      <dgm:t>
        <a:bodyPr/>
        <a:lstStyle/>
        <a:p>
          <a:endParaRPr lang="en-US"/>
        </a:p>
      </dgm:t>
    </dgm:pt>
    <dgm:pt modelId="{03590572-6A01-4CB0-B822-B9A36A383399}">
      <dgm:prSet phldrT="[Text]"/>
      <dgm:spPr>
        <a:xfrm>
          <a:off x="5866282" y="780418"/>
          <a:ext cx="1180649" cy="1125439"/>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Submit verification report to Administrator</a:t>
          </a:r>
        </a:p>
      </dgm:t>
    </dgm:pt>
    <dgm:pt modelId="{1E8DF88B-E22A-4349-B900-632C69F46678}" type="parTrans" cxnId="{61F3CBBC-672C-4560-BA5B-E240F058BFE1}">
      <dgm:prSet/>
      <dgm:spPr/>
      <dgm:t>
        <a:bodyPr/>
        <a:lstStyle/>
        <a:p>
          <a:endParaRPr lang="en-US"/>
        </a:p>
      </dgm:t>
    </dgm:pt>
    <dgm:pt modelId="{EA8F7FB9-0660-4D6B-8888-EB256FAC59B6}" type="sibTrans" cxnId="{61F3CBBC-672C-4560-BA5B-E240F058BFE1}">
      <dgm:prSet/>
      <dgm:spPr/>
      <dgm:t>
        <a:bodyPr/>
        <a:lstStyle/>
        <a:p>
          <a:endParaRPr lang="en-US"/>
        </a:p>
      </dgm:t>
    </dgm:pt>
    <dgm:pt modelId="{8E91D8C5-D8CF-4EB1-838F-EA76823F779E}">
      <dgm:prSet phldrT="[Text]"/>
      <dgm:spPr>
        <a:xfrm>
          <a:off x="242759" y="778838"/>
          <a:ext cx="1180649" cy="1128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Respond to queries</a:t>
          </a:r>
        </a:p>
      </dgm:t>
    </dgm:pt>
    <dgm:pt modelId="{DD6489B1-3445-4224-912C-F52B6A2588F7}" type="parTrans" cxnId="{0A00519B-99F4-44A4-9354-2B2F9B215434}">
      <dgm:prSet/>
      <dgm:spPr/>
      <dgm:t>
        <a:bodyPr/>
        <a:lstStyle/>
        <a:p>
          <a:endParaRPr lang="en-US"/>
        </a:p>
      </dgm:t>
    </dgm:pt>
    <dgm:pt modelId="{D168CCC1-0485-4681-B205-09DAE22D637A}" type="sibTrans" cxnId="{0A00519B-99F4-44A4-9354-2B2F9B215434}">
      <dgm:prSet/>
      <dgm:spPr/>
      <dgm:t>
        <a:bodyPr/>
        <a:lstStyle/>
        <a:p>
          <a:endParaRPr lang="en-US"/>
        </a:p>
      </dgm:t>
    </dgm:pt>
    <dgm:pt modelId="{A675222D-B8C8-44DF-A6DE-2DC79FA618B5}" type="pres">
      <dgm:prSet presAssocID="{AAEC63B4-A779-4FDF-AA79-B2E64DC615CD}" presName="linearFlow" presStyleCnt="0">
        <dgm:presLayoutVars>
          <dgm:dir/>
          <dgm:animLvl val="lvl"/>
          <dgm:resizeHandles val="exact"/>
        </dgm:presLayoutVars>
      </dgm:prSet>
      <dgm:spPr/>
    </dgm:pt>
    <dgm:pt modelId="{343ACE11-C4D2-4FB6-BCB9-9EAC87231E8F}" type="pres">
      <dgm:prSet presAssocID="{FF1A643B-D1FD-443C-911F-FE6D33AF78FC}" presName="composite" presStyleCnt="0"/>
      <dgm:spPr/>
    </dgm:pt>
    <dgm:pt modelId="{255B640D-3F0F-4FFD-9E01-81B37717F731}" type="pres">
      <dgm:prSet presAssocID="{FF1A643B-D1FD-443C-911F-FE6D33AF78FC}" presName="parTx" presStyleLbl="node1" presStyleIdx="0" presStyleCnt="4">
        <dgm:presLayoutVars>
          <dgm:chMax val="0"/>
          <dgm:chPref val="0"/>
          <dgm:bulletEnabled val="1"/>
        </dgm:presLayoutVars>
      </dgm:prSet>
      <dgm:spPr/>
    </dgm:pt>
    <dgm:pt modelId="{BA44C182-2762-4420-8BA3-2AED194FA8F0}" type="pres">
      <dgm:prSet presAssocID="{FF1A643B-D1FD-443C-911F-FE6D33AF78FC}" presName="parSh" presStyleLbl="node1" presStyleIdx="0" presStyleCnt="4"/>
      <dgm:spPr/>
    </dgm:pt>
    <dgm:pt modelId="{C761D8E8-9526-4EE8-AA52-15448DDDA068}" type="pres">
      <dgm:prSet presAssocID="{FF1A643B-D1FD-443C-911F-FE6D33AF78FC}" presName="desTx" presStyleLbl="fgAcc1" presStyleIdx="0" presStyleCnt="4">
        <dgm:presLayoutVars>
          <dgm:bulletEnabled val="1"/>
        </dgm:presLayoutVars>
      </dgm:prSet>
      <dgm:spPr/>
    </dgm:pt>
    <dgm:pt modelId="{2C4423A7-FDFB-4AE3-9610-6C6813DF162E}" type="pres">
      <dgm:prSet presAssocID="{B385B919-10B3-450B-941C-457DA0EE5DF8}" presName="sibTrans" presStyleLbl="sibTrans2D1" presStyleIdx="0" presStyleCnt="3"/>
      <dgm:spPr/>
    </dgm:pt>
    <dgm:pt modelId="{82686C1F-2D79-4B03-BA85-960C29EF7EF3}" type="pres">
      <dgm:prSet presAssocID="{B385B919-10B3-450B-941C-457DA0EE5DF8}" presName="connTx" presStyleLbl="sibTrans2D1" presStyleIdx="0" presStyleCnt="3"/>
      <dgm:spPr/>
    </dgm:pt>
    <dgm:pt modelId="{3044F2FD-1204-4AFA-A134-C17EBA73593A}" type="pres">
      <dgm:prSet presAssocID="{F1AF5EA5-1C92-41DA-90FD-B7D1B303B0E0}" presName="composite" presStyleCnt="0"/>
      <dgm:spPr/>
    </dgm:pt>
    <dgm:pt modelId="{4FCF7AAB-B86E-4F96-8235-86D7E4475891}" type="pres">
      <dgm:prSet presAssocID="{F1AF5EA5-1C92-41DA-90FD-B7D1B303B0E0}" presName="parTx" presStyleLbl="node1" presStyleIdx="0" presStyleCnt="4">
        <dgm:presLayoutVars>
          <dgm:chMax val="0"/>
          <dgm:chPref val="0"/>
          <dgm:bulletEnabled val="1"/>
        </dgm:presLayoutVars>
      </dgm:prSet>
      <dgm:spPr/>
    </dgm:pt>
    <dgm:pt modelId="{F3E9C815-6896-4DF7-BEBB-021750DA99D3}" type="pres">
      <dgm:prSet presAssocID="{F1AF5EA5-1C92-41DA-90FD-B7D1B303B0E0}" presName="parSh" presStyleLbl="node1" presStyleIdx="1" presStyleCnt="4"/>
      <dgm:spPr/>
    </dgm:pt>
    <dgm:pt modelId="{DB22206F-B04D-4BED-A53E-8765D492CDE1}" type="pres">
      <dgm:prSet presAssocID="{F1AF5EA5-1C92-41DA-90FD-B7D1B303B0E0}" presName="desTx" presStyleLbl="fgAcc1" presStyleIdx="1" presStyleCnt="4">
        <dgm:presLayoutVars>
          <dgm:bulletEnabled val="1"/>
        </dgm:presLayoutVars>
      </dgm:prSet>
      <dgm:spPr/>
    </dgm:pt>
    <dgm:pt modelId="{969BFF75-AF9D-4046-8C6B-6D35F6225CAA}" type="pres">
      <dgm:prSet presAssocID="{4A76AAF8-B7A0-4ADB-B653-FE23E11AB52C}" presName="sibTrans" presStyleLbl="sibTrans2D1" presStyleIdx="1" presStyleCnt="3"/>
      <dgm:spPr/>
    </dgm:pt>
    <dgm:pt modelId="{0E3D85D0-9A08-44B0-99DB-3FF76E3683C2}" type="pres">
      <dgm:prSet presAssocID="{4A76AAF8-B7A0-4ADB-B653-FE23E11AB52C}" presName="connTx" presStyleLbl="sibTrans2D1" presStyleIdx="1" presStyleCnt="3"/>
      <dgm:spPr/>
    </dgm:pt>
    <dgm:pt modelId="{6097FE78-74B8-4E67-A584-D75B6B19D7B1}" type="pres">
      <dgm:prSet presAssocID="{CAAFA08C-B4C7-4408-B501-90A0A30A1DC0}" presName="composite" presStyleCnt="0"/>
      <dgm:spPr/>
    </dgm:pt>
    <dgm:pt modelId="{79B4BD36-20C3-4A81-A4B6-048104909863}" type="pres">
      <dgm:prSet presAssocID="{CAAFA08C-B4C7-4408-B501-90A0A30A1DC0}" presName="parTx" presStyleLbl="node1" presStyleIdx="1" presStyleCnt="4">
        <dgm:presLayoutVars>
          <dgm:chMax val="0"/>
          <dgm:chPref val="0"/>
          <dgm:bulletEnabled val="1"/>
        </dgm:presLayoutVars>
      </dgm:prSet>
      <dgm:spPr/>
    </dgm:pt>
    <dgm:pt modelId="{8B83E8C1-E15C-4F48-8F6C-78DDF0DB11F3}" type="pres">
      <dgm:prSet presAssocID="{CAAFA08C-B4C7-4408-B501-90A0A30A1DC0}" presName="parSh" presStyleLbl="node1" presStyleIdx="2" presStyleCnt="4"/>
      <dgm:spPr/>
    </dgm:pt>
    <dgm:pt modelId="{911310F6-5031-48ED-83FF-87364A183ABB}" type="pres">
      <dgm:prSet presAssocID="{CAAFA08C-B4C7-4408-B501-90A0A30A1DC0}" presName="desTx" presStyleLbl="fgAcc1" presStyleIdx="2" presStyleCnt="4">
        <dgm:presLayoutVars>
          <dgm:bulletEnabled val="1"/>
        </dgm:presLayoutVars>
      </dgm:prSet>
      <dgm:spPr/>
    </dgm:pt>
    <dgm:pt modelId="{B105D6AB-4550-4062-A0C1-32F566E2F4FB}" type="pres">
      <dgm:prSet presAssocID="{7BABFD64-F2A4-4627-A342-459D76DB7F79}" presName="sibTrans" presStyleLbl="sibTrans2D1" presStyleIdx="2" presStyleCnt="3"/>
      <dgm:spPr/>
    </dgm:pt>
    <dgm:pt modelId="{9298C02B-F653-4683-893A-7866B3F01EFB}" type="pres">
      <dgm:prSet presAssocID="{7BABFD64-F2A4-4627-A342-459D76DB7F79}" presName="connTx" presStyleLbl="sibTrans2D1" presStyleIdx="2" presStyleCnt="3"/>
      <dgm:spPr/>
    </dgm:pt>
    <dgm:pt modelId="{FCC7FB0D-135C-4694-A9EB-0637043849A7}" type="pres">
      <dgm:prSet presAssocID="{DC41E680-4406-4BB5-8EB1-06C76ADA19D8}" presName="composite" presStyleCnt="0"/>
      <dgm:spPr/>
    </dgm:pt>
    <dgm:pt modelId="{CDC359F7-9DBF-4457-BE87-BAE39E2896CD}" type="pres">
      <dgm:prSet presAssocID="{DC41E680-4406-4BB5-8EB1-06C76ADA19D8}" presName="parTx" presStyleLbl="node1" presStyleIdx="2" presStyleCnt="4">
        <dgm:presLayoutVars>
          <dgm:chMax val="0"/>
          <dgm:chPref val="0"/>
          <dgm:bulletEnabled val="1"/>
        </dgm:presLayoutVars>
      </dgm:prSet>
      <dgm:spPr/>
    </dgm:pt>
    <dgm:pt modelId="{6E6AF7C5-DE02-4078-8AFB-A0ED99A4E39B}" type="pres">
      <dgm:prSet presAssocID="{DC41E680-4406-4BB5-8EB1-06C76ADA19D8}" presName="parSh" presStyleLbl="node1" presStyleIdx="3" presStyleCnt="4"/>
      <dgm:spPr/>
    </dgm:pt>
    <dgm:pt modelId="{398CD48D-2242-46E4-BCE5-6302BE74512A}" type="pres">
      <dgm:prSet presAssocID="{DC41E680-4406-4BB5-8EB1-06C76ADA19D8}" presName="desTx" presStyleLbl="fgAcc1" presStyleIdx="3" presStyleCnt="4" custScaleY="99720" custLinFactNeighborX="-5608" custLinFactNeighborY="-70">
        <dgm:presLayoutVars>
          <dgm:bulletEnabled val="1"/>
        </dgm:presLayoutVars>
      </dgm:prSet>
      <dgm:spPr/>
    </dgm:pt>
  </dgm:ptLst>
  <dgm:cxnLst>
    <dgm:cxn modelId="{5F22D717-1F9A-47F0-85F0-61E1DB9D70AA}" type="presOf" srcId="{AAEC63B4-A779-4FDF-AA79-B2E64DC615CD}" destId="{A675222D-B8C8-44DF-A6DE-2DC79FA618B5}" srcOrd="0" destOrd="0" presId="urn:microsoft.com/office/officeart/2005/8/layout/process3"/>
    <dgm:cxn modelId="{98065126-E861-40F8-9F25-C3C6AF643597}" type="presOf" srcId="{7BABFD64-F2A4-4627-A342-459D76DB7F79}" destId="{B105D6AB-4550-4062-A0C1-32F566E2F4FB}" srcOrd="0" destOrd="0" presId="urn:microsoft.com/office/officeart/2005/8/layout/process3"/>
    <dgm:cxn modelId="{7C0DFA30-25E9-40E1-92E3-3F6E5673FCCD}" srcId="{AAEC63B4-A779-4FDF-AA79-B2E64DC615CD}" destId="{F1AF5EA5-1C92-41DA-90FD-B7D1B303B0E0}" srcOrd="1" destOrd="0" parTransId="{CB405F4E-5C4F-4D1A-AB83-58236346D058}" sibTransId="{4A76AAF8-B7A0-4ADB-B653-FE23E11AB52C}"/>
    <dgm:cxn modelId="{108F9433-340E-4C5A-ABD9-959E589E6AC6}" type="presOf" srcId="{4A76AAF8-B7A0-4ADB-B653-FE23E11AB52C}" destId="{0E3D85D0-9A08-44B0-99DB-3FF76E3683C2}" srcOrd="1" destOrd="0" presId="urn:microsoft.com/office/officeart/2005/8/layout/process3"/>
    <dgm:cxn modelId="{FCEA2A36-EBFA-4381-9A87-9D64E36A50B5}" srcId="{CAAFA08C-B4C7-4408-B501-90A0A30A1DC0}" destId="{5BD7D3A8-194C-4635-A8A4-240CC49DCD54}" srcOrd="0" destOrd="0" parTransId="{27AC0A77-DFE4-4F00-90F4-7394F8D6B6CD}" sibTransId="{D9D069A1-FEE3-441B-A62A-D3397D541F6B}"/>
    <dgm:cxn modelId="{ABA5FC4C-521C-45E8-89CC-90C0FA70C90C}" srcId="{F1AF5EA5-1C92-41DA-90FD-B7D1B303B0E0}" destId="{F99EBE4D-9A55-48DA-AA27-DBA3BBDB97E3}" srcOrd="0" destOrd="0" parTransId="{0DCAA9F1-4CFD-4FFA-816A-4F469E1D386A}" sibTransId="{3DA5DF38-3EA7-4B9B-B6F0-23B3EED610C4}"/>
    <dgm:cxn modelId="{C0704B6F-F06D-4014-A811-9E9FDDD2CB7E}" type="presOf" srcId="{AF98CD04-65DF-4A4E-B4A0-DCFB84A1AB12}" destId="{C761D8E8-9526-4EE8-AA52-15448DDDA068}" srcOrd="0" destOrd="0" presId="urn:microsoft.com/office/officeart/2005/8/layout/process3"/>
    <dgm:cxn modelId="{C3EB8351-DD0E-46BB-8937-B27848E1D828}" type="presOf" srcId="{03590572-6A01-4CB0-B822-B9A36A383399}" destId="{398CD48D-2242-46E4-BCE5-6302BE74512A}" srcOrd="0" destOrd="0" presId="urn:microsoft.com/office/officeart/2005/8/layout/process3"/>
    <dgm:cxn modelId="{DF989571-CA1C-43BE-85FA-5252E91FE48B}" type="presOf" srcId="{7BABFD64-F2A4-4627-A342-459D76DB7F79}" destId="{9298C02B-F653-4683-893A-7866B3F01EFB}" srcOrd="1" destOrd="0" presId="urn:microsoft.com/office/officeart/2005/8/layout/process3"/>
    <dgm:cxn modelId="{5AFF117B-9E2E-4BA9-993F-94C8A8383A02}" type="presOf" srcId="{CAAFA08C-B4C7-4408-B501-90A0A30A1DC0}" destId="{79B4BD36-20C3-4A81-A4B6-048104909863}" srcOrd="0" destOrd="0" presId="urn:microsoft.com/office/officeart/2005/8/layout/process3"/>
    <dgm:cxn modelId="{AB38F17D-8948-49BC-9EAA-2F57B066FBBC}" type="presOf" srcId="{5BD7D3A8-194C-4635-A8A4-240CC49DCD54}" destId="{911310F6-5031-48ED-83FF-87364A183ABB}" srcOrd="0" destOrd="0" presId="urn:microsoft.com/office/officeart/2005/8/layout/process3"/>
    <dgm:cxn modelId="{1FCE0881-3CFE-466B-A8C6-3850831DF0F8}" srcId="{AAEC63B4-A779-4FDF-AA79-B2E64DC615CD}" destId="{DC41E680-4406-4BB5-8EB1-06C76ADA19D8}" srcOrd="3" destOrd="0" parTransId="{D4120653-6671-4841-8E29-5C3EB831CBE1}" sibTransId="{B4893E0B-6C27-400C-B329-168B369C64B6}"/>
    <dgm:cxn modelId="{B5C4DF98-059A-474F-AED9-8C6208BCDFBA}" type="presOf" srcId="{B385B919-10B3-450B-941C-457DA0EE5DF8}" destId="{82686C1F-2D79-4B03-BA85-960C29EF7EF3}" srcOrd="1" destOrd="0" presId="urn:microsoft.com/office/officeart/2005/8/layout/process3"/>
    <dgm:cxn modelId="{0A00519B-99F4-44A4-9354-2B2F9B215434}" srcId="{FF1A643B-D1FD-443C-911F-FE6D33AF78FC}" destId="{8E91D8C5-D8CF-4EB1-838F-EA76823F779E}" srcOrd="1" destOrd="0" parTransId="{DD6489B1-3445-4224-912C-F52B6A2588F7}" sibTransId="{D168CCC1-0485-4681-B205-09DAE22D637A}"/>
    <dgm:cxn modelId="{80B5B3A5-9D19-43D0-BB0F-475663EEAEA9}" type="presOf" srcId="{CAAFA08C-B4C7-4408-B501-90A0A30A1DC0}" destId="{8B83E8C1-E15C-4F48-8F6C-78DDF0DB11F3}" srcOrd="1" destOrd="0" presId="urn:microsoft.com/office/officeart/2005/8/layout/process3"/>
    <dgm:cxn modelId="{0EB4FBB7-1D3B-4460-8553-11B96DEAF05A}" type="presOf" srcId="{8E91D8C5-D8CF-4EB1-838F-EA76823F779E}" destId="{C761D8E8-9526-4EE8-AA52-15448DDDA068}" srcOrd="0" destOrd="1" presId="urn:microsoft.com/office/officeart/2005/8/layout/process3"/>
    <dgm:cxn modelId="{5F1656B9-3BAA-4E06-88BC-069CF38640A7}" type="presOf" srcId="{B385B919-10B3-450B-941C-457DA0EE5DF8}" destId="{2C4423A7-FDFB-4AE3-9610-6C6813DF162E}" srcOrd="0" destOrd="0" presId="urn:microsoft.com/office/officeart/2005/8/layout/process3"/>
    <dgm:cxn modelId="{61F3CBBC-672C-4560-BA5B-E240F058BFE1}" srcId="{DC41E680-4406-4BB5-8EB1-06C76ADA19D8}" destId="{03590572-6A01-4CB0-B822-B9A36A383399}" srcOrd="0" destOrd="0" parTransId="{1E8DF88B-E22A-4349-B900-632C69F46678}" sibTransId="{EA8F7FB9-0660-4D6B-8888-EB256FAC59B6}"/>
    <dgm:cxn modelId="{B28032C3-7341-4B64-96C7-6AA029186FC3}" srcId="{FF1A643B-D1FD-443C-911F-FE6D33AF78FC}" destId="{AF98CD04-65DF-4A4E-B4A0-DCFB84A1AB12}" srcOrd="0" destOrd="0" parTransId="{0E5BEF92-72FC-48B2-90B4-64793AAB5B5D}" sibTransId="{61372BBB-55E0-4EBA-B294-B56D4C183427}"/>
    <dgm:cxn modelId="{59F463CD-F8F6-44AD-A143-484192820076}" type="presOf" srcId="{F1AF5EA5-1C92-41DA-90FD-B7D1B303B0E0}" destId="{4FCF7AAB-B86E-4F96-8235-86D7E4475891}" srcOrd="0" destOrd="0" presId="urn:microsoft.com/office/officeart/2005/8/layout/process3"/>
    <dgm:cxn modelId="{38D35AD7-AECE-47F0-823F-7DDFDCB43BC9}" srcId="{AAEC63B4-A779-4FDF-AA79-B2E64DC615CD}" destId="{FF1A643B-D1FD-443C-911F-FE6D33AF78FC}" srcOrd="0" destOrd="0" parTransId="{1ACBAD3A-EF8D-4504-82E0-982AFD795E91}" sibTransId="{B385B919-10B3-450B-941C-457DA0EE5DF8}"/>
    <dgm:cxn modelId="{FEA5E7D7-FBA0-4135-AA6A-1B6C268A77CD}" type="presOf" srcId="{DC41E680-4406-4BB5-8EB1-06C76ADA19D8}" destId="{CDC359F7-9DBF-4457-BE87-BAE39E2896CD}" srcOrd="0" destOrd="0" presId="urn:microsoft.com/office/officeart/2005/8/layout/process3"/>
    <dgm:cxn modelId="{9640B5DD-44A5-442F-B1AE-BF3FF36BD0ED}" srcId="{AAEC63B4-A779-4FDF-AA79-B2E64DC615CD}" destId="{CAAFA08C-B4C7-4408-B501-90A0A30A1DC0}" srcOrd="2" destOrd="0" parTransId="{12562998-5FFD-4B9E-95E2-B4A0F4955B9F}" sibTransId="{7BABFD64-F2A4-4627-A342-459D76DB7F79}"/>
    <dgm:cxn modelId="{A5C254E2-ADEC-45B4-9AFC-143F7AB33965}" type="presOf" srcId="{FF1A643B-D1FD-443C-911F-FE6D33AF78FC}" destId="{BA44C182-2762-4420-8BA3-2AED194FA8F0}" srcOrd="1" destOrd="0" presId="urn:microsoft.com/office/officeart/2005/8/layout/process3"/>
    <dgm:cxn modelId="{CD242EE8-3E7F-4CA4-875A-45E5E105B239}" type="presOf" srcId="{DC41E680-4406-4BB5-8EB1-06C76ADA19D8}" destId="{6E6AF7C5-DE02-4078-8AFB-A0ED99A4E39B}" srcOrd="1" destOrd="0" presId="urn:microsoft.com/office/officeart/2005/8/layout/process3"/>
    <dgm:cxn modelId="{06145AF3-E705-476B-8C00-B279E3FCACDC}" type="presOf" srcId="{F99EBE4D-9A55-48DA-AA27-DBA3BBDB97E3}" destId="{DB22206F-B04D-4BED-A53E-8765D492CDE1}" srcOrd="0" destOrd="0" presId="urn:microsoft.com/office/officeart/2005/8/layout/process3"/>
    <dgm:cxn modelId="{09DB22F6-3C13-4788-A062-21A1A025A474}" type="presOf" srcId="{F1AF5EA5-1C92-41DA-90FD-B7D1B303B0E0}" destId="{F3E9C815-6896-4DF7-BEBB-021750DA99D3}" srcOrd="1" destOrd="0" presId="urn:microsoft.com/office/officeart/2005/8/layout/process3"/>
    <dgm:cxn modelId="{6696CFFA-6E7F-46B6-976B-2FA827941D71}" type="presOf" srcId="{4A76AAF8-B7A0-4ADB-B653-FE23E11AB52C}" destId="{969BFF75-AF9D-4046-8C6B-6D35F6225CAA}" srcOrd="0" destOrd="0" presId="urn:microsoft.com/office/officeart/2005/8/layout/process3"/>
    <dgm:cxn modelId="{25BE4CFE-F63D-4E3B-B0D0-CA02A7C26DA8}" type="presOf" srcId="{FF1A643B-D1FD-443C-911F-FE6D33AF78FC}" destId="{255B640D-3F0F-4FFD-9E01-81B37717F731}" srcOrd="0" destOrd="0" presId="urn:microsoft.com/office/officeart/2005/8/layout/process3"/>
    <dgm:cxn modelId="{50EBF4AF-5DC9-4DE3-82F3-7BA55FD8F508}" type="presParOf" srcId="{A675222D-B8C8-44DF-A6DE-2DC79FA618B5}" destId="{343ACE11-C4D2-4FB6-BCB9-9EAC87231E8F}" srcOrd="0" destOrd="0" presId="urn:microsoft.com/office/officeart/2005/8/layout/process3"/>
    <dgm:cxn modelId="{DF635A0B-07EA-4E99-9ED6-78C88E2D0048}" type="presParOf" srcId="{343ACE11-C4D2-4FB6-BCB9-9EAC87231E8F}" destId="{255B640D-3F0F-4FFD-9E01-81B37717F731}" srcOrd="0" destOrd="0" presId="urn:microsoft.com/office/officeart/2005/8/layout/process3"/>
    <dgm:cxn modelId="{C2314247-1F04-4FE3-9ABD-53593DAC1182}" type="presParOf" srcId="{343ACE11-C4D2-4FB6-BCB9-9EAC87231E8F}" destId="{BA44C182-2762-4420-8BA3-2AED194FA8F0}" srcOrd="1" destOrd="0" presId="urn:microsoft.com/office/officeart/2005/8/layout/process3"/>
    <dgm:cxn modelId="{044EF2E1-C633-4C06-B3C9-66491F6B09AB}" type="presParOf" srcId="{343ACE11-C4D2-4FB6-BCB9-9EAC87231E8F}" destId="{C761D8E8-9526-4EE8-AA52-15448DDDA068}" srcOrd="2" destOrd="0" presId="urn:microsoft.com/office/officeart/2005/8/layout/process3"/>
    <dgm:cxn modelId="{FA98C3F4-9DED-49C4-9B27-46B675839941}" type="presParOf" srcId="{A675222D-B8C8-44DF-A6DE-2DC79FA618B5}" destId="{2C4423A7-FDFB-4AE3-9610-6C6813DF162E}" srcOrd="1" destOrd="0" presId="urn:microsoft.com/office/officeart/2005/8/layout/process3"/>
    <dgm:cxn modelId="{0CC22A76-A1C8-4A58-97C3-878BDB5F42CA}" type="presParOf" srcId="{2C4423A7-FDFB-4AE3-9610-6C6813DF162E}" destId="{82686C1F-2D79-4B03-BA85-960C29EF7EF3}" srcOrd="0" destOrd="0" presId="urn:microsoft.com/office/officeart/2005/8/layout/process3"/>
    <dgm:cxn modelId="{A76A3056-0483-4997-B4B4-DB8E92DA7F5A}" type="presParOf" srcId="{A675222D-B8C8-44DF-A6DE-2DC79FA618B5}" destId="{3044F2FD-1204-4AFA-A134-C17EBA73593A}" srcOrd="2" destOrd="0" presId="urn:microsoft.com/office/officeart/2005/8/layout/process3"/>
    <dgm:cxn modelId="{E7B775FC-097A-4C97-80F6-834FC0B60298}" type="presParOf" srcId="{3044F2FD-1204-4AFA-A134-C17EBA73593A}" destId="{4FCF7AAB-B86E-4F96-8235-86D7E4475891}" srcOrd="0" destOrd="0" presId="urn:microsoft.com/office/officeart/2005/8/layout/process3"/>
    <dgm:cxn modelId="{045CEC53-9F5D-47B8-8E51-93BC75C95EF9}" type="presParOf" srcId="{3044F2FD-1204-4AFA-A134-C17EBA73593A}" destId="{F3E9C815-6896-4DF7-BEBB-021750DA99D3}" srcOrd="1" destOrd="0" presId="urn:microsoft.com/office/officeart/2005/8/layout/process3"/>
    <dgm:cxn modelId="{EA630707-D6AF-4C2C-878F-F9C87F7915C6}" type="presParOf" srcId="{3044F2FD-1204-4AFA-A134-C17EBA73593A}" destId="{DB22206F-B04D-4BED-A53E-8765D492CDE1}" srcOrd="2" destOrd="0" presId="urn:microsoft.com/office/officeart/2005/8/layout/process3"/>
    <dgm:cxn modelId="{AF98B73C-607D-4BAE-92FE-CAC103167347}" type="presParOf" srcId="{A675222D-B8C8-44DF-A6DE-2DC79FA618B5}" destId="{969BFF75-AF9D-4046-8C6B-6D35F6225CAA}" srcOrd="3" destOrd="0" presId="urn:microsoft.com/office/officeart/2005/8/layout/process3"/>
    <dgm:cxn modelId="{B24AF096-C0DC-4C74-9EBB-DF66C52650C6}" type="presParOf" srcId="{969BFF75-AF9D-4046-8C6B-6D35F6225CAA}" destId="{0E3D85D0-9A08-44B0-99DB-3FF76E3683C2}" srcOrd="0" destOrd="0" presId="urn:microsoft.com/office/officeart/2005/8/layout/process3"/>
    <dgm:cxn modelId="{7460D59F-2920-4052-A2EB-A206464FEC3F}" type="presParOf" srcId="{A675222D-B8C8-44DF-A6DE-2DC79FA618B5}" destId="{6097FE78-74B8-4E67-A584-D75B6B19D7B1}" srcOrd="4" destOrd="0" presId="urn:microsoft.com/office/officeart/2005/8/layout/process3"/>
    <dgm:cxn modelId="{0DC01B58-C520-461A-B260-DC96509BCC5C}" type="presParOf" srcId="{6097FE78-74B8-4E67-A584-D75B6B19D7B1}" destId="{79B4BD36-20C3-4A81-A4B6-048104909863}" srcOrd="0" destOrd="0" presId="urn:microsoft.com/office/officeart/2005/8/layout/process3"/>
    <dgm:cxn modelId="{475785C7-A6E6-4EFB-B659-99775DBD0591}" type="presParOf" srcId="{6097FE78-74B8-4E67-A584-D75B6B19D7B1}" destId="{8B83E8C1-E15C-4F48-8F6C-78DDF0DB11F3}" srcOrd="1" destOrd="0" presId="urn:microsoft.com/office/officeart/2005/8/layout/process3"/>
    <dgm:cxn modelId="{F999EB9C-2D71-4E8C-A793-61536EEB7FAB}" type="presParOf" srcId="{6097FE78-74B8-4E67-A584-D75B6B19D7B1}" destId="{911310F6-5031-48ED-83FF-87364A183ABB}" srcOrd="2" destOrd="0" presId="urn:microsoft.com/office/officeart/2005/8/layout/process3"/>
    <dgm:cxn modelId="{309C6E54-CD98-4DAC-99B9-DCB75F634078}" type="presParOf" srcId="{A675222D-B8C8-44DF-A6DE-2DC79FA618B5}" destId="{B105D6AB-4550-4062-A0C1-32F566E2F4FB}" srcOrd="5" destOrd="0" presId="urn:microsoft.com/office/officeart/2005/8/layout/process3"/>
    <dgm:cxn modelId="{88FF4B58-41F0-4EDA-B770-48684C67BCCE}" type="presParOf" srcId="{B105D6AB-4550-4062-A0C1-32F566E2F4FB}" destId="{9298C02B-F653-4683-893A-7866B3F01EFB}" srcOrd="0" destOrd="0" presId="urn:microsoft.com/office/officeart/2005/8/layout/process3"/>
    <dgm:cxn modelId="{F970E1F3-34BE-4151-B329-95F6B9E83FFB}" type="presParOf" srcId="{A675222D-B8C8-44DF-A6DE-2DC79FA618B5}" destId="{FCC7FB0D-135C-4694-A9EB-0637043849A7}" srcOrd="6" destOrd="0" presId="urn:microsoft.com/office/officeart/2005/8/layout/process3"/>
    <dgm:cxn modelId="{4115327E-4CAE-408F-AD55-3AA6ADDE9AAF}" type="presParOf" srcId="{FCC7FB0D-135C-4694-A9EB-0637043849A7}" destId="{CDC359F7-9DBF-4457-BE87-BAE39E2896CD}" srcOrd="0" destOrd="0" presId="urn:microsoft.com/office/officeart/2005/8/layout/process3"/>
    <dgm:cxn modelId="{66CAE5C7-2F7C-43CD-A567-57493027C746}" type="presParOf" srcId="{FCC7FB0D-135C-4694-A9EB-0637043849A7}" destId="{6E6AF7C5-DE02-4078-8AFB-A0ED99A4E39B}" srcOrd="1" destOrd="0" presId="urn:microsoft.com/office/officeart/2005/8/layout/process3"/>
    <dgm:cxn modelId="{5A096544-8F47-4BD4-BBB4-1F0E4E58FCE5}" type="presParOf" srcId="{FCC7FB0D-135C-4694-A9EB-0637043849A7}" destId="{398CD48D-2242-46E4-BCE5-6302BE74512A}"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EC63B4-A779-4FDF-AA79-B2E64DC615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FF1A643B-D1FD-443C-911F-FE6D33AF78FC}">
      <dgm:prSet phldrT="[Text]"/>
      <dgm:spPr>
        <a:xfrm>
          <a:off x="939" y="352042"/>
          <a:ext cx="1180649" cy="620943"/>
        </a:xfrm>
        <a:prstGeom prst="roundRect">
          <a:avLst>
            <a:gd name="adj" fmla="val 10000"/>
          </a:avLst>
        </a:prstGeom>
        <a:solidFill>
          <a:srgbClr val="84CEDC"/>
        </a:solidFill>
      </dgm:spPr>
      <dgm:t>
        <a:bodyPr/>
        <a:lstStyle/>
        <a:p>
          <a:r>
            <a:rPr lang="en-US">
              <a:solidFill>
                <a:schemeClr val="tx1"/>
              </a:solidFill>
            </a:rPr>
            <a:t>Activity Participant</a:t>
          </a:r>
        </a:p>
      </dgm:t>
    </dgm:pt>
    <dgm:pt modelId="{1ACBAD3A-EF8D-4504-82E0-982AFD795E91}" type="parTrans" cxnId="{38D35AD7-AECE-47F0-823F-7DDFDCB43BC9}">
      <dgm:prSet/>
      <dgm:spPr/>
      <dgm:t>
        <a:bodyPr/>
        <a:lstStyle/>
        <a:p>
          <a:endParaRPr lang="en-US">
            <a:solidFill>
              <a:schemeClr val="tx1"/>
            </a:solidFill>
          </a:endParaRPr>
        </a:p>
      </dgm:t>
    </dgm:pt>
    <dgm:pt modelId="{B385B919-10B3-450B-941C-457DA0EE5DF8}" type="sibTrans" cxnId="{38D35AD7-AECE-47F0-823F-7DDFDCB43BC9}">
      <dgm:prSet/>
      <dgm:spPr>
        <a:xfrm rot="1248">
          <a:off x="1360570" y="412397"/>
          <a:ext cx="379442" cy="293947"/>
        </a:xfrm>
        <a:prstGeom prst="rightArrow">
          <a:avLst>
            <a:gd name="adj1" fmla="val 60000"/>
            <a:gd name="adj2" fmla="val 50000"/>
          </a:avLst>
        </a:prstGeom>
      </dgm:spPr>
      <dgm:t>
        <a:bodyPr/>
        <a:lstStyle/>
        <a:p>
          <a:endParaRPr lang="en-US">
            <a:solidFill>
              <a:schemeClr val="tx1"/>
            </a:solidFill>
          </a:endParaRPr>
        </a:p>
      </dgm:t>
    </dgm:pt>
    <dgm:pt modelId="{AF98CD04-65DF-4A4E-B4A0-DCFB84A1AB12}">
      <dgm:prSet phldrT="[Text]"/>
      <dgm:spPr>
        <a:xfrm>
          <a:off x="242759" y="764627"/>
          <a:ext cx="1180649" cy="1131353"/>
        </a:xfrm>
        <a:prstGeom prst="roundRect">
          <a:avLst>
            <a:gd name="adj" fmla="val 10000"/>
          </a:avLst>
        </a:prstGeom>
      </dgm:spPr>
      <dgm:t>
        <a:bodyPr/>
        <a:lstStyle/>
        <a:p>
          <a:r>
            <a:rPr lang="en-US" dirty="0">
              <a:solidFill>
                <a:schemeClr val="tx1"/>
              </a:solidFill>
            </a:rPr>
            <a:t>Request issuance of SCF ERs</a:t>
          </a:r>
        </a:p>
      </dgm:t>
    </dgm:pt>
    <dgm:pt modelId="{0E5BEF92-72FC-48B2-90B4-64793AAB5B5D}" type="parTrans" cxnId="{B28032C3-7341-4B64-96C7-6AA029186FC3}">
      <dgm:prSet/>
      <dgm:spPr/>
      <dgm:t>
        <a:bodyPr/>
        <a:lstStyle/>
        <a:p>
          <a:endParaRPr lang="en-US">
            <a:solidFill>
              <a:schemeClr val="tx1"/>
            </a:solidFill>
          </a:endParaRPr>
        </a:p>
      </dgm:t>
    </dgm:pt>
    <dgm:pt modelId="{61372BBB-55E0-4EBA-B294-B56D4C183427}" type="sibTrans" cxnId="{B28032C3-7341-4B64-96C7-6AA029186FC3}">
      <dgm:prSet/>
      <dgm:spPr/>
      <dgm:t>
        <a:bodyPr/>
        <a:lstStyle/>
        <a:p>
          <a:endParaRPr lang="en-US">
            <a:solidFill>
              <a:schemeClr val="tx1"/>
            </a:solidFill>
          </a:endParaRPr>
        </a:p>
      </dgm:t>
    </dgm:pt>
    <dgm:pt modelId="{CAAFA08C-B4C7-4408-B501-90A0A30A1DC0}">
      <dgm:prSet phldrT="[Text]"/>
      <dgm:spPr>
        <a:xfrm>
          <a:off x="3794095" y="352730"/>
          <a:ext cx="1180649" cy="620943"/>
        </a:xfrm>
        <a:prstGeom prst="roundRect">
          <a:avLst>
            <a:gd name="adj" fmla="val 10000"/>
          </a:avLst>
        </a:prstGeom>
        <a:solidFill>
          <a:srgbClr val="74DBA0"/>
        </a:solidFill>
      </dgm:spPr>
      <dgm:t>
        <a:bodyPr/>
        <a:lstStyle/>
        <a:p>
          <a:r>
            <a:rPr lang="en-US">
              <a:solidFill>
                <a:schemeClr val="tx1"/>
              </a:solidFill>
            </a:rPr>
            <a:t>Administrator</a:t>
          </a:r>
        </a:p>
      </dgm:t>
    </dgm:pt>
    <dgm:pt modelId="{12562998-5FFD-4B9E-95E2-B4A0F4955B9F}" type="parTrans" cxnId="{9640B5DD-44A5-442F-B1AE-BF3FF36BD0ED}">
      <dgm:prSet/>
      <dgm:spPr/>
      <dgm:t>
        <a:bodyPr/>
        <a:lstStyle/>
        <a:p>
          <a:endParaRPr lang="en-US">
            <a:solidFill>
              <a:schemeClr val="tx1"/>
            </a:solidFill>
          </a:endParaRPr>
        </a:p>
      </dgm:t>
    </dgm:pt>
    <dgm:pt modelId="{7BABFD64-F2A4-4627-A342-459D76DB7F79}" type="sibTrans" cxnId="{9640B5DD-44A5-442F-B1AE-BF3FF36BD0ED}">
      <dgm:prSet/>
      <dgm:spPr>
        <a:xfrm rot="834">
          <a:off x="5153726" y="412970"/>
          <a:ext cx="379442" cy="293947"/>
        </a:xfrm>
        <a:prstGeom prst="rightArrow">
          <a:avLst>
            <a:gd name="adj1" fmla="val 60000"/>
            <a:gd name="adj2" fmla="val 50000"/>
          </a:avLst>
        </a:prstGeom>
      </dgm:spPr>
      <dgm:t>
        <a:bodyPr/>
        <a:lstStyle/>
        <a:p>
          <a:endParaRPr lang="en-US">
            <a:solidFill>
              <a:schemeClr val="tx1"/>
            </a:solidFill>
          </a:endParaRPr>
        </a:p>
      </dgm:t>
    </dgm:pt>
    <dgm:pt modelId="{5BD7D3A8-194C-4635-A8A4-240CC49DCD54}">
      <dgm:prSet phldrT="[Text]"/>
      <dgm:spPr>
        <a:xfrm>
          <a:off x="4035915" y="766693"/>
          <a:ext cx="1180649" cy="1128600"/>
        </a:xfrm>
        <a:prstGeom prst="roundRect">
          <a:avLst>
            <a:gd name="adj" fmla="val 10000"/>
          </a:avLst>
        </a:prstGeom>
      </dgm:spPr>
      <dgm:t>
        <a:bodyPr/>
        <a:lstStyle/>
        <a:p>
          <a:r>
            <a:rPr lang="en-US">
              <a:solidFill>
                <a:schemeClr val="tx1"/>
              </a:solidFill>
            </a:rPr>
            <a:t>Check completeness and compliance with rules</a:t>
          </a:r>
        </a:p>
      </dgm:t>
    </dgm:pt>
    <dgm:pt modelId="{27AC0A77-DFE4-4F00-90F4-7394F8D6B6CD}" type="parTrans" cxnId="{FCEA2A36-EBFA-4381-9A87-9D64E36A50B5}">
      <dgm:prSet/>
      <dgm:spPr/>
      <dgm:t>
        <a:bodyPr/>
        <a:lstStyle/>
        <a:p>
          <a:endParaRPr lang="en-US">
            <a:solidFill>
              <a:schemeClr val="tx1"/>
            </a:solidFill>
          </a:endParaRPr>
        </a:p>
      </dgm:t>
    </dgm:pt>
    <dgm:pt modelId="{D9D069A1-FEE3-441B-A62A-D3397D541F6B}" type="sibTrans" cxnId="{FCEA2A36-EBFA-4381-9A87-9D64E36A50B5}">
      <dgm:prSet/>
      <dgm:spPr/>
      <dgm:t>
        <a:bodyPr/>
        <a:lstStyle/>
        <a:p>
          <a:endParaRPr lang="en-US">
            <a:solidFill>
              <a:schemeClr val="tx1"/>
            </a:solidFill>
          </a:endParaRPr>
        </a:p>
      </dgm:t>
    </dgm:pt>
    <dgm:pt modelId="{DC41E680-4406-4BB5-8EB1-06C76ADA19D8}">
      <dgm:prSet phldrT="[Text]"/>
      <dgm:spPr>
        <a:xfrm>
          <a:off x="5690673" y="353190"/>
          <a:ext cx="1180649" cy="620943"/>
        </a:xfrm>
        <a:prstGeom prst="roundRect">
          <a:avLst>
            <a:gd name="adj" fmla="val 10000"/>
          </a:avLst>
        </a:prstGeom>
        <a:solidFill>
          <a:srgbClr val="FFC000"/>
        </a:solidFill>
      </dgm:spPr>
      <dgm:t>
        <a:bodyPr/>
        <a:lstStyle/>
        <a:p>
          <a:r>
            <a:rPr lang="en-US">
              <a:solidFill>
                <a:schemeClr val="tx1"/>
              </a:solidFill>
            </a:rPr>
            <a:t>Governing Board</a:t>
          </a:r>
        </a:p>
      </dgm:t>
    </dgm:pt>
    <dgm:pt modelId="{D4120653-6671-4841-8E29-5C3EB831CBE1}" type="parTrans" cxnId="{1FCE0881-3CFE-466B-A8C6-3850831DF0F8}">
      <dgm:prSet/>
      <dgm:spPr/>
      <dgm:t>
        <a:bodyPr/>
        <a:lstStyle/>
        <a:p>
          <a:endParaRPr lang="en-US">
            <a:solidFill>
              <a:schemeClr val="tx1"/>
            </a:solidFill>
          </a:endParaRPr>
        </a:p>
      </dgm:t>
    </dgm:pt>
    <dgm:pt modelId="{B4893E0B-6C27-400C-B329-168B369C64B6}" type="sibTrans" cxnId="{1FCE0881-3CFE-466B-A8C6-3850831DF0F8}">
      <dgm:prSet/>
      <dgm:spPr/>
      <dgm:t>
        <a:bodyPr/>
        <a:lstStyle/>
        <a:p>
          <a:endParaRPr lang="en-US">
            <a:solidFill>
              <a:schemeClr val="tx1"/>
            </a:solidFill>
          </a:endParaRPr>
        </a:p>
      </dgm:t>
    </dgm:pt>
    <dgm:pt modelId="{03590572-6A01-4CB0-B822-B9A36A383399}">
      <dgm:prSet phldrT="[Text]"/>
      <dgm:spPr>
        <a:xfrm>
          <a:off x="5933432" y="821162"/>
          <a:ext cx="1180649" cy="1126760"/>
        </a:xfrm>
        <a:prstGeom prst="roundRect">
          <a:avLst>
            <a:gd name="adj" fmla="val 10000"/>
          </a:avLst>
        </a:prstGeom>
      </dgm:spPr>
      <dgm:t>
        <a:bodyPr/>
        <a:lstStyle/>
        <a:p>
          <a:r>
            <a:rPr lang="en-US" dirty="0">
              <a:solidFill>
                <a:schemeClr val="tx1"/>
              </a:solidFill>
            </a:rPr>
            <a:t>Approve issuance of SCF ERs</a:t>
          </a:r>
        </a:p>
      </dgm:t>
    </dgm:pt>
    <dgm:pt modelId="{1E8DF88B-E22A-4349-B900-632C69F46678}" type="parTrans" cxnId="{61F3CBBC-672C-4560-BA5B-E240F058BFE1}">
      <dgm:prSet/>
      <dgm:spPr/>
      <dgm:t>
        <a:bodyPr/>
        <a:lstStyle/>
        <a:p>
          <a:endParaRPr lang="en-US">
            <a:solidFill>
              <a:schemeClr val="tx1"/>
            </a:solidFill>
          </a:endParaRPr>
        </a:p>
      </dgm:t>
    </dgm:pt>
    <dgm:pt modelId="{EA8F7FB9-0660-4D6B-8888-EB256FAC59B6}" type="sibTrans" cxnId="{61F3CBBC-672C-4560-BA5B-E240F058BFE1}">
      <dgm:prSet/>
      <dgm:spPr/>
      <dgm:t>
        <a:bodyPr/>
        <a:lstStyle/>
        <a:p>
          <a:endParaRPr lang="en-US">
            <a:solidFill>
              <a:schemeClr val="tx1"/>
            </a:solidFill>
          </a:endParaRPr>
        </a:p>
      </dgm:t>
    </dgm:pt>
    <dgm:pt modelId="{0479468F-117D-4626-9915-CA8A73612EB5}">
      <dgm:prSet phldrT="[Text]"/>
      <dgm:spPr>
        <a:xfrm>
          <a:off x="5933432" y="821162"/>
          <a:ext cx="1180649" cy="1126760"/>
        </a:xfrm>
        <a:solidFill>
          <a:srgbClr val="74DBA0"/>
        </a:solidFill>
      </dgm:spPr>
      <dgm:t>
        <a:bodyPr/>
        <a:lstStyle/>
        <a:p>
          <a:r>
            <a:rPr lang="en-US">
              <a:solidFill>
                <a:schemeClr val="tx1"/>
              </a:solidFill>
            </a:rPr>
            <a:t>Administrator or Registry Admin</a:t>
          </a:r>
        </a:p>
      </dgm:t>
    </dgm:pt>
    <dgm:pt modelId="{2CA8DC1D-8FF2-40D5-95CB-97E8792DE51C}" type="parTrans" cxnId="{5420EC2F-C824-4C9C-9C5C-B16442CEAB14}">
      <dgm:prSet/>
      <dgm:spPr/>
      <dgm:t>
        <a:bodyPr/>
        <a:lstStyle/>
        <a:p>
          <a:endParaRPr lang="en-US">
            <a:solidFill>
              <a:schemeClr val="tx1"/>
            </a:solidFill>
          </a:endParaRPr>
        </a:p>
      </dgm:t>
    </dgm:pt>
    <dgm:pt modelId="{ABA389DD-7372-475E-B36D-616586338426}" type="sibTrans" cxnId="{5420EC2F-C824-4C9C-9C5C-B16442CEAB14}">
      <dgm:prSet/>
      <dgm:spPr/>
      <dgm:t>
        <a:bodyPr/>
        <a:lstStyle/>
        <a:p>
          <a:endParaRPr lang="en-US">
            <a:solidFill>
              <a:schemeClr val="tx1"/>
            </a:solidFill>
          </a:endParaRPr>
        </a:p>
      </dgm:t>
    </dgm:pt>
    <dgm:pt modelId="{533D4C61-6AED-4D69-815F-F10801AEAFEE}">
      <dgm:prSet phldrT="[Text]"/>
      <dgm:spPr>
        <a:xfrm>
          <a:off x="5933432" y="821162"/>
          <a:ext cx="1180649" cy="1126760"/>
        </a:xfrm>
      </dgm:spPr>
      <dgm:t>
        <a:bodyPr/>
        <a:lstStyle/>
        <a:p>
          <a:r>
            <a:rPr lang="en-US">
              <a:solidFill>
                <a:schemeClr val="tx1"/>
              </a:solidFill>
            </a:rPr>
            <a:t>Issue units in name of activity proponent in registry</a:t>
          </a:r>
        </a:p>
      </dgm:t>
    </dgm:pt>
    <dgm:pt modelId="{63AB6F96-87D5-4480-A8BE-D6DE7DDC1294}" type="parTrans" cxnId="{0090E90B-8759-49BD-969E-B8899A493ED8}">
      <dgm:prSet/>
      <dgm:spPr/>
      <dgm:t>
        <a:bodyPr/>
        <a:lstStyle/>
        <a:p>
          <a:endParaRPr lang="en-US">
            <a:solidFill>
              <a:schemeClr val="tx1"/>
            </a:solidFill>
          </a:endParaRPr>
        </a:p>
      </dgm:t>
    </dgm:pt>
    <dgm:pt modelId="{DE6931D7-53F7-4D51-B360-C1FFC810339E}" type="sibTrans" cxnId="{0090E90B-8759-49BD-969E-B8899A493ED8}">
      <dgm:prSet/>
      <dgm:spPr/>
      <dgm:t>
        <a:bodyPr/>
        <a:lstStyle/>
        <a:p>
          <a:endParaRPr lang="en-US">
            <a:solidFill>
              <a:schemeClr val="tx1"/>
            </a:solidFill>
          </a:endParaRPr>
        </a:p>
      </dgm:t>
    </dgm:pt>
    <dgm:pt modelId="{A675222D-B8C8-44DF-A6DE-2DC79FA618B5}" type="pres">
      <dgm:prSet presAssocID="{AAEC63B4-A779-4FDF-AA79-B2E64DC615CD}" presName="linearFlow" presStyleCnt="0">
        <dgm:presLayoutVars>
          <dgm:dir/>
          <dgm:animLvl val="lvl"/>
          <dgm:resizeHandles val="exact"/>
        </dgm:presLayoutVars>
      </dgm:prSet>
      <dgm:spPr/>
    </dgm:pt>
    <dgm:pt modelId="{343ACE11-C4D2-4FB6-BCB9-9EAC87231E8F}" type="pres">
      <dgm:prSet presAssocID="{FF1A643B-D1FD-443C-911F-FE6D33AF78FC}" presName="composite" presStyleCnt="0"/>
      <dgm:spPr/>
    </dgm:pt>
    <dgm:pt modelId="{255B640D-3F0F-4FFD-9E01-81B37717F731}" type="pres">
      <dgm:prSet presAssocID="{FF1A643B-D1FD-443C-911F-FE6D33AF78FC}" presName="parTx" presStyleLbl="node1" presStyleIdx="0" presStyleCnt="4">
        <dgm:presLayoutVars>
          <dgm:chMax val="0"/>
          <dgm:chPref val="0"/>
          <dgm:bulletEnabled val="1"/>
        </dgm:presLayoutVars>
      </dgm:prSet>
      <dgm:spPr/>
    </dgm:pt>
    <dgm:pt modelId="{BA44C182-2762-4420-8BA3-2AED194FA8F0}" type="pres">
      <dgm:prSet presAssocID="{FF1A643B-D1FD-443C-911F-FE6D33AF78FC}" presName="parSh" presStyleLbl="node1" presStyleIdx="0" presStyleCnt="4"/>
      <dgm:spPr/>
    </dgm:pt>
    <dgm:pt modelId="{C761D8E8-9526-4EE8-AA52-15448DDDA068}" type="pres">
      <dgm:prSet presAssocID="{FF1A643B-D1FD-443C-911F-FE6D33AF78FC}" presName="desTx" presStyleLbl="fgAcc1" presStyleIdx="0" presStyleCnt="4">
        <dgm:presLayoutVars>
          <dgm:bulletEnabled val="1"/>
        </dgm:presLayoutVars>
      </dgm:prSet>
      <dgm:spPr/>
    </dgm:pt>
    <dgm:pt modelId="{2C4423A7-FDFB-4AE3-9610-6C6813DF162E}" type="pres">
      <dgm:prSet presAssocID="{B385B919-10B3-450B-941C-457DA0EE5DF8}" presName="sibTrans" presStyleLbl="sibTrans2D1" presStyleIdx="0" presStyleCnt="3"/>
      <dgm:spPr/>
    </dgm:pt>
    <dgm:pt modelId="{82686C1F-2D79-4B03-BA85-960C29EF7EF3}" type="pres">
      <dgm:prSet presAssocID="{B385B919-10B3-450B-941C-457DA0EE5DF8}" presName="connTx" presStyleLbl="sibTrans2D1" presStyleIdx="0" presStyleCnt="3"/>
      <dgm:spPr/>
    </dgm:pt>
    <dgm:pt modelId="{6097FE78-74B8-4E67-A584-D75B6B19D7B1}" type="pres">
      <dgm:prSet presAssocID="{CAAFA08C-B4C7-4408-B501-90A0A30A1DC0}" presName="composite" presStyleCnt="0"/>
      <dgm:spPr/>
    </dgm:pt>
    <dgm:pt modelId="{79B4BD36-20C3-4A81-A4B6-048104909863}" type="pres">
      <dgm:prSet presAssocID="{CAAFA08C-B4C7-4408-B501-90A0A30A1DC0}" presName="parTx" presStyleLbl="node1" presStyleIdx="0" presStyleCnt="4">
        <dgm:presLayoutVars>
          <dgm:chMax val="0"/>
          <dgm:chPref val="0"/>
          <dgm:bulletEnabled val="1"/>
        </dgm:presLayoutVars>
      </dgm:prSet>
      <dgm:spPr/>
    </dgm:pt>
    <dgm:pt modelId="{8B83E8C1-E15C-4F48-8F6C-78DDF0DB11F3}" type="pres">
      <dgm:prSet presAssocID="{CAAFA08C-B4C7-4408-B501-90A0A30A1DC0}" presName="parSh" presStyleLbl="node1" presStyleIdx="1" presStyleCnt="4"/>
      <dgm:spPr/>
    </dgm:pt>
    <dgm:pt modelId="{911310F6-5031-48ED-83FF-87364A183ABB}" type="pres">
      <dgm:prSet presAssocID="{CAAFA08C-B4C7-4408-B501-90A0A30A1DC0}" presName="desTx" presStyleLbl="fgAcc1" presStyleIdx="1" presStyleCnt="4">
        <dgm:presLayoutVars>
          <dgm:bulletEnabled val="1"/>
        </dgm:presLayoutVars>
      </dgm:prSet>
      <dgm:spPr/>
    </dgm:pt>
    <dgm:pt modelId="{B105D6AB-4550-4062-A0C1-32F566E2F4FB}" type="pres">
      <dgm:prSet presAssocID="{7BABFD64-F2A4-4627-A342-459D76DB7F79}" presName="sibTrans" presStyleLbl="sibTrans2D1" presStyleIdx="1" presStyleCnt="3"/>
      <dgm:spPr/>
    </dgm:pt>
    <dgm:pt modelId="{9298C02B-F653-4683-893A-7866B3F01EFB}" type="pres">
      <dgm:prSet presAssocID="{7BABFD64-F2A4-4627-A342-459D76DB7F79}" presName="connTx" presStyleLbl="sibTrans2D1" presStyleIdx="1" presStyleCnt="3"/>
      <dgm:spPr/>
    </dgm:pt>
    <dgm:pt modelId="{FCC7FB0D-135C-4694-A9EB-0637043849A7}" type="pres">
      <dgm:prSet presAssocID="{DC41E680-4406-4BB5-8EB1-06C76ADA19D8}" presName="composite" presStyleCnt="0"/>
      <dgm:spPr/>
    </dgm:pt>
    <dgm:pt modelId="{CDC359F7-9DBF-4457-BE87-BAE39E2896CD}" type="pres">
      <dgm:prSet presAssocID="{DC41E680-4406-4BB5-8EB1-06C76ADA19D8}" presName="parTx" presStyleLbl="node1" presStyleIdx="1" presStyleCnt="4">
        <dgm:presLayoutVars>
          <dgm:chMax val="0"/>
          <dgm:chPref val="0"/>
          <dgm:bulletEnabled val="1"/>
        </dgm:presLayoutVars>
      </dgm:prSet>
      <dgm:spPr/>
    </dgm:pt>
    <dgm:pt modelId="{6E6AF7C5-DE02-4078-8AFB-A0ED99A4E39B}" type="pres">
      <dgm:prSet presAssocID="{DC41E680-4406-4BB5-8EB1-06C76ADA19D8}" presName="parSh" presStyleLbl="node1" presStyleIdx="2" presStyleCnt="4"/>
      <dgm:spPr/>
    </dgm:pt>
    <dgm:pt modelId="{398CD48D-2242-46E4-BCE5-6302BE74512A}" type="pres">
      <dgm:prSet presAssocID="{DC41E680-4406-4BB5-8EB1-06C76ADA19D8}" presName="desTx" presStyleLbl="fgAcc1" presStyleIdx="2" presStyleCnt="4">
        <dgm:presLayoutVars>
          <dgm:bulletEnabled val="1"/>
        </dgm:presLayoutVars>
      </dgm:prSet>
      <dgm:spPr/>
    </dgm:pt>
    <dgm:pt modelId="{D6E91FAC-47D7-4910-9425-A1453EA73DD3}" type="pres">
      <dgm:prSet presAssocID="{B4893E0B-6C27-400C-B329-168B369C64B6}" presName="sibTrans" presStyleLbl="sibTrans2D1" presStyleIdx="2" presStyleCnt="3"/>
      <dgm:spPr/>
    </dgm:pt>
    <dgm:pt modelId="{600BE9D0-E3A4-4FB8-B056-EB90F79166F7}" type="pres">
      <dgm:prSet presAssocID="{B4893E0B-6C27-400C-B329-168B369C64B6}" presName="connTx" presStyleLbl="sibTrans2D1" presStyleIdx="2" presStyleCnt="3"/>
      <dgm:spPr/>
    </dgm:pt>
    <dgm:pt modelId="{4165786C-EFBC-444C-BBED-4AFA91A68967}" type="pres">
      <dgm:prSet presAssocID="{0479468F-117D-4626-9915-CA8A73612EB5}" presName="composite" presStyleCnt="0"/>
      <dgm:spPr/>
    </dgm:pt>
    <dgm:pt modelId="{5818E024-E2F2-4654-BA06-7C16E2B12778}" type="pres">
      <dgm:prSet presAssocID="{0479468F-117D-4626-9915-CA8A73612EB5}" presName="parTx" presStyleLbl="node1" presStyleIdx="2" presStyleCnt="4">
        <dgm:presLayoutVars>
          <dgm:chMax val="0"/>
          <dgm:chPref val="0"/>
          <dgm:bulletEnabled val="1"/>
        </dgm:presLayoutVars>
      </dgm:prSet>
      <dgm:spPr/>
    </dgm:pt>
    <dgm:pt modelId="{6E5DD380-51CE-4648-BC08-2D19DEB9E9A2}" type="pres">
      <dgm:prSet presAssocID="{0479468F-117D-4626-9915-CA8A73612EB5}" presName="parSh" presStyleLbl="node1" presStyleIdx="3" presStyleCnt="4"/>
      <dgm:spPr/>
    </dgm:pt>
    <dgm:pt modelId="{38BBC2E4-E477-4DA5-B29A-CB56B616C736}" type="pres">
      <dgm:prSet presAssocID="{0479468F-117D-4626-9915-CA8A73612EB5}" presName="desTx" presStyleLbl="fgAcc1" presStyleIdx="3" presStyleCnt="4">
        <dgm:presLayoutVars>
          <dgm:bulletEnabled val="1"/>
        </dgm:presLayoutVars>
      </dgm:prSet>
      <dgm:spPr/>
    </dgm:pt>
  </dgm:ptLst>
  <dgm:cxnLst>
    <dgm:cxn modelId="{0090E90B-8759-49BD-969E-B8899A493ED8}" srcId="{0479468F-117D-4626-9915-CA8A73612EB5}" destId="{533D4C61-6AED-4D69-815F-F10801AEAFEE}" srcOrd="0" destOrd="0" parTransId="{63AB6F96-87D5-4480-A8BE-D6DE7DDC1294}" sibTransId="{DE6931D7-53F7-4D51-B360-C1FFC810339E}"/>
    <dgm:cxn modelId="{E797BB0C-5B77-4D06-96C1-45A98A29067C}" type="presOf" srcId="{B4893E0B-6C27-400C-B329-168B369C64B6}" destId="{600BE9D0-E3A4-4FB8-B056-EB90F79166F7}" srcOrd="1" destOrd="0" presId="urn:microsoft.com/office/officeart/2005/8/layout/process3"/>
    <dgm:cxn modelId="{5F22D717-1F9A-47F0-85F0-61E1DB9D70AA}" type="presOf" srcId="{AAEC63B4-A779-4FDF-AA79-B2E64DC615CD}" destId="{A675222D-B8C8-44DF-A6DE-2DC79FA618B5}" srcOrd="0" destOrd="0" presId="urn:microsoft.com/office/officeart/2005/8/layout/process3"/>
    <dgm:cxn modelId="{98065126-E861-40F8-9F25-C3C6AF643597}" type="presOf" srcId="{7BABFD64-F2A4-4627-A342-459D76DB7F79}" destId="{B105D6AB-4550-4062-A0C1-32F566E2F4FB}" srcOrd="0" destOrd="0" presId="urn:microsoft.com/office/officeart/2005/8/layout/process3"/>
    <dgm:cxn modelId="{5420EC2F-C824-4C9C-9C5C-B16442CEAB14}" srcId="{AAEC63B4-A779-4FDF-AA79-B2E64DC615CD}" destId="{0479468F-117D-4626-9915-CA8A73612EB5}" srcOrd="3" destOrd="0" parTransId="{2CA8DC1D-8FF2-40D5-95CB-97E8792DE51C}" sibTransId="{ABA389DD-7372-475E-B36D-616586338426}"/>
    <dgm:cxn modelId="{FCEA2A36-EBFA-4381-9A87-9D64E36A50B5}" srcId="{CAAFA08C-B4C7-4408-B501-90A0A30A1DC0}" destId="{5BD7D3A8-194C-4635-A8A4-240CC49DCD54}" srcOrd="0" destOrd="0" parTransId="{27AC0A77-DFE4-4F00-90F4-7394F8D6B6CD}" sibTransId="{D9D069A1-FEE3-441B-A62A-D3397D541F6B}"/>
    <dgm:cxn modelId="{2C619F3E-A4F0-401E-A623-EC3312E48FC4}" type="presOf" srcId="{0479468F-117D-4626-9915-CA8A73612EB5}" destId="{6E5DD380-51CE-4648-BC08-2D19DEB9E9A2}" srcOrd="1" destOrd="0" presId="urn:microsoft.com/office/officeart/2005/8/layout/process3"/>
    <dgm:cxn modelId="{0CC09267-1BB9-4495-AE6A-5603BFE0816F}" type="presOf" srcId="{B4893E0B-6C27-400C-B329-168B369C64B6}" destId="{D6E91FAC-47D7-4910-9425-A1453EA73DD3}" srcOrd="0" destOrd="0" presId="urn:microsoft.com/office/officeart/2005/8/layout/process3"/>
    <dgm:cxn modelId="{C0704B6F-F06D-4014-A811-9E9FDDD2CB7E}" type="presOf" srcId="{AF98CD04-65DF-4A4E-B4A0-DCFB84A1AB12}" destId="{C761D8E8-9526-4EE8-AA52-15448DDDA068}" srcOrd="0" destOrd="0" presId="urn:microsoft.com/office/officeart/2005/8/layout/process3"/>
    <dgm:cxn modelId="{C3EB8351-DD0E-46BB-8937-B27848E1D828}" type="presOf" srcId="{03590572-6A01-4CB0-B822-B9A36A383399}" destId="{398CD48D-2242-46E4-BCE5-6302BE74512A}" srcOrd="0" destOrd="0" presId="urn:microsoft.com/office/officeart/2005/8/layout/process3"/>
    <dgm:cxn modelId="{DF989571-CA1C-43BE-85FA-5252E91FE48B}" type="presOf" srcId="{7BABFD64-F2A4-4627-A342-459D76DB7F79}" destId="{9298C02B-F653-4683-893A-7866B3F01EFB}" srcOrd="1" destOrd="0" presId="urn:microsoft.com/office/officeart/2005/8/layout/process3"/>
    <dgm:cxn modelId="{5AFF117B-9E2E-4BA9-993F-94C8A8383A02}" type="presOf" srcId="{CAAFA08C-B4C7-4408-B501-90A0A30A1DC0}" destId="{79B4BD36-20C3-4A81-A4B6-048104909863}" srcOrd="0" destOrd="0" presId="urn:microsoft.com/office/officeart/2005/8/layout/process3"/>
    <dgm:cxn modelId="{AB38F17D-8948-49BC-9EAA-2F57B066FBBC}" type="presOf" srcId="{5BD7D3A8-194C-4635-A8A4-240CC49DCD54}" destId="{911310F6-5031-48ED-83FF-87364A183ABB}" srcOrd="0" destOrd="0" presId="urn:microsoft.com/office/officeart/2005/8/layout/process3"/>
    <dgm:cxn modelId="{1FCE0881-3CFE-466B-A8C6-3850831DF0F8}" srcId="{AAEC63B4-A779-4FDF-AA79-B2E64DC615CD}" destId="{DC41E680-4406-4BB5-8EB1-06C76ADA19D8}" srcOrd="2" destOrd="0" parTransId="{D4120653-6671-4841-8E29-5C3EB831CBE1}" sibTransId="{B4893E0B-6C27-400C-B329-168B369C64B6}"/>
    <dgm:cxn modelId="{EE32FD96-956C-4EF0-99E5-2B0A7AD7D257}" type="presOf" srcId="{533D4C61-6AED-4D69-815F-F10801AEAFEE}" destId="{38BBC2E4-E477-4DA5-B29A-CB56B616C736}" srcOrd="0" destOrd="0" presId="urn:microsoft.com/office/officeart/2005/8/layout/process3"/>
    <dgm:cxn modelId="{B5C4DF98-059A-474F-AED9-8C6208BCDFBA}" type="presOf" srcId="{B385B919-10B3-450B-941C-457DA0EE5DF8}" destId="{82686C1F-2D79-4B03-BA85-960C29EF7EF3}" srcOrd="1" destOrd="0" presId="urn:microsoft.com/office/officeart/2005/8/layout/process3"/>
    <dgm:cxn modelId="{80B5B3A5-9D19-43D0-BB0F-475663EEAEA9}" type="presOf" srcId="{CAAFA08C-B4C7-4408-B501-90A0A30A1DC0}" destId="{8B83E8C1-E15C-4F48-8F6C-78DDF0DB11F3}" srcOrd="1" destOrd="0" presId="urn:microsoft.com/office/officeart/2005/8/layout/process3"/>
    <dgm:cxn modelId="{5F1656B9-3BAA-4E06-88BC-069CF38640A7}" type="presOf" srcId="{B385B919-10B3-450B-941C-457DA0EE5DF8}" destId="{2C4423A7-FDFB-4AE3-9610-6C6813DF162E}" srcOrd="0" destOrd="0" presId="urn:microsoft.com/office/officeart/2005/8/layout/process3"/>
    <dgm:cxn modelId="{61F3CBBC-672C-4560-BA5B-E240F058BFE1}" srcId="{DC41E680-4406-4BB5-8EB1-06C76ADA19D8}" destId="{03590572-6A01-4CB0-B822-B9A36A383399}" srcOrd="0" destOrd="0" parTransId="{1E8DF88B-E22A-4349-B900-632C69F46678}" sibTransId="{EA8F7FB9-0660-4D6B-8888-EB256FAC59B6}"/>
    <dgm:cxn modelId="{B28032C3-7341-4B64-96C7-6AA029186FC3}" srcId="{FF1A643B-D1FD-443C-911F-FE6D33AF78FC}" destId="{AF98CD04-65DF-4A4E-B4A0-DCFB84A1AB12}" srcOrd="0" destOrd="0" parTransId="{0E5BEF92-72FC-48B2-90B4-64793AAB5B5D}" sibTransId="{61372BBB-55E0-4EBA-B294-B56D4C183427}"/>
    <dgm:cxn modelId="{38D35AD7-AECE-47F0-823F-7DDFDCB43BC9}" srcId="{AAEC63B4-A779-4FDF-AA79-B2E64DC615CD}" destId="{FF1A643B-D1FD-443C-911F-FE6D33AF78FC}" srcOrd="0" destOrd="0" parTransId="{1ACBAD3A-EF8D-4504-82E0-982AFD795E91}" sibTransId="{B385B919-10B3-450B-941C-457DA0EE5DF8}"/>
    <dgm:cxn modelId="{FEA5E7D7-FBA0-4135-AA6A-1B6C268A77CD}" type="presOf" srcId="{DC41E680-4406-4BB5-8EB1-06C76ADA19D8}" destId="{CDC359F7-9DBF-4457-BE87-BAE39E2896CD}" srcOrd="0" destOrd="0" presId="urn:microsoft.com/office/officeart/2005/8/layout/process3"/>
    <dgm:cxn modelId="{9640B5DD-44A5-442F-B1AE-BF3FF36BD0ED}" srcId="{AAEC63B4-A779-4FDF-AA79-B2E64DC615CD}" destId="{CAAFA08C-B4C7-4408-B501-90A0A30A1DC0}" srcOrd="1" destOrd="0" parTransId="{12562998-5FFD-4B9E-95E2-B4A0F4955B9F}" sibTransId="{7BABFD64-F2A4-4627-A342-459D76DB7F79}"/>
    <dgm:cxn modelId="{A5C254E2-ADEC-45B4-9AFC-143F7AB33965}" type="presOf" srcId="{FF1A643B-D1FD-443C-911F-FE6D33AF78FC}" destId="{BA44C182-2762-4420-8BA3-2AED194FA8F0}" srcOrd="1" destOrd="0" presId="urn:microsoft.com/office/officeart/2005/8/layout/process3"/>
    <dgm:cxn modelId="{CD242EE8-3E7F-4CA4-875A-45E5E105B239}" type="presOf" srcId="{DC41E680-4406-4BB5-8EB1-06C76ADA19D8}" destId="{6E6AF7C5-DE02-4078-8AFB-A0ED99A4E39B}" srcOrd="1" destOrd="0" presId="urn:microsoft.com/office/officeart/2005/8/layout/process3"/>
    <dgm:cxn modelId="{AF7F2BF7-C72A-4AEE-B687-91793A8C2334}" type="presOf" srcId="{0479468F-117D-4626-9915-CA8A73612EB5}" destId="{5818E024-E2F2-4654-BA06-7C16E2B12778}" srcOrd="0" destOrd="0" presId="urn:microsoft.com/office/officeart/2005/8/layout/process3"/>
    <dgm:cxn modelId="{25BE4CFE-F63D-4E3B-B0D0-CA02A7C26DA8}" type="presOf" srcId="{FF1A643B-D1FD-443C-911F-FE6D33AF78FC}" destId="{255B640D-3F0F-4FFD-9E01-81B37717F731}" srcOrd="0" destOrd="0" presId="urn:microsoft.com/office/officeart/2005/8/layout/process3"/>
    <dgm:cxn modelId="{50EBF4AF-5DC9-4DE3-82F3-7BA55FD8F508}" type="presParOf" srcId="{A675222D-B8C8-44DF-A6DE-2DC79FA618B5}" destId="{343ACE11-C4D2-4FB6-BCB9-9EAC87231E8F}" srcOrd="0" destOrd="0" presId="urn:microsoft.com/office/officeart/2005/8/layout/process3"/>
    <dgm:cxn modelId="{DF635A0B-07EA-4E99-9ED6-78C88E2D0048}" type="presParOf" srcId="{343ACE11-C4D2-4FB6-BCB9-9EAC87231E8F}" destId="{255B640D-3F0F-4FFD-9E01-81B37717F731}" srcOrd="0" destOrd="0" presId="urn:microsoft.com/office/officeart/2005/8/layout/process3"/>
    <dgm:cxn modelId="{C2314247-1F04-4FE3-9ABD-53593DAC1182}" type="presParOf" srcId="{343ACE11-C4D2-4FB6-BCB9-9EAC87231E8F}" destId="{BA44C182-2762-4420-8BA3-2AED194FA8F0}" srcOrd="1" destOrd="0" presId="urn:microsoft.com/office/officeart/2005/8/layout/process3"/>
    <dgm:cxn modelId="{044EF2E1-C633-4C06-B3C9-66491F6B09AB}" type="presParOf" srcId="{343ACE11-C4D2-4FB6-BCB9-9EAC87231E8F}" destId="{C761D8E8-9526-4EE8-AA52-15448DDDA068}" srcOrd="2" destOrd="0" presId="urn:microsoft.com/office/officeart/2005/8/layout/process3"/>
    <dgm:cxn modelId="{FA98C3F4-9DED-49C4-9B27-46B675839941}" type="presParOf" srcId="{A675222D-B8C8-44DF-A6DE-2DC79FA618B5}" destId="{2C4423A7-FDFB-4AE3-9610-6C6813DF162E}" srcOrd="1" destOrd="0" presId="urn:microsoft.com/office/officeart/2005/8/layout/process3"/>
    <dgm:cxn modelId="{0CC22A76-A1C8-4A58-97C3-878BDB5F42CA}" type="presParOf" srcId="{2C4423A7-FDFB-4AE3-9610-6C6813DF162E}" destId="{82686C1F-2D79-4B03-BA85-960C29EF7EF3}" srcOrd="0" destOrd="0" presId="urn:microsoft.com/office/officeart/2005/8/layout/process3"/>
    <dgm:cxn modelId="{7460D59F-2920-4052-A2EB-A206464FEC3F}" type="presParOf" srcId="{A675222D-B8C8-44DF-A6DE-2DC79FA618B5}" destId="{6097FE78-74B8-4E67-A584-D75B6B19D7B1}" srcOrd="2" destOrd="0" presId="urn:microsoft.com/office/officeart/2005/8/layout/process3"/>
    <dgm:cxn modelId="{0DC01B58-C520-461A-B260-DC96509BCC5C}" type="presParOf" srcId="{6097FE78-74B8-4E67-A584-D75B6B19D7B1}" destId="{79B4BD36-20C3-4A81-A4B6-048104909863}" srcOrd="0" destOrd="0" presId="urn:microsoft.com/office/officeart/2005/8/layout/process3"/>
    <dgm:cxn modelId="{475785C7-A6E6-4EFB-B659-99775DBD0591}" type="presParOf" srcId="{6097FE78-74B8-4E67-A584-D75B6B19D7B1}" destId="{8B83E8C1-E15C-4F48-8F6C-78DDF0DB11F3}" srcOrd="1" destOrd="0" presId="urn:microsoft.com/office/officeart/2005/8/layout/process3"/>
    <dgm:cxn modelId="{F999EB9C-2D71-4E8C-A793-61536EEB7FAB}" type="presParOf" srcId="{6097FE78-74B8-4E67-A584-D75B6B19D7B1}" destId="{911310F6-5031-48ED-83FF-87364A183ABB}" srcOrd="2" destOrd="0" presId="urn:microsoft.com/office/officeart/2005/8/layout/process3"/>
    <dgm:cxn modelId="{309C6E54-CD98-4DAC-99B9-DCB75F634078}" type="presParOf" srcId="{A675222D-B8C8-44DF-A6DE-2DC79FA618B5}" destId="{B105D6AB-4550-4062-A0C1-32F566E2F4FB}" srcOrd="3" destOrd="0" presId="urn:microsoft.com/office/officeart/2005/8/layout/process3"/>
    <dgm:cxn modelId="{88FF4B58-41F0-4EDA-B770-48684C67BCCE}" type="presParOf" srcId="{B105D6AB-4550-4062-A0C1-32F566E2F4FB}" destId="{9298C02B-F653-4683-893A-7866B3F01EFB}" srcOrd="0" destOrd="0" presId="urn:microsoft.com/office/officeart/2005/8/layout/process3"/>
    <dgm:cxn modelId="{F970E1F3-34BE-4151-B329-95F6B9E83FFB}" type="presParOf" srcId="{A675222D-B8C8-44DF-A6DE-2DC79FA618B5}" destId="{FCC7FB0D-135C-4694-A9EB-0637043849A7}" srcOrd="4" destOrd="0" presId="urn:microsoft.com/office/officeart/2005/8/layout/process3"/>
    <dgm:cxn modelId="{4115327E-4CAE-408F-AD55-3AA6ADDE9AAF}" type="presParOf" srcId="{FCC7FB0D-135C-4694-A9EB-0637043849A7}" destId="{CDC359F7-9DBF-4457-BE87-BAE39E2896CD}" srcOrd="0" destOrd="0" presId="urn:microsoft.com/office/officeart/2005/8/layout/process3"/>
    <dgm:cxn modelId="{66CAE5C7-2F7C-43CD-A567-57493027C746}" type="presParOf" srcId="{FCC7FB0D-135C-4694-A9EB-0637043849A7}" destId="{6E6AF7C5-DE02-4078-8AFB-A0ED99A4E39B}" srcOrd="1" destOrd="0" presId="urn:microsoft.com/office/officeart/2005/8/layout/process3"/>
    <dgm:cxn modelId="{5A096544-8F47-4BD4-BBB4-1F0E4E58FCE5}" type="presParOf" srcId="{FCC7FB0D-135C-4694-A9EB-0637043849A7}" destId="{398CD48D-2242-46E4-BCE5-6302BE74512A}" srcOrd="2" destOrd="0" presId="urn:microsoft.com/office/officeart/2005/8/layout/process3"/>
    <dgm:cxn modelId="{FF773180-95DC-4933-AAEB-1FEA9E785D8C}" type="presParOf" srcId="{A675222D-B8C8-44DF-A6DE-2DC79FA618B5}" destId="{D6E91FAC-47D7-4910-9425-A1453EA73DD3}" srcOrd="5" destOrd="0" presId="urn:microsoft.com/office/officeart/2005/8/layout/process3"/>
    <dgm:cxn modelId="{CA7BA0C7-B294-4A23-8D78-C2F0C0B3D512}" type="presParOf" srcId="{D6E91FAC-47D7-4910-9425-A1453EA73DD3}" destId="{600BE9D0-E3A4-4FB8-B056-EB90F79166F7}" srcOrd="0" destOrd="0" presId="urn:microsoft.com/office/officeart/2005/8/layout/process3"/>
    <dgm:cxn modelId="{F31C9822-E6AD-4F86-AE78-C87163AB2D94}" type="presParOf" srcId="{A675222D-B8C8-44DF-A6DE-2DC79FA618B5}" destId="{4165786C-EFBC-444C-BBED-4AFA91A68967}" srcOrd="6" destOrd="0" presId="urn:microsoft.com/office/officeart/2005/8/layout/process3"/>
    <dgm:cxn modelId="{A3C9EECC-2BFD-49E9-A6C1-F717EC166BF8}" type="presParOf" srcId="{4165786C-EFBC-444C-BBED-4AFA91A68967}" destId="{5818E024-E2F2-4654-BA06-7C16E2B12778}" srcOrd="0" destOrd="0" presId="urn:microsoft.com/office/officeart/2005/8/layout/process3"/>
    <dgm:cxn modelId="{7A5319C3-D83E-4361-8082-EA36F5E04EF9}" type="presParOf" srcId="{4165786C-EFBC-444C-BBED-4AFA91A68967}" destId="{6E5DD380-51CE-4648-BC08-2D19DEB9E9A2}" srcOrd="1" destOrd="0" presId="urn:microsoft.com/office/officeart/2005/8/layout/process3"/>
    <dgm:cxn modelId="{D84FCEBC-15AF-406E-A276-2E09DC2EE71E}" type="presParOf" srcId="{4165786C-EFBC-444C-BBED-4AFA91A68967}" destId="{38BBC2E4-E477-4DA5-B29A-CB56B616C736}" srcOrd="2" destOrd="0" presId="urn:microsoft.com/office/officeart/2005/8/layout/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EC63B4-A779-4FDF-AA79-B2E64DC615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FF1A643B-D1FD-443C-911F-FE6D33AF78FC}">
      <dgm:prSet phldrT="[Text]"/>
      <dgm:spPr>
        <a:xfrm>
          <a:off x="939" y="434635"/>
          <a:ext cx="1180649" cy="657379"/>
        </a:xfrm>
        <a:prstGeom prst="roundRect">
          <a:avLst>
            <a:gd name="adj" fmla="val 10000"/>
          </a:avLst>
        </a:prstGeom>
        <a:solidFill>
          <a:srgbClr val="85CEDB"/>
        </a:solidFill>
        <a:ln w="25400" cap="flat" cmpd="sng" algn="ctr">
          <a:solidFill>
            <a:srgbClr val="85CEDB"/>
          </a:solidFill>
          <a:prstDash val="solid"/>
        </a:ln>
        <a:effectLst/>
      </dgm:spPr>
      <dgm:t>
        <a:bodyPr/>
        <a:lstStyle/>
        <a:p>
          <a:pPr>
            <a:buNone/>
          </a:pPr>
          <a:r>
            <a:rPr lang="en-US" dirty="0">
              <a:solidFill>
                <a:sysClr val="windowText" lastClr="000000"/>
              </a:solidFill>
              <a:latin typeface="Arial"/>
              <a:ea typeface="+mn-ea"/>
              <a:cs typeface="+mn-cs"/>
            </a:rPr>
            <a:t>Activity Participant</a:t>
          </a:r>
        </a:p>
      </dgm:t>
    </dgm:pt>
    <dgm:pt modelId="{1ACBAD3A-EF8D-4504-82E0-982AFD795E91}" type="parTrans" cxnId="{38D35AD7-AECE-47F0-823F-7DDFDCB43BC9}">
      <dgm:prSet/>
      <dgm:spPr/>
      <dgm:t>
        <a:bodyPr/>
        <a:lstStyle/>
        <a:p>
          <a:endParaRPr lang="en-US"/>
        </a:p>
      </dgm:t>
    </dgm:pt>
    <dgm:pt modelId="{B385B919-10B3-450B-941C-457DA0EE5DF8}" type="sibTrans" cxnId="{38D35AD7-AECE-47F0-823F-7DDFDCB43BC9}">
      <dgm:prSet/>
      <dgm:spPr>
        <a:xfrm>
          <a:off x="1360571" y="50678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AF98CD04-65DF-4A4E-B4A0-DCFB84A1AB12}">
      <dgm:prSet phldrT="[Text]"/>
      <dgm:spPr>
        <a:xfrm>
          <a:off x="242759" y="872888"/>
          <a:ext cx="1180649" cy="940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Request transfer of mitigation outcomes</a:t>
          </a:r>
        </a:p>
      </dgm:t>
    </dgm:pt>
    <dgm:pt modelId="{0E5BEF92-72FC-48B2-90B4-64793AAB5B5D}" type="parTrans" cxnId="{B28032C3-7341-4B64-96C7-6AA029186FC3}">
      <dgm:prSet/>
      <dgm:spPr/>
      <dgm:t>
        <a:bodyPr/>
        <a:lstStyle/>
        <a:p>
          <a:endParaRPr lang="en-US"/>
        </a:p>
      </dgm:t>
    </dgm:pt>
    <dgm:pt modelId="{61372BBB-55E0-4EBA-B294-B56D4C183427}" type="sibTrans" cxnId="{B28032C3-7341-4B64-96C7-6AA029186FC3}">
      <dgm:prSet/>
      <dgm:spPr/>
      <dgm:t>
        <a:bodyPr/>
        <a:lstStyle/>
        <a:p>
          <a:endParaRPr lang="en-US"/>
        </a:p>
      </dgm:t>
    </dgm:pt>
    <dgm:pt modelId="{F1AF5EA5-1C92-41DA-90FD-B7D1B303B0E0}">
      <dgm:prSet phldrT="[Text]"/>
      <dgm:spPr>
        <a:xfrm>
          <a:off x="3794095" y="434635"/>
          <a:ext cx="1180649" cy="657379"/>
        </a:xfrm>
        <a:prstGeom prst="roundRect">
          <a:avLst>
            <a:gd name="adj" fmla="val 10000"/>
          </a:avLst>
        </a:prstGeom>
        <a:solidFill>
          <a:srgbClr val="FFC000"/>
        </a:solidFill>
        <a:ln w="25400" cap="flat" cmpd="sng" algn="ctr">
          <a:solidFill>
            <a:srgbClr val="FFC000"/>
          </a:solidFill>
          <a:prstDash val="solid"/>
        </a:ln>
        <a:effectLst/>
      </dgm:spPr>
      <dgm:t>
        <a:bodyPr/>
        <a:lstStyle/>
        <a:p>
          <a:pPr>
            <a:buNone/>
          </a:pPr>
          <a:r>
            <a:rPr lang="en-US">
              <a:solidFill>
                <a:sysClr val="windowText" lastClr="000000"/>
              </a:solidFill>
              <a:latin typeface="Arial"/>
              <a:ea typeface="+mn-ea"/>
              <a:cs typeface="+mn-cs"/>
            </a:rPr>
            <a:t>Governing Board</a:t>
          </a:r>
        </a:p>
      </dgm:t>
    </dgm:pt>
    <dgm:pt modelId="{CB405F4E-5C4F-4D1A-AB83-58236346D058}" type="parTrans" cxnId="{7C0DFA30-25E9-40E1-92E3-3F6E5673FCCD}">
      <dgm:prSet/>
      <dgm:spPr/>
      <dgm:t>
        <a:bodyPr/>
        <a:lstStyle/>
        <a:p>
          <a:endParaRPr lang="en-US"/>
        </a:p>
      </dgm:t>
    </dgm:pt>
    <dgm:pt modelId="{4A76AAF8-B7A0-4ADB-B653-FE23E11AB52C}" type="sibTrans" cxnId="{7C0DFA30-25E9-40E1-92E3-3F6E5673FCCD}">
      <dgm:prSet/>
      <dgm:spPr>
        <a:xfrm>
          <a:off x="5153726" y="50678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F99EBE4D-9A55-48DA-AA27-DBA3BBDB97E3}">
      <dgm:prSet phldrT="[Text]"/>
      <dgm:spPr>
        <a:xfrm>
          <a:off x="4035915" y="872888"/>
          <a:ext cx="1180649" cy="940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Approve transfer</a:t>
          </a:r>
        </a:p>
      </dgm:t>
    </dgm:pt>
    <dgm:pt modelId="{0DCAA9F1-4CFD-4FFA-816A-4F469E1D386A}" type="parTrans" cxnId="{ABA5FC4C-521C-45E8-89CC-90C0FA70C90C}">
      <dgm:prSet/>
      <dgm:spPr/>
      <dgm:t>
        <a:bodyPr/>
        <a:lstStyle/>
        <a:p>
          <a:endParaRPr lang="en-US"/>
        </a:p>
      </dgm:t>
    </dgm:pt>
    <dgm:pt modelId="{3DA5DF38-3EA7-4B9B-B6F0-23B3EED610C4}" type="sibTrans" cxnId="{ABA5FC4C-521C-45E8-89CC-90C0FA70C90C}">
      <dgm:prSet/>
      <dgm:spPr/>
      <dgm:t>
        <a:bodyPr/>
        <a:lstStyle/>
        <a:p>
          <a:endParaRPr lang="en-US"/>
        </a:p>
      </dgm:t>
    </dgm:pt>
    <dgm:pt modelId="{CAAFA08C-B4C7-4408-B501-90A0A30A1DC0}">
      <dgm:prSet phldrT="[Text]"/>
      <dgm:spPr>
        <a:xfrm>
          <a:off x="5690673" y="43463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12562998-5FFD-4B9E-95E2-B4A0F4955B9F}" type="parTrans" cxnId="{9640B5DD-44A5-442F-B1AE-BF3FF36BD0ED}">
      <dgm:prSet/>
      <dgm:spPr/>
      <dgm:t>
        <a:bodyPr/>
        <a:lstStyle/>
        <a:p>
          <a:endParaRPr lang="en-US"/>
        </a:p>
      </dgm:t>
    </dgm:pt>
    <dgm:pt modelId="{7BABFD64-F2A4-4627-A342-459D76DB7F79}" type="sibTrans" cxnId="{9640B5DD-44A5-442F-B1AE-BF3FF36BD0ED}">
      <dgm:prSet/>
      <dgm:spPr/>
      <dgm:t>
        <a:bodyPr/>
        <a:lstStyle/>
        <a:p>
          <a:endParaRPr lang="en-US"/>
        </a:p>
      </dgm:t>
    </dgm:pt>
    <dgm:pt modelId="{5BD7D3A8-194C-4635-A8A4-240CC49DCD54}">
      <dgm:prSet phldrT="[Text]"/>
      <dgm:spPr>
        <a:xfrm>
          <a:off x="5932493" y="872888"/>
          <a:ext cx="1180649" cy="940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hueOff val="0"/>
                  <a:satOff val="0"/>
                  <a:lumOff val="0"/>
                  <a:alphaOff val="0"/>
                </a:sysClr>
              </a:solidFill>
              <a:latin typeface="Arial"/>
              <a:ea typeface="+mn-ea"/>
              <a:cs typeface="+mn-cs"/>
            </a:rPr>
            <a:t>Execute first transfer and enter in relevant registry</a:t>
          </a:r>
        </a:p>
      </dgm:t>
    </dgm:pt>
    <dgm:pt modelId="{27AC0A77-DFE4-4F00-90F4-7394F8D6B6CD}" type="parTrans" cxnId="{FCEA2A36-EBFA-4381-9A87-9D64E36A50B5}">
      <dgm:prSet/>
      <dgm:spPr/>
      <dgm:t>
        <a:bodyPr/>
        <a:lstStyle/>
        <a:p>
          <a:endParaRPr lang="en-US"/>
        </a:p>
      </dgm:t>
    </dgm:pt>
    <dgm:pt modelId="{D9D069A1-FEE3-441B-A62A-D3397D541F6B}" type="sibTrans" cxnId="{FCEA2A36-EBFA-4381-9A87-9D64E36A50B5}">
      <dgm:prSet/>
      <dgm:spPr/>
      <dgm:t>
        <a:bodyPr/>
        <a:lstStyle/>
        <a:p>
          <a:endParaRPr lang="en-US"/>
        </a:p>
      </dgm:t>
    </dgm:pt>
    <dgm:pt modelId="{0EE7E64A-ACCA-4929-BDE1-78932008EB72}">
      <dgm:prSet phldrT="[Text]"/>
      <dgm:spPr>
        <a:xfrm>
          <a:off x="1897517" y="434635"/>
          <a:ext cx="1180649" cy="657379"/>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gm:spPr>
      <dgm:t>
        <a:bodyPr/>
        <a:lstStyle/>
        <a:p>
          <a:pPr>
            <a:buNone/>
          </a:pPr>
          <a:r>
            <a:rPr lang="en-US">
              <a:solidFill>
                <a:sysClr val="windowText" lastClr="000000"/>
              </a:solidFill>
              <a:latin typeface="Arial"/>
              <a:ea typeface="+mn-ea"/>
              <a:cs typeface="+mn-cs"/>
            </a:rPr>
            <a:t>Administrator</a:t>
          </a:r>
        </a:p>
      </dgm:t>
    </dgm:pt>
    <dgm:pt modelId="{CD5E96B4-1F02-40E5-904A-DF34982FF19E}" type="parTrans" cxnId="{9D678EDE-078B-4492-8061-DD75955C1C9F}">
      <dgm:prSet/>
      <dgm:spPr/>
      <dgm:t>
        <a:bodyPr/>
        <a:lstStyle/>
        <a:p>
          <a:endParaRPr lang="en-US"/>
        </a:p>
      </dgm:t>
    </dgm:pt>
    <dgm:pt modelId="{6C83D95D-3187-49D1-8C4F-52D0C6E05113}" type="sibTrans" cxnId="{9D678EDE-078B-4492-8061-DD75955C1C9F}">
      <dgm:prSet/>
      <dgm:spPr>
        <a:xfrm>
          <a:off x="3257148" y="506788"/>
          <a:ext cx="379442" cy="293947"/>
        </a:xfrm>
        <a:prstGeom prst="rightArrow">
          <a:avLst>
            <a:gd name="adj1" fmla="val 60000"/>
            <a:gd name="adj2" fmla="val 50000"/>
          </a:avLst>
        </a:prstGeom>
        <a:solidFill>
          <a:srgbClr val="2EAA62">
            <a:tint val="60000"/>
            <a:hueOff val="0"/>
            <a:satOff val="0"/>
            <a:lumOff val="0"/>
            <a:alphaOff val="0"/>
          </a:srgbClr>
        </a:solidFill>
        <a:ln>
          <a:noFill/>
        </a:ln>
        <a:effectLst/>
      </dgm:spPr>
      <dgm:t>
        <a:bodyPr/>
        <a:lstStyle/>
        <a:p>
          <a:pPr>
            <a:buNone/>
          </a:pPr>
          <a:endParaRPr lang="en-US">
            <a:solidFill>
              <a:sysClr val="window" lastClr="FFFFFF"/>
            </a:solidFill>
            <a:latin typeface="Arial"/>
            <a:ea typeface="+mn-ea"/>
            <a:cs typeface="+mn-cs"/>
          </a:endParaRPr>
        </a:p>
      </dgm:t>
    </dgm:pt>
    <dgm:pt modelId="{93029531-4373-45E5-93A5-3FF4A66F2A21}">
      <dgm:prSet phldrT="[Text]"/>
      <dgm:spPr>
        <a:xfrm>
          <a:off x="2139337" y="872888"/>
          <a:ext cx="1180649" cy="940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gm:spPr>
      <dgm:t>
        <a:bodyPr/>
        <a:lstStyle/>
        <a:p>
          <a:pPr>
            <a:buChar char="•"/>
          </a:pPr>
          <a:r>
            <a:rPr lang="en-US">
              <a:solidFill>
                <a:sysClr val="windowText" lastClr="000000"/>
              </a:solidFill>
              <a:latin typeface="Arial"/>
              <a:ea typeface="+mn-ea"/>
              <a:cs typeface="+mn-cs"/>
            </a:rPr>
            <a:t>Check request versus terms of authorization</a:t>
          </a:r>
        </a:p>
      </dgm:t>
    </dgm:pt>
    <dgm:pt modelId="{144DD026-E59F-4072-B909-6FFAE9590618}" type="parTrans" cxnId="{B62E325A-9D5B-430B-8051-5DF18C388402}">
      <dgm:prSet/>
      <dgm:spPr/>
      <dgm:t>
        <a:bodyPr/>
        <a:lstStyle/>
        <a:p>
          <a:endParaRPr lang="en-US"/>
        </a:p>
      </dgm:t>
    </dgm:pt>
    <dgm:pt modelId="{65F96625-B32E-46EB-A1D3-7491416B36B7}" type="sibTrans" cxnId="{B62E325A-9D5B-430B-8051-5DF18C388402}">
      <dgm:prSet/>
      <dgm:spPr/>
      <dgm:t>
        <a:bodyPr/>
        <a:lstStyle/>
        <a:p>
          <a:endParaRPr lang="en-US"/>
        </a:p>
      </dgm:t>
    </dgm:pt>
    <dgm:pt modelId="{A675222D-B8C8-44DF-A6DE-2DC79FA618B5}" type="pres">
      <dgm:prSet presAssocID="{AAEC63B4-A779-4FDF-AA79-B2E64DC615CD}" presName="linearFlow" presStyleCnt="0">
        <dgm:presLayoutVars>
          <dgm:dir/>
          <dgm:animLvl val="lvl"/>
          <dgm:resizeHandles val="exact"/>
        </dgm:presLayoutVars>
      </dgm:prSet>
      <dgm:spPr/>
    </dgm:pt>
    <dgm:pt modelId="{343ACE11-C4D2-4FB6-BCB9-9EAC87231E8F}" type="pres">
      <dgm:prSet presAssocID="{FF1A643B-D1FD-443C-911F-FE6D33AF78FC}" presName="composite" presStyleCnt="0"/>
      <dgm:spPr/>
    </dgm:pt>
    <dgm:pt modelId="{255B640D-3F0F-4FFD-9E01-81B37717F731}" type="pres">
      <dgm:prSet presAssocID="{FF1A643B-D1FD-443C-911F-FE6D33AF78FC}" presName="parTx" presStyleLbl="node1" presStyleIdx="0" presStyleCnt="4">
        <dgm:presLayoutVars>
          <dgm:chMax val="0"/>
          <dgm:chPref val="0"/>
          <dgm:bulletEnabled val="1"/>
        </dgm:presLayoutVars>
      </dgm:prSet>
      <dgm:spPr/>
    </dgm:pt>
    <dgm:pt modelId="{BA44C182-2762-4420-8BA3-2AED194FA8F0}" type="pres">
      <dgm:prSet presAssocID="{FF1A643B-D1FD-443C-911F-FE6D33AF78FC}" presName="parSh" presStyleLbl="node1" presStyleIdx="0" presStyleCnt="4"/>
      <dgm:spPr/>
    </dgm:pt>
    <dgm:pt modelId="{C761D8E8-9526-4EE8-AA52-15448DDDA068}" type="pres">
      <dgm:prSet presAssocID="{FF1A643B-D1FD-443C-911F-FE6D33AF78FC}" presName="desTx" presStyleLbl="fgAcc1" presStyleIdx="0" presStyleCnt="4">
        <dgm:presLayoutVars>
          <dgm:bulletEnabled val="1"/>
        </dgm:presLayoutVars>
      </dgm:prSet>
      <dgm:spPr/>
    </dgm:pt>
    <dgm:pt modelId="{2C4423A7-FDFB-4AE3-9610-6C6813DF162E}" type="pres">
      <dgm:prSet presAssocID="{B385B919-10B3-450B-941C-457DA0EE5DF8}" presName="sibTrans" presStyleLbl="sibTrans2D1" presStyleIdx="0" presStyleCnt="3"/>
      <dgm:spPr/>
    </dgm:pt>
    <dgm:pt modelId="{82686C1F-2D79-4B03-BA85-960C29EF7EF3}" type="pres">
      <dgm:prSet presAssocID="{B385B919-10B3-450B-941C-457DA0EE5DF8}" presName="connTx" presStyleLbl="sibTrans2D1" presStyleIdx="0" presStyleCnt="3"/>
      <dgm:spPr/>
    </dgm:pt>
    <dgm:pt modelId="{0DEECA69-A57C-4DDA-9138-46F4831D8D1F}" type="pres">
      <dgm:prSet presAssocID="{0EE7E64A-ACCA-4929-BDE1-78932008EB72}" presName="composite" presStyleCnt="0"/>
      <dgm:spPr/>
    </dgm:pt>
    <dgm:pt modelId="{8656C688-5363-4BC9-8419-042E8A40C314}" type="pres">
      <dgm:prSet presAssocID="{0EE7E64A-ACCA-4929-BDE1-78932008EB72}" presName="parTx" presStyleLbl="node1" presStyleIdx="0" presStyleCnt="4">
        <dgm:presLayoutVars>
          <dgm:chMax val="0"/>
          <dgm:chPref val="0"/>
          <dgm:bulletEnabled val="1"/>
        </dgm:presLayoutVars>
      </dgm:prSet>
      <dgm:spPr/>
    </dgm:pt>
    <dgm:pt modelId="{D2AC175B-FA90-41E7-AC36-B5DED6473406}" type="pres">
      <dgm:prSet presAssocID="{0EE7E64A-ACCA-4929-BDE1-78932008EB72}" presName="parSh" presStyleLbl="node1" presStyleIdx="1" presStyleCnt="4"/>
      <dgm:spPr/>
    </dgm:pt>
    <dgm:pt modelId="{0D312F78-3D76-49D8-B36C-393091465067}" type="pres">
      <dgm:prSet presAssocID="{0EE7E64A-ACCA-4929-BDE1-78932008EB72}" presName="desTx" presStyleLbl="fgAcc1" presStyleIdx="1" presStyleCnt="4">
        <dgm:presLayoutVars>
          <dgm:bulletEnabled val="1"/>
        </dgm:presLayoutVars>
      </dgm:prSet>
      <dgm:spPr>
        <a:prstGeom prst="roundRect">
          <a:avLst>
            <a:gd name="adj" fmla="val 10000"/>
          </a:avLst>
        </a:prstGeom>
      </dgm:spPr>
    </dgm:pt>
    <dgm:pt modelId="{8AE8C7F8-CF8F-42E5-90FA-AEF03CBD3897}" type="pres">
      <dgm:prSet presAssocID="{6C83D95D-3187-49D1-8C4F-52D0C6E05113}" presName="sibTrans" presStyleLbl="sibTrans2D1" presStyleIdx="1" presStyleCnt="3"/>
      <dgm:spPr/>
    </dgm:pt>
    <dgm:pt modelId="{ABA818FB-5570-4C00-A8FE-044904C83120}" type="pres">
      <dgm:prSet presAssocID="{6C83D95D-3187-49D1-8C4F-52D0C6E05113}" presName="connTx" presStyleLbl="sibTrans2D1" presStyleIdx="1" presStyleCnt="3"/>
      <dgm:spPr/>
    </dgm:pt>
    <dgm:pt modelId="{3044F2FD-1204-4AFA-A134-C17EBA73593A}" type="pres">
      <dgm:prSet presAssocID="{F1AF5EA5-1C92-41DA-90FD-B7D1B303B0E0}" presName="composite" presStyleCnt="0"/>
      <dgm:spPr/>
    </dgm:pt>
    <dgm:pt modelId="{4FCF7AAB-B86E-4F96-8235-86D7E4475891}" type="pres">
      <dgm:prSet presAssocID="{F1AF5EA5-1C92-41DA-90FD-B7D1B303B0E0}" presName="parTx" presStyleLbl="node1" presStyleIdx="1" presStyleCnt="4">
        <dgm:presLayoutVars>
          <dgm:chMax val="0"/>
          <dgm:chPref val="0"/>
          <dgm:bulletEnabled val="1"/>
        </dgm:presLayoutVars>
      </dgm:prSet>
      <dgm:spPr/>
    </dgm:pt>
    <dgm:pt modelId="{F3E9C815-6896-4DF7-BEBB-021750DA99D3}" type="pres">
      <dgm:prSet presAssocID="{F1AF5EA5-1C92-41DA-90FD-B7D1B303B0E0}" presName="parSh" presStyleLbl="node1" presStyleIdx="2" presStyleCnt="4"/>
      <dgm:spPr/>
    </dgm:pt>
    <dgm:pt modelId="{DB22206F-B04D-4BED-A53E-8765D492CDE1}" type="pres">
      <dgm:prSet presAssocID="{F1AF5EA5-1C92-41DA-90FD-B7D1B303B0E0}" presName="desTx" presStyleLbl="fgAcc1" presStyleIdx="2" presStyleCnt="4">
        <dgm:presLayoutVars>
          <dgm:bulletEnabled val="1"/>
        </dgm:presLayoutVars>
      </dgm:prSet>
      <dgm:spPr>
        <a:prstGeom prst="roundRect">
          <a:avLst>
            <a:gd name="adj" fmla="val 10000"/>
          </a:avLst>
        </a:prstGeom>
      </dgm:spPr>
    </dgm:pt>
    <dgm:pt modelId="{969BFF75-AF9D-4046-8C6B-6D35F6225CAA}" type="pres">
      <dgm:prSet presAssocID="{4A76AAF8-B7A0-4ADB-B653-FE23E11AB52C}" presName="sibTrans" presStyleLbl="sibTrans2D1" presStyleIdx="2" presStyleCnt="3"/>
      <dgm:spPr/>
    </dgm:pt>
    <dgm:pt modelId="{0E3D85D0-9A08-44B0-99DB-3FF76E3683C2}" type="pres">
      <dgm:prSet presAssocID="{4A76AAF8-B7A0-4ADB-B653-FE23E11AB52C}" presName="connTx" presStyleLbl="sibTrans2D1" presStyleIdx="2" presStyleCnt="3"/>
      <dgm:spPr/>
    </dgm:pt>
    <dgm:pt modelId="{6097FE78-74B8-4E67-A584-D75B6B19D7B1}" type="pres">
      <dgm:prSet presAssocID="{CAAFA08C-B4C7-4408-B501-90A0A30A1DC0}" presName="composite" presStyleCnt="0"/>
      <dgm:spPr/>
    </dgm:pt>
    <dgm:pt modelId="{79B4BD36-20C3-4A81-A4B6-048104909863}" type="pres">
      <dgm:prSet presAssocID="{CAAFA08C-B4C7-4408-B501-90A0A30A1DC0}" presName="parTx" presStyleLbl="node1" presStyleIdx="2" presStyleCnt="4">
        <dgm:presLayoutVars>
          <dgm:chMax val="0"/>
          <dgm:chPref val="0"/>
          <dgm:bulletEnabled val="1"/>
        </dgm:presLayoutVars>
      </dgm:prSet>
      <dgm:spPr/>
    </dgm:pt>
    <dgm:pt modelId="{8B83E8C1-E15C-4F48-8F6C-78DDF0DB11F3}" type="pres">
      <dgm:prSet presAssocID="{CAAFA08C-B4C7-4408-B501-90A0A30A1DC0}" presName="parSh" presStyleLbl="node1" presStyleIdx="3" presStyleCnt="4"/>
      <dgm:spPr/>
    </dgm:pt>
    <dgm:pt modelId="{911310F6-5031-48ED-83FF-87364A183ABB}" type="pres">
      <dgm:prSet presAssocID="{CAAFA08C-B4C7-4408-B501-90A0A30A1DC0}" presName="desTx" presStyleLbl="fgAcc1" presStyleIdx="3" presStyleCnt="4">
        <dgm:presLayoutVars>
          <dgm:bulletEnabled val="1"/>
        </dgm:presLayoutVars>
      </dgm:prSet>
      <dgm:spPr/>
    </dgm:pt>
  </dgm:ptLst>
  <dgm:cxnLst>
    <dgm:cxn modelId="{5F22D717-1F9A-47F0-85F0-61E1DB9D70AA}" type="presOf" srcId="{AAEC63B4-A779-4FDF-AA79-B2E64DC615CD}" destId="{A675222D-B8C8-44DF-A6DE-2DC79FA618B5}" srcOrd="0" destOrd="0" presId="urn:microsoft.com/office/officeart/2005/8/layout/process3"/>
    <dgm:cxn modelId="{38E9BB1B-41BA-477D-A027-6F3008639A1D}" type="presOf" srcId="{0EE7E64A-ACCA-4929-BDE1-78932008EB72}" destId="{D2AC175B-FA90-41E7-AC36-B5DED6473406}" srcOrd="1" destOrd="0" presId="urn:microsoft.com/office/officeart/2005/8/layout/process3"/>
    <dgm:cxn modelId="{7C0DFA30-25E9-40E1-92E3-3F6E5673FCCD}" srcId="{AAEC63B4-A779-4FDF-AA79-B2E64DC615CD}" destId="{F1AF5EA5-1C92-41DA-90FD-B7D1B303B0E0}" srcOrd="2" destOrd="0" parTransId="{CB405F4E-5C4F-4D1A-AB83-58236346D058}" sibTransId="{4A76AAF8-B7A0-4ADB-B653-FE23E11AB52C}"/>
    <dgm:cxn modelId="{108F9433-340E-4C5A-ABD9-959E589E6AC6}" type="presOf" srcId="{4A76AAF8-B7A0-4ADB-B653-FE23E11AB52C}" destId="{0E3D85D0-9A08-44B0-99DB-3FF76E3683C2}" srcOrd="1" destOrd="0" presId="urn:microsoft.com/office/officeart/2005/8/layout/process3"/>
    <dgm:cxn modelId="{FCEA2A36-EBFA-4381-9A87-9D64E36A50B5}" srcId="{CAAFA08C-B4C7-4408-B501-90A0A30A1DC0}" destId="{5BD7D3A8-194C-4635-A8A4-240CC49DCD54}" srcOrd="0" destOrd="0" parTransId="{27AC0A77-DFE4-4F00-90F4-7394F8D6B6CD}" sibTransId="{D9D069A1-FEE3-441B-A62A-D3397D541F6B}"/>
    <dgm:cxn modelId="{ABA5FC4C-521C-45E8-89CC-90C0FA70C90C}" srcId="{F1AF5EA5-1C92-41DA-90FD-B7D1B303B0E0}" destId="{F99EBE4D-9A55-48DA-AA27-DBA3BBDB97E3}" srcOrd="0" destOrd="0" parTransId="{0DCAA9F1-4CFD-4FFA-816A-4F469E1D386A}" sibTransId="{3DA5DF38-3EA7-4B9B-B6F0-23B3EED610C4}"/>
    <dgm:cxn modelId="{C0704B6F-F06D-4014-A811-9E9FDDD2CB7E}" type="presOf" srcId="{AF98CD04-65DF-4A4E-B4A0-DCFB84A1AB12}" destId="{C761D8E8-9526-4EE8-AA52-15448DDDA068}" srcOrd="0" destOrd="0" presId="urn:microsoft.com/office/officeart/2005/8/layout/process3"/>
    <dgm:cxn modelId="{23CF4858-F718-4CA6-ACFA-EFDD8A4EAE58}" type="presOf" srcId="{0EE7E64A-ACCA-4929-BDE1-78932008EB72}" destId="{8656C688-5363-4BC9-8419-042E8A40C314}" srcOrd="0" destOrd="0" presId="urn:microsoft.com/office/officeart/2005/8/layout/process3"/>
    <dgm:cxn modelId="{953DAB79-318A-4B26-862A-86CD3B5F9DA2}" type="presOf" srcId="{6C83D95D-3187-49D1-8C4F-52D0C6E05113}" destId="{8AE8C7F8-CF8F-42E5-90FA-AEF03CBD3897}" srcOrd="0" destOrd="0" presId="urn:microsoft.com/office/officeart/2005/8/layout/process3"/>
    <dgm:cxn modelId="{B62E325A-9D5B-430B-8051-5DF18C388402}" srcId="{0EE7E64A-ACCA-4929-BDE1-78932008EB72}" destId="{93029531-4373-45E5-93A5-3FF4A66F2A21}" srcOrd="0" destOrd="0" parTransId="{144DD026-E59F-4072-B909-6FFAE9590618}" sibTransId="{65F96625-B32E-46EB-A1D3-7491416B36B7}"/>
    <dgm:cxn modelId="{5AFF117B-9E2E-4BA9-993F-94C8A8383A02}" type="presOf" srcId="{CAAFA08C-B4C7-4408-B501-90A0A30A1DC0}" destId="{79B4BD36-20C3-4A81-A4B6-048104909863}" srcOrd="0" destOrd="0" presId="urn:microsoft.com/office/officeart/2005/8/layout/process3"/>
    <dgm:cxn modelId="{AB38F17D-8948-49BC-9EAA-2F57B066FBBC}" type="presOf" srcId="{5BD7D3A8-194C-4635-A8A4-240CC49DCD54}" destId="{911310F6-5031-48ED-83FF-87364A183ABB}" srcOrd="0" destOrd="0" presId="urn:microsoft.com/office/officeart/2005/8/layout/process3"/>
    <dgm:cxn modelId="{B5C4DF98-059A-474F-AED9-8C6208BCDFBA}" type="presOf" srcId="{B385B919-10B3-450B-941C-457DA0EE5DF8}" destId="{82686C1F-2D79-4B03-BA85-960C29EF7EF3}" srcOrd="1" destOrd="0" presId="urn:microsoft.com/office/officeart/2005/8/layout/process3"/>
    <dgm:cxn modelId="{80B5B3A5-9D19-43D0-BB0F-475663EEAEA9}" type="presOf" srcId="{CAAFA08C-B4C7-4408-B501-90A0A30A1DC0}" destId="{8B83E8C1-E15C-4F48-8F6C-78DDF0DB11F3}" srcOrd="1" destOrd="0" presId="urn:microsoft.com/office/officeart/2005/8/layout/process3"/>
    <dgm:cxn modelId="{5F1656B9-3BAA-4E06-88BC-069CF38640A7}" type="presOf" srcId="{B385B919-10B3-450B-941C-457DA0EE5DF8}" destId="{2C4423A7-FDFB-4AE3-9610-6C6813DF162E}" srcOrd="0" destOrd="0" presId="urn:microsoft.com/office/officeart/2005/8/layout/process3"/>
    <dgm:cxn modelId="{B28032C3-7341-4B64-96C7-6AA029186FC3}" srcId="{FF1A643B-D1FD-443C-911F-FE6D33AF78FC}" destId="{AF98CD04-65DF-4A4E-B4A0-DCFB84A1AB12}" srcOrd="0" destOrd="0" parTransId="{0E5BEF92-72FC-48B2-90B4-64793AAB5B5D}" sibTransId="{61372BBB-55E0-4EBA-B294-B56D4C183427}"/>
    <dgm:cxn modelId="{59F463CD-F8F6-44AD-A143-484192820076}" type="presOf" srcId="{F1AF5EA5-1C92-41DA-90FD-B7D1B303B0E0}" destId="{4FCF7AAB-B86E-4F96-8235-86D7E4475891}" srcOrd="0" destOrd="0" presId="urn:microsoft.com/office/officeart/2005/8/layout/process3"/>
    <dgm:cxn modelId="{38D35AD7-AECE-47F0-823F-7DDFDCB43BC9}" srcId="{AAEC63B4-A779-4FDF-AA79-B2E64DC615CD}" destId="{FF1A643B-D1FD-443C-911F-FE6D33AF78FC}" srcOrd="0" destOrd="0" parTransId="{1ACBAD3A-EF8D-4504-82E0-982AFD795E91}" sibTransId="{B385B919-10B3-450B-941C-457DA0EE5DF8}"/>
    <dgm:cxn modelId="{9640B5DD-44A5-442F-B1AE-BF3FF36BD0ED}" srcId="{AAEC63B4-A779-4FDF-AA79-B2E64DC615CD}" destId="{CAAFA08C-B4C7-4408-B501-90A0A30A1DC0}" srcOrd="3" destOrd="0" parTransId="{12562998-5FFD-4B9E-95E2-B4A0F4955B9F}" sibTransId="{7BABFD64-F2A4-4627-A342-459D76DB7F79}"/>
    <dgm:cxn modelId="{9D678EDE-078B-4492-8061-DD75955C1C9F}" srcId="{AAEC63B4-A779-4FDF-AA79-B2E64DC615CD}" destId="{0EE7E64A-ACCA-4929-BDE1-78932008EB72}" srcOrd="1" destOrd="0" parTransId="{CD5E96B4-1F02-40E5-904A-DF34982FF19E}" sibTransId="{6C83D95D-3187-49D1-8C4F-52D0C6E05113}"/>
    <dgm:cxn modelId="{F8CBA6DE-8F7B-45BD-BA89-76E21BD88241}" type="presOf" srcId="{6C83D95D-3187-49D1-8C4F-52D0C6E05113}" destId="{ABA818FB-5570-4C00-A8FE-044904C83120}" srcOrd="1" destOrd="0" presId="urn:microsoft.com/office/officeart/2005/8/layout/process3"/>
    <dgm:cxn modelId="{A5C254E2-ADEC-45B4-9AFC-143F7AB33965}" type="presOf" srcId="{FF1A643B-D1FD-443C-911F-FE6D33AF78FC}" destId="{BA44C182-2762-4420-8BA3-2AED194FA8F0}" srcOrd="1" destOrd="0" presId="urn:microsoft.com/office/officeart/2005/8/layout/process3"/>
    <dgm:cxn modelId="{FE3AFAE9-EA1A-4C48-A6BF-84AEB00B08F4}" type="presOf" srcId="{93029531-4373-45E5-93A5-3FF4A66F2A21}" destId="{0D312F78-3D76-49D8-B36C-393091465067}" srcOrd="0" destOrd="0" presId="urn:microsoft.com/office/officeart/2005/8/layout/process3"/>
    <dgm:cxn modelId="{06145AF3-E705-476B-8C00-B279E3FCACDC}" type="presOf" srcId="{F99EBE4D-9A55-48DA-AA27-DBA3BBDB97E3}" destId="{DB22206F-B04D-4BED-A53E-8765D492CDE1}" srcOrd="0" destOrd="0" presId="urn:microsoft.com/office/officeart/2005/8/layout/process3"/>
    <dgm:cxn modelId="{09DB22F6-3C13-4788-A062-21A1A025A474}" type="presOf" srcId="{F1AF5EA5-1C92-41DA-90FD-B7D1B303B0E0}" destId="{F3E9C815-6896-4DF7-BEBB-021750DA99D3}" srcOrd="1" destOrd="0" presId="urn:microsoft.com/office/officeart/2005/8/layout/process3"/>
    <dgm:cxn modelId="{6696CFFA-6E7F-46B6-976B-2FA827941D71}" type="presOf" srcId="{4A76AAF8-B7A0-4ADB-B653-FE23E11AB52C}" destId="{969BFF75-AF9D-4046-8C6B-6D35F6225CAA}" srcOrd="0" destOrd="0" presId="urn:microsoft.com/office/officeart/2005/8/layout/process3"/>
    <dgm:cxn modelId="{25BE4CFE-F63D-4E3B-B0D0-CA02A7C26DA8}" type="presOf" srcId="{FF1A643B-D1FD-443C-911F-FE6D33AF78FC}" destId="{255B640D-3F0F-4FFD-9E01-81B37717F731}" srcOrd="0" destOrd="0" presId="urn:microsoft.com/office/officeart/2005/8/layout/process3"/>
    <dgm:cxn modelId="{50EBF4AF-5DC9-4DE3-82F3-7BA55FD8F508}" type="presParOf" srcId="{A675222D-B8C8-44DF-A6DE-2DC79FA618B5}" destId="{343ACE11-C4D2-4FB6-BCB9-9EAC87231E8F}" srcOrd="0" destOrd="0" presId="urn:microsoft.com/office/officeart/2005/8/layout/process3"/>
    <dgm:cxn modelId="{DF635A0B-07EA-4E99-9ED6-78C88E2D0048}" type="presParOf" srcId="{343ACE11-C4D2-4FB6-BCB9-9EAC87231E8F}" destId="{255B640D-3F0F-4FFD-9E01-81B37717F731}" srcOrd="0" destOrd="0" presId="urn:microsoft.com/office/officeart/2005/8/layout/process3"/>
    <dgm:cxn modelId="{C2314247-1F04-4FE3-9ABD-53593DAC1182}" type="presParOf" srcId="{343ACE11-C4D2-4FB6-BCB9-9EAC87231E8F}" destId="{BA44C182-2762-4420-8BA3-2AED194FA8F0}" srcOrd="1" destOrd="0" presId="urn:microsoft.com/office/officeart/2005/8/layout/process3"/>
    <dgm:cxn modelId="{044EF2E1-C633-4C06-B3C9-66491F6B09AB}" type="presParOf" srcId="{343ACE11-C4D2-4FB6-BCB9-9EAC87231E8F}" destId="{C761D8E8-9526-4EE8-AA52-15448DDDA068}" srcOrd="2" destOrd="0" presId="urn:microsoft.com/office/officeart/2005/8/layout/process3"/>
    <dgm:cxn modelId="{FA98C3F4-9DED-49C4-9B27-46B675839941}" type="presParOf" srcId="{A675222D-B8C8-44DF-A6DE-2DC79FA618B5}" destId="{2C4423A7-FDFB-4AE3-9610-6C6813DF162E}" srcOrd="1" destOrd="0" presId="urn:microsoft.com/office/officeart/2005/8/layout/process3"/>
    <dgm:cxn modelId="{0CC22A76-A1C8-4A58-97C3-878BDB5F42CA}" type="presParOf" srcId="{2C4423A7-FDFB-4AE3-9610-6C6813DF162E}" destId="{82686C1F-2D79-4B03-BA85-960C29EF7EF3}" srcOrd="0" destOrd="0" presId="urn:microsoft.com/office/officeart/2005/8/layout/process3"/>
    <dgm:cxn modelId="{644DCB4E-1489-4CF1-9B3F-C9BBD2B95A73}" type="presParOf" srcId="{A675222D-B8C8-44DF-A6DE-2DC79FA618B5}" destId="{0DEECA69-A57C-4DDA-9138-46F4831D8D1F}" srcOrd="2" destOrd="0" presId="urn:microsoft.com/office/officeart/2005/8/layout/process3"/>
    <dgm:cxn modelId="{76550ED2-A2C9-48CB-87E7-47BDCEFA8D53}" type="presParOf" srcId="{0DEECA69-A57C-4DDA-9138-46F4831D8D1F}" destId="{8656C688-5363-4BC9-8419-042E8A40C314}" srcOrd="0" destOrd="0" presId="urn:microsoft.com/office/officeart/2005/8/layout/process3"/>
    <dgm:cxn modelId="{8470F15A-3924-4200-B9D7-91E260FD6A2D}" type="presParOf" srcId="{0DEECA69-A57C-4DDA-9138-46F4831D8D1F}" destId="{D2AC175B-FA90-41E7-AC36-B5DED6473406}" srcOrd="1" destOrd="0" presId="urn:microsoft.com/office/officeart/2005/8/layout/process3"/>
    <dgm:cxn modelId="{5F584524-5EE0-4028-8A6B-A144175CAE12}" type="presParOf" srcId="{0DEECA69-A57C-4DDA-9138-46F4831D8D1F}" destId="{0D312F78-3D76-49D8-B36C-393091465067}" srcOrd="2" destOrd="0" presId="urn:microsoft.com/office/officeart/2005/8/layout/process3"/>
    <dgm:cxn modelId="{FDD6BAF8-01E2-4FE4-A90E-A67C2177191E}" type="presParOf" srcId="{A675222D-B8C8-44DF-A6DE-2DC79FA618B5}" destId="{8AE8C7F8-CF8F-42E5-90FA-AEF03CBD3897}" srcOrd="3" destOrd="0" presId="urn:microsoft.com/office/officeart/2005/8/layout/process3"/>
    <dgm:cxn modelId="{2DB1B1F0-7BCC-4461-B47C-7A240D294F74}" type="presParOf" srcId="{8AE8C7F8-CF8F-42E5-90FA-AEF03CBD3897}" destId="{ABA818FB-5570-4C00-A8FE-044904C83120}" srcOrd="0" destOrd="0" presId="urn:microsoft.com/office/officeart/2005/8/layout/process3"/>
    <dgm:cxn modelId="{A76A3056-0483-4997-B4B4-DB8E92DA7F5A}" type="presParOf" srcId="{A675222D-B8C8-44DF-A6DE-2DC79FA618B5}" destId="{3044F2FD-1204-4AFA-A134-C17EBA73593A}" srcOrd="4" destOrd="0" presId="urn:microsoft.com/office/officeart/2005/8/layout/process3"/>
    <dgm:cxn modelId="{E7B775FC-097A-4C97-80F6-834FC0B60298}" type="presParOf" srcId="{3044F2FD-1204-4AFA-A134-C17EBA73593A}" destId="{4FCF7AAB-B86E-4F96-8235-86D7E4475891}" srcOrd="0" destOrd="0" presId="urn:microsoft.com/office/officeart/2005/8/layout/process3"/>
    <dgm:cxn modelId="{045CEC53-9F5D-47B8-8E51-93BC75C95EF9}" type="presParOf" srcId="{3044F2FD-1204-4AFA-A134-C17EBA73593A}" destId="{F3E9C815-6896-4DF7-BEBB-021750DA99D3}" srcOrd="1" destOrd="0" presId="urn:microsoft.com/office/officeart/2005/8/layout/process3"/>
    <dgm:cxn modelId="{EA630707-D6AF-4C2C-878F-F9C87F7915C6}" type="presParOf" srcId="{3044F2FD-1204-4AFA-A134-C17EBA73593A}" destId="{DB22206F-B04D-4BED-A53E-8765D492CDE1}" srcOrd="2" destOrd="0" presId="urn:microsoft.com/office/officeart/2005/8/layout/process3"/>
    <dgm:cxn modelId="{AF98B73C-607D-4BAE-92FE-CAC103167347}" type="presParOf" srcId="{A675222D-B8C8-44DF-A6DE-2DC79FA618B5}" destId="{969BFF75-AF9D-4046-8C6B-6D35F6225CAA}" srcOrd="5" destOrd="0" presId="urn:microsoft.com/office/officeart/2005/8/layout/process3"/>
    <dgm:cxn modelId="{B24AF096-C0DC-4C74-9EBB-DF66C52650C6}" type="presParOf" srcId="{969BFF75-AF9D-4046-8C6B-6D35F6225CAA}" destId="{0E3D85D0-9A08-44B0-99DB-3FF76E3683C2}" srcOrd="0" destOrd="0" presId="urn:microsoft.com/office/officeart/2005/8/layout/process3"/>
    <dgm:cxn modelId="{7460D59F-2920-4052-A2EB-A206464FEC3F}" type="presParOf" srcId="{A675222D-B8C8-44DF-A6DE-2DC79FA618B5}" destId="{6097FE78-74B8-4E67-A584-D75B6B19D7B1}" srcOrd="6" destOrd="0" presId="urn:microsoft.com/office/officeart/2005/8/layout/process3"/>
    <dgm:cxn modelId="{0DC01B58-C520-461A-B260-DC96509BCC5C}" type="presParOf" srcId="{6097FE78-74B8-4E67-A584-D75B6B19D7B1}" destId="{79B4BD36-20C3-4A81-A4B6-048104909863}" srcOrd="0" destOrd="0" presId="urn:microsoft.com/office/officeart/2005/8/layout/process3"/>
    <dgm:cxn modelId="{475785C7-A6E6-4EFB-B659-99775DBD0591}" type="presParOf" srcId="{6097FE78-74B8-4E67-A584-D75B6B19D7B1}" destId="{8B83E8C1-E15C-4F48-8F6C-78DDF0DB11F3}" srcOrd="1" destOrd="0" presId="urn:microsoft.com/office/officeart/2005/8/layout/process3"/>
    <dgm:cxn modelId="{F999EB9C-2D71-4E8C-A793-61536EEB7FAB}" type="presParOf" srcId="{6097FE78-74B8-4E67-A584-D75B6B19D7B1}" destId="{911310F6-5031-48ED-83FF-87364A183ABB}" srcOrd="2" destOrd="0" presId="urn:microsoft.com/office/officeart/2005/8/layout/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4C182-2762-4420-8BA3-2AED194FA8F0}">
      <dsp:nvSpPr>
        <dsp:cNvPr id="0" name=""/>
        <dsp:cNvSpPr/>
      </dsp:nvSpPr>
      <dsp:spPr>
        <a:xfrm>
          <a:off x="763" y="26483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11200" y="275272"/>
        <a:ext cx="938017" cy="335479"/>
      </dsp:txXfrm>
    </dsp:sp>
    <dsp:sp modelId="{C761D8E8-9526-4EE8-AA52-15448DDDA068}">
      <dsp:nvSpPr>
        <dsp:cNvPr id="0" name=""/>
        <dsp:cNvSpPr/>
      </dsp:nvSpPr>
      <dsp:spPr>
        <a:xfrm>
          <a:off x="197162" y="621189"/>
          <a:ext cx="958891" cy="939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Complete listing document</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Submit</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Reply to queries</a:t>
          </a:r>
        </a:p>
      </dsp:txBody>
      <dsp:txXfrm>
        <a:off x="224682" y="648709"/>
        <a:ext cx="903851" cy="884560"/>
      </dsp:txXfrm>
    </dsp:sp>
    <dsp:sp modelId="{2C4423A7-FDFB-4AE3-9610-6C6813DF162E}">
      <dsp:nvSpPr>
        <dsp:cNvPr id="0" name=""/>
        <dsp:cNvSpPr/>
      </dsp:nvSpPr>
      <dsp:spPr>
        <a:xfrm>
          <a:off x="1105018" y="3236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1105018" y="371391"/>
        <a:ext cx="236551" cy="143242"/>
      </dsp:txXfrm>
    </dsp:sp>
    <dsp:sp modelId="{F3E9C815-6896-4DF7-BEBB-021750DA99D3}">
      <dsp:nvSpPr>
        <dsp:cNvPr id="0" name=""/>
        <dsp:cNvSpPr/>
      </dsp:nvSpPr>
      <dsp:spPr>
        <a:xfrm>
          <a:off x="1541112" y="26483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1551549" y="275272"/>
        <a:ext cx="938017" cy="335479"/>
      </dsp:txXfrm>
    </dsp:sp>
    <dsp:sp modelId="{DB22206F-B04D-4BED-A53E-8765D492CDE1}">
      <dsp:nvSpPr>
        <dsp:cNvPr id="0" name=""/>
        <dsp:cNvSpPr/>
      </dsp:nvSpPr>
      <dsp:spPr>
        <a:xfrm>
          <a:off x="1737511" y="621189"/>
          <a:ext cx="958891" cy="939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Conduct completeness check</a:t>
          </a:r>
        </a:p>
      </dsp:txBody>
      <dsp:txXfrm>
        <a:off x="1765031" y="648709"/>
        <a:ext cx="903851" cy="884560"/>
      </dsp:txXfrm>
    </dsp:sp>
    <dsp:sp modelId="{969BFF75-AF9D-4046-8C6B-6D35F6225CAA}">
      <dsp:nvSpPr>
        <dsp:cNvPr id="0" name=""/>
        <dsp:cNvSpPr/>
      </dsp:nvSpPr>
      <dsp:spPr>
        <a:xfrm>
          <a:off x="2645368" y="3236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2645368" y="371391"/>
        <a:ext cx="236551" cy="143242"/>
      </dsp:txXfrm>
    </dsp:sp>
    <dsp:sp modelId="{8B83E8C1-E15C-4F48-8F6C-78DDF0DB11F3}">
      <dsp:nvSpPr>
        <dsp:cNvPr id="0" name=""/>
        <dsp:cNvSpPr/>
      </dsp:nvSpPr>
      <dsp:spPr>
        <a:xfrm>
          <a:off x="3081461" y="26483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3091898" y="275272"/>
        <a:ext cx="938017" cy="335479"/>
      </dsp:txXfrm>
    </dsp:sp>
    <dsp:sp modelId="{911310F6-5031-48ED-83FF-87364A183ABB}">
      <dsp:nvSpPr>
        <dsp:cNvPr id="0" name=""/>
        <dsp:cNvSpPr/>
      </dsp:nvSpPr>
      <dsp:spPr>
        <a:xfrm>
          <a:off x="3277861" y="621189"/>
          <a:ext cx="958891" cy="939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Request additional information, if necessary</a:t>
          </a:r>
        </a:p>
      </dsp:txBody>
      <dsp:txXfrm>
        <a:off x="3305381" y="648709"/>
        <a:ext cx="903851" cy="884560"/>
      </dsp:txXfrm>
    </dsp:sp>
    <dsp:sp modelId="{B105D6AB-4550-4062-A0C1-32F566E2F4FB}">
      <dsp:nvSpPr>
        <dsp:cNvPr id="0" name=""/>
        <dsp:cNvSpPr/>
      </dsp:nvSpPr>
      <dsp:spPr>
        <a:xfrm>
          <a:off x="4185717" y="3236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4185717" y="371391"/>
        <a:ext cx="236551" cy="143242"/>
      </dsp:txXfrm>
    </dsp:sp>
    <dsp:sp modelId="{6E6AF7C5-DE02-4078-8AFB-A0ED99A4E39B}">
      <dsp:nvSpPr>
        <dsp:cNvPr id="0" name=""/>
        <dsp:cNvSpPr/>
      </dsp:nvSpPr>
      <dsp:spPr>
        <a:xfrm>
          <a:off x="4621811" y="26483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4632248" y="275272"/>
        <a:ext cx="938017" cy="335479"/>
      </dsp:txXfrm>
    </dsp:sp>
    <dsp:sp modelId="{398CD48D-2242-46E4-BCE5-6302BE74512A}">
      <dsp:nvSpPr>
        <dsp:cNvPr id="0" name=""/>
        <dsp:cNvSpPr/>
      </dsp:nvSpPr>
      <dsp:spPr>
        <a:xfrm>
          <a:off x="4818210" y="621189"/>
          <a:ext cx="958891" cy="9396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Enter into registry</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Arial"/>
              <a:ea typeface="+mn-ea"/>
              <a:cs typeface="+mn-cs"/>
            </a:rPr>
            <a:t>Inform Activity Participant &amp; Governing Board</a:t>
          </a:r>
        </a:p>
      </dsp:txBody>
      <dsp:txXfrm>
        <a:off x="4845730" y="648709"/>
        <a:ext cx="903851" cy="8845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4C182-2762-4420-8BA3-2AED194FA8F0}">
      <dsp:nvSpPr>
        <dsp:cNvPr id="0" name=""/>
        <dsp:cNvSpPr/>
      </dsp:nvSpPr>
      <dsp:spPr>
        <a:xfrm>
          <a:off x="763" y="33773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11200" y="348172"/>
        <a:ext cx="938017" cy="335479"/>
      </dsp:txXfrm>
    </dsp:sp>
    <dsp:sp modelId="{C761D8E8-9526-4EE8-AA52-15448DDDA068}">
      <dsp:nvSpPr>
        <dsp:cNvPr id="0" name=""/>
        <dsp:cNvSpPr/>
      </dsp:nvSpPr>
      <dsp:spPr>
        <a:xfrm>
          <a:off x="197162" y="694089"/>
          <a:ext cx="958891" cy="7938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Arial"/>
              <a:ea typeface="+mn-ea"/>
              <a:cs typeface="+mn-cs"/>
            </a:rPr>
            <a:t>Implement activity</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Arial"/>
              <a:ea typeface="+mn-ea"/>
              <a:cs typeface="+mn-cs"/>
            </a:rPr>
            <a:t>Complete monitoring report</a:t>
          </a:r>
        </a:p>
      </dsp:txBody>
      <dsp:txXfrm>
        <a:off x="220412" y="717339"/>
        <a:ext cx="912391" cy="747300"/>
      </dsp:txXfrm>
    </dsp:sp>
    <dsp:sp modelId="{2C4423A7-FDFB-4AE3-9610-6C6813DF162E}">
      <dsp:nvSpPr>
        <dsp:cNvPr id="0" name=""/>
        <dsp:cNvSpPr/>
      </dsp:nvSpPr>
      <dsp:spPr>
        <a:xfrm>
          <a:off x="1105018" y="3965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1105018" y="444291"/>
        <a:ext cx="236551" cy="143242"/>
      </dsp:txXfrm>
    </dsp:sp>
    <dsp:sp modelId="{D2AC175B-FA90-41E7-AC36-B5DED6473406}">
      <dsp:nvSpPr>
        <dsp:cNvPr id="0" name=""/>
        <dsp:cNvSpPr/>
      </dsp:nvSpPr>
      <dsp:spPr>
        <a:xfrm>
          <a:off x="1541112" y="33773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1551549" y="348172"/>
        <a:ext cx="938017" cy="335479"/>
      </dsp:txXfrm>
    </dsp:sp>
    <dsp:sp modelId="{0D312F78-3D76-49D8-B36C-393091465067}">
      <dsp:nvSpPr>
        <dsp:cNvPr id="0" name=""/>
        <dsp:cNvSpPr/>
      </dsp:nvSpPr>
      <dsp:spPr>
        <a:xfrm>
          <a:off x="1737511" y="694089"/>
          <a:ext cx="958891" cy="7938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Notify of the need for a DOE</a:t>
          </a:r>
          <a:endParaRPr lang="en-US" sz="900" kern="1200">
            <a:solidFill>
              <a:sysClr val="windowText" lastClr="000000"/>
            </a:solidFill>
            <a:latin typeface="Arial"/>
            <a:ea typeface="+mn-ea"/>
            <a:cs typeface="+mn-cs"/>
          </a:endParaRPr>
        </a:p>
      </dsp:txBody>
      <dsp:txXfrm>
        <a:off x="1760761" y="717339"/>
        <a:ext cx="912391" cy="747300"/>
      </dsp:txXfrm>
    </dsp:sp>
    <dsp:sp modelId="{8AE8C7F8-CF8F-42E5-90FA-AEF03CBD3897}">
      <dsp:nvSpPr>
        <dsp:cNvPr id="0" name=""/>
        <dsp:cNvSpPr/>
      </dsp:nvSpPr>
      <dsp:spPr>
        <a:xfrm>
          <a:off x="2645368" y="3965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2645368" y="444291"/>
        <a:ext cx="236551" cy="143242"/>
      </dsp:txXfrm>
    </dsp:sp>
    <dsp:sp modelId="{F3E9C815-6896-4DF7-BEBB-021750DA99D3}">
      <dsp:nvSpPr>
        <dsp:cNvPr id="0" name=""/>
        <dsp:cNvSpPr/>
      </dsp:nvSpPr>
      <dsp:spPr>
        <a:xfrm>
          <a:off x="3081461" y="33773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3091898" y="348172"/>
        <a:ext cx="938017" cy="335479"/>
      </dsp:txXfrm>
    </dsp:sp>
    <dsp:sp modelId="{DB22206F-B04D-4BED-A53E-8765D492CDE1}">
      <dsp:nvSpPr>
        <dsp:cNvPr id="0" name=""/>
        <dsp:cNvSpPr/>
      </dsp:nvSpPr>
      <dsp:spPr>
        <a:xfrm>
          <a:off x="3277861" y="694089"/>
          <a:ext cx="958891" cy="7938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Provide list of DOEs</a:t>
          </a:r>
        </a:p>
      </dsp:txBody>
      <dsp:txXfrm>
        <a:off x="3301111" y="717339"/>
        <a:ext cx="912391" cy="747300"/>
      </dsp:txXfrm>
    </dsp:sp>
    <dsp:sp modelId="{969BFF75-AF9D-4046-8C6B-6D35F6225CAA}">
      <dsp:nvSpPr>
        <dsp:cNvPr id="0" name=""/>
        <dsp:cNvSpPr/>
      </dsp:nvSpPr>
      <dsp:spPr>
        <a:xfrm>
          <a:off x="4185717" y="3965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4185717" y="444291"/>
        <a:ext cx="236551" cy="143242"/>
      </dsp:txXfrm>
    </dsp:sp>
    <dsp:sp modelId="{8B83E8C1-E15C-4F48-8F6C-78DDF0DB11F3}">
      <dsp:nvSpPr>
        <dsp:cNvPr id="0" name=""/>
        <dsp:cNvSpPr/>
      </dsp:nvSpPr>
      <dsp:spPr>
        <a:xfrm>
          <a:off x="4621811" y="33773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4632248" y="348172"/>
        <a:ext cx="938017" cy="335479"/>
      </dsp:txXfrm>
    </dsp:sp>
    <dsp:sp modelId="{911310F6-5031-48ED-83FF-87364A183ABB}">
      <dsp:nvSpPr>
        <dsp:cNvPr id="0" name=""/>
        <dsp:cNvSpPr/>
      </dsp:nvSpPr>
      <dsp:spPr>
        <a:xfrm>
          <a:off x="4818210" y="694089"/>
          <a:ext cx="958891" cy="7938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Select and Contract DOE</a:t>
          </a:r>
        </a:p>
      </dsp:txBody>
      <dsp:txXfrm>
        <a:off x="4841460" y="717339"/>
        <a:ext cx="912391" cy="7473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4C182-2762-4420-8BA3-2AED194FA8F0}">
      <dsp:nvSpPr>
        <dsp:cNvPr id="0" name=""/>
        <dsp:cNvSpPr/>
      </dsp:nvSpPr>
      <dsp:spPr>
        <a:xfrm>
          <a:off x="763" y="27293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11200" y="283372"/>
        <a:ext cx="938017" cy="335479"/>
      </dsp:txXfrm>
    </dsp:sp>
    <dsp:sp modelId="{C761D8E8-9526-4EE8-AA52-15448DDDA068}">
      <dsp:nvSpPr>
        <dsp:cNvPr id="0" name=""/>
        <dsp:cNvSpPr/>
      </dsp:nvSpPr>
      <dsp:spPr>
        <a:xfrm>
          <a:off x="197162" y="629289"/>
          <a:ext cx="958891" cy="923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Submit completed monitoring report</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Respond to queries</a:t>
          </a:r>
        </a:p>
      </dsp:txBody>
      <dsp:txXfrm>
        <a:off x="224207" y="656334"/>
        <a:ext cx="904801" cy="869310"/>
      </dsp:txXfrm>
    </dsp:sp>
    <dsp:sp modelId="{2C4423A7-FDFB-4AE3-9610-6C6813DF162E}">
      <dsp:nvSpPr>
        <dsp:cNvPr id="0" name=""/>
        <dsp:cNvSpPr/>
      </dsp:nvSpPr>
      <dsp:spPr>
        <a:xfrm>
          <a:off x="1105018" y="3317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1105018" y="379491"/>
        <a:ext cx="236551" cy="143242"/>
      </dsp:txXfrm>
    </dsp:sp>
    <dsp:sp modelId="{F3E9C815-6896-4DF7-BEBB-021750DA99D3}">
      <dsp:nvSpPr>
        <dsp:cNvPr id="0" name=""/>
        <dsp:cNvSpPr/>
      </dsp:nvSpPr>
      <dsp:spPr>
        <a:xfrm>
          <a:off x="1541112" y="272935"/>
          <a:ext cx="958891" cy="534530"/>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DOE</a:t>
          </a:r>
        </a:p>
      </dsp:txBody>
      <dsp:txXfrm>
        <a:off x="1551549" y="283372"/>
        <a:ext cx="938017" cy="335479"/>
      </dsp:txXfrm>
    </dsp:sp>
    <dsp:sp modelId="{DB22206F-B04D-4BED-A53E-8765D492CDE1}">
      <dsp:nvSpPr>
        <dsp:cNvPr id="0" name=""/>
        <dsp:cNvSpPr/>
      </dsp:nvSpPr>
      <dsp:spPr>
        <a:xfrm>
          <a:off x="1737511" y="629289"/>
          <a:ext cx="958891" cy="923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Conduct verification</a:t>
          </a:r>
        </a:p>
      </dsp:txBody>
      <dsp:txXfrm>
        <a:off x="1764556" y="656334"/>
        <a:ext cx="904801" cy="869310"/>
      </dsp:txXfrm>
    </dsp:sp>
    <dsp:sp modelId="{969BFF75-AF9D-4046-8C6B-6D35F6225CAA}">
      <dsp:nvSpPr>
        <dsp:cNvPr id="0" name=""/>
        <dsp:cNvSpPr/>
      </dsp:nvSpPr>
      <dsp:spPr>
        <a:xfrm>
          <a:off x="2645368" y="33174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2645368" y="379491"/>
        <a:ext cx="236551" cy="143242"/>
      </dsp:txXfrm>
    </dsp:sp>
    <dsp:sp modelId="{8B83E8C1-E15C-4F48-8F6C-78DDF0DB11F3}">
      <dsp:nvSpPr>
        <dsp:cNvPr id="0" name=""/>
        <dsp:cNvSpPr/>
      </dsp:nvSpPr>
      <dsp:spPr>
        <a:xfrm>
          <a:off x="3081461" y="272935"/>
          <a:ext cx="958891" cy="534530"/>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DOE</a:t>
          </a:r>
        </a:p>
      </dsp:txBody>
      <dsp:txXfrm>
        <a:off x="3091898" y="283372"/>
        <a:ext cx="938017" cy="335479"/>
      </dsp:txXfrm>
    </dsp:sp>
    <dsp:sp modelId="{911310F6-5031-48ED-83FF-87364A183ABB}">
      <dsp:nvSpPr>
        <dsp:cNvPr id="0" name=""/>
        <dsp:cNvSpPr/>
      </dsp:nvSpPr>
      <dsp:spPr>
        <a:xfrm>
          <a:off x="3277861" y="629289"/>
          <a:ext cx="958891" cy="9234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Request additional information, if necessary</a:t>
          </a:r>
        </a:p>
      </dsp:txBody>
      <dsp:txXfrm>
        <a:off x="3304906" y="656334"/>
        <a:ext cx="904801" cy="869310"/>
      </dsp:txXfrm>
    </dsp:sp>
    <dsp:sp modelId="{B105D6AB-4550-4062-A0C1-32F566E2F4FB}">
      <dsp:nvSpPr>
        <dsp:cNvPr id="0" name=""/>
        <dsp:cNvSpPr/>
      </dsp:nvSpPr>
      <dsp:spPr>
        <a:xfrm rot="1443">
          <a:off x="4185717" y="332071"/>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4185717" y="379803"/>
        <a:ext cx="236551" cy="143242"/>
      </dsp:txXfrm>
    </dsp:sp>
    <dsp:sp modelId="{6E6AF7C5-DE02-4078-8AFB-A0ED99A4E39B}">
      <dsp:nvSpPr>
        <dsp:cNvPr id="0" name=""/>
        <dsp:cNvSpPr/>
      </dsp:nvSpPr>
      <dsp:spPr>
        <a:xfrm>
          <a:off x="4621811" y="273582"/>
          <a:ext cx="958891" cy="534530"/>
        </a:xfrm>
        <a:prstGeom prst="roundRect">
          <a:avLst>
            <a:gd name="adj" fmla="val 10000"/>
          </a:avLst>
        </a:prstGeom>
        <a:solidFill>
          <a:srgbClr val="CF7851">
            <a:lumMod val="60000"/>
            <a:lumOff val="40000"/>
          </a:srgbClr>
        </a:solidFill>
        <a:ln w="25400" cap="flat" cmpd="sng" algn="ctr">
          <a:solidFill>
            <a:srgbClr val="CF7851">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DOE</a:t>
          </a:r>
        </a:p>
      </dsp:txBody>
      <dsp:txXfrm>
        <a:off x="4632248" y="284019"/>
        <a:ext cx="938017" cy="335479"/>
      </dsp:txXfrm>
    </dsp:sp>
    <dsp:sp modelId="{398CD48D-2242-46E4-BCE5-6302BE74512A}">
      <dsp:nvSpPr>
        <dsp:cNvPr id="0" name=""/>
        <dsp:cNvSpPr/>
      </dsp:nvSpPr>
      <dsp:spPr>
        <a:xfrm>
          <a:off x="4764435" y="630582"/>
          <a:ext cx="958891" cy="920814"/>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Submit verification report to Administrator</a:t>
          </a:r>
        </a:p>
      </dsp:txBody>
      <dsp:txXfrm>
        <a:off x="4791405" y="657552"/>
        <a:ext cx="904951" cy="8668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4C182-2762-4420-8BA3-2AED194FA8F0}">
      <dsp:nvSpPr>
        <dsp:cNvPr id="0" name=""/>
        <dsp:cNvSpPr/>
      </dsp:nvSpPr>
      <dsp:spPr>
        <a:xfrm>
          <a:off x="763" y="5158"/>
          <a:ext cx="958891" cy="534530"/>
        </a:xfrm>
        <a:prstGeom prst="roundRect">
          <a:avLst>
            <a:gd name="adj" fmla="val 10000"/>
          </a:avLst>
        </a:prstGeom>
        <a:solidFill>
          <a:srgbClr val="84CED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chemeClr val="tx1"/>
              </a:solidFill>
            </a:rPr>
            <a:t>Activity Participant</a:t>
          </a:r>
        </a:p>
      </dsp:txBody>
      <dsp:txXfrm>
        <a:off x="11200" y="15595"/>
        <a:ext cx="938017" cy="335479"/>
      </dsp:txXfrm>
    </dsp:sp>
    <dsp:sp modelId="{C761D8E8-9526-4EE8-AA52-15448DDDA068}">
      <dsp:nvSpPr>
        <dsp:cNvPr id="0" name=""/>
        <dsp:cNvSpPr/>
      </dsp:nvSpPr>
      <dsp:spPr>
        <a:xfrm>
          <a:off x="197162" y="361511"/>
          <a:ext cx="958891" cy="777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Request issuance of SCF ERs</a:t>
          </a:r>
        </a:p>
      </dsp:txBody>
      <dsp:txXfrm>
        <a:off x="219937" y="384286"/>
        <a:ext cx="913341" cy="732050"/>
      </dsp:txXfrm>
    </dsp:sp>
    <dsp:sp modelId="{2C4423A7-FDFB-4AE3-9610-6C6813DF162E}">
      <dsp:nvSpPr>
        <dsp:cNvPr id="0" name=""/>
        <dsp:cNvSpPr/>
      </dsp:nvSpPr>
      <dsp:spPr>
        <a:xfrm>
          <a:off x="1105018" y="63966"/>
          <a:ext cx="308172" cy="238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1"/>
            </a:solidFill>
          </a:endParaRPr>
        </a:p>
      </dsp:txBody>
      <dsp:txXfrm>
        <a:off x="1105018" y="111713"/>
        <a:ext cx="236551" cy="143242"/>
      </dsp:txXfrm>
    </dsp:sp>
    <dsp:sp modelId="{8B83E8C1-E15C-4F48-8F6C-78DDF0DB11F3}">
      <dsp:nvSpPr>
        <dsp:cNvPr id="0" name=""/>
        <dsp:cNvSpPr/>
      </dsp:nvSpPr>
      <dsp:spPr>
        <a:xfrm>
          <a:off x="1541112" y="5158"/>
          <a:ext cx="958891" cy="534530"/>
        </a:xfrm>
        <a:prstGeom prst="roundRect">
          <a:avLst>
            <a:gd name="adj" fmla="val 10000"/>
          </a:avLst>
        </a:prstGeom>
        <a:solidFill>
          <a:srgbClr val="74DB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chemeClr val="tx1"/>
              </a:solidFill>
            </a:rPr>
            <a:t>Administrator</a:t>
          </a:r>
        </a:p>
      </dsp:txBody>
      <dsp:txXfrm>
        <a:off x="1551549" y="15595"/>
        <a:ext cx="938017" cy="335479"/>
      </dsp:txXfrm>
    </dsp:sp>
    <dsp:sp modelId="{911310F6-5031-48ED-83FF-87364A183ABB}">
      <dsp:nvSpPr>
        <dsp:cNvPr id="0" name=""/>
        <dsp:cNvSpPr/>
      </dsp:nvSpPr>
      <dsp:spPr>
        <a:xfrm>
          <a:off x="1737511" y="361511"/>
          <a:ext cx="958891" cy="777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chemeClr val="tx1"/>
              </a:solidFill>
            </a:rPr>
            <a:t>Check completeness and compliance with rules</a:t>
          </a:r>
        </a:p>
      </dsp:txBody>
      <dsp:txXfrm>
        <a:off x="1760286" y="384286"/>
        <a:ext cx="913341" cy="732050"/>
      </dsp:txXfrm>
    </dsp:sp>
    <dsp:sp modelId="{B105D6AB-4550-4062-A0C1-32F566E2F4FB}">
      <dsp:nvSpPr>
        <dsp:cNvPr id="0" name=""/>
        <dsp:cNvSpPr/>
      </dsp:nvSpPr>
      <dsp:spPr>
        <a:xfrm>
          <a:off x="2645368" y="63966"/>
          <a:ext cx="308172" cy="238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1"/>
            </a:solidFill>
          </a:endParaRPr>
        </a:p>
      </dsp:txBody>
      <dsp:txXfrm>
        <a:off x="2645368" y="111713"/>
        <a:ext cx="236551" cy="143242"/>
      </dsp:txXfrm>
    </dsp:sp>
    <dsp:sp modelId="{6E6AF7C5-DE02-4078-8AFB-A0ED99A4E39B}">
      <dsp:nvSpPr>
        <dsp:cNvPr id="0" name=""/>
        <dsp:cNvSpPr/>
      </dsp:nvSpPr>
      <dsp:spPr>
        <a:xfrm>
          <a:off x="3081461" y="5158"/>
          <a:ext cx="958891" cy="53453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chemeClr val="tx1"/>
              </a:solidFill>
            </a:rPr>
            <a:t>Governing Board</a:t>
          </a:r>
        </a:p>
      </dsp:txBody>
      <dsp:txXfrm>
        <a:off x="3091898" y="15595"/>
        <a:ext cx="938017" cy="335479"/>
      </dsp:txXfrm>
    </dsp:sp>
    <dsp:sp modelId="{398CD48D-2242-46E4-BCE5-6302BE74512A}">
      <dsp:nvSpPr>
        <dsp:cNvPr id="0" name=""/>
        <dsp:cNvSpPr/>
      </dsp:nvSpPr>
      <dsp:spPr>
        <a:xfrm>
          <a:off x="3277861" y="361511"/>
          <a:ext cx="958891" cy="777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Approve issuance of SCF ERs</a:t>
          </a:r>
        </a:p>
      </dsp:txBody>
      <dsp:txXfrm>
        <a:off x="3300636" y="384286"/>
        <a:ext cx="913341" cy="732050"/>
      </dsp:txXfrm>
    </dsp:sp>
    <dsp:sp modelId="{D6E91FAC-47D7-4910-9425-A1453EA73DD3}">
      <dsp:nvSpPr>
        <dsp:cNvPr id="0" name=""/>
        <dsp:cNvSpPr/>
      </dsp:nvSpPr>
      <dsp:spPr>
        <a:xfrm>
          <a:off x="4185717" y="63966"/>
          <a:ext cx="308172" cy="238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1"/>
            </a:solidFill>
          </a:endParaRPr>
        </a:p>
      </dsp:txBody>
      <dsp:txXfrm>
        <a:off x="4185717" y="111713"/>
        <a:ext cx="236551" cy="143242"/>
      </dsp:txXfrm>
    </dsp:sp>
    <dsp:sp modelId="{6E5DD380-51CE-4648-BC08-2D19DEB9E9A2}">
      <dsp:nvSpPr>
        <dsp:cNvPr id="0" name=""/>
        <dsp:cNvSpPr/>
      </dsp:nvSpPr>
      <dsp:spPr>
        <a:xfrm>
          <a:off x="4621811" y="5158"/>
          <a:ext cx="958891" cy="534530"/>
        </a:xfrm>
        <a:prstGeom prst="roundRect">
          <a:avLst>
            <a:gd name="adj" fmla="val 10000"/>
          </a:avLst>
        </a:prstGeom>
        <a:solidFill>
          <a:srgbClr val="74DB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chemeClr val="tx1"/>
              </a:solidFill>
            </a:rPr>
            <a:t>Administrator or Registry Admin</a:t>
          </a:r>
        </a:p>
      </dsp:txBody>
      <dsp:txXfrm>
        <a:off x="4621811" y="5158"/>
        <a:ext cx="958891" cy="356353"/>
      </dsp:txXfrm>
    </dsp:sp>
    <dsp:sp modelId="{38BBC2E4-E477-4DA5-B29A-CB56B616C736}">
      <dsp:nvSpPr>
        <dsp:cNvPr id="0" name=""/>
        <dsp:cNvSpPr/>
      </dsp:nvSpPr>
      <dsp:spPr>
        <a:xfrm>
          <a:off x="4818210" y="361511"/>
          <a:ext cx="958891" cy="777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chemeClr val="tx1"/>
              </a:solidFill>
            </a:rPr>
            <a:t>Issue units in name of activity proponent in registry</a:t>
          </a:r>
        </a:p>
      </dsp:txBody>
      <dsp:txXfrm>
        <a:off x="4840985" y="384286"/>
        <a:ext cx="913341" cy="7320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4C182-2762-4420-8BA3-2AED194FA8F0}">
      <dsp:nvSpPr>
        <dsp:cNvPr id="0" name=""/>
        <dsp:cNvSpPr/>
      </dsp:nvSpPr>
      <dsp:spPr>
        <a:xfrm>
          <a:off x="763" y="349885"/>
          <a:ext cx="958891" cy="534530"/>
        </a:xfrm>
        <a:prstGeom prst="roundRect">
          <a:avLst>
            <a:gd name="adj" fmla="val 10000"/>
          </a:avLst>
        </a:prstGeom>
        <a:solidFill>
          <a:srgbClr val="85CEDB"/>
        </a:solidFill>
        <a:ln w="25400" cap="flat" cmpd="sng" algn="ctr">
          <a:solidFill>
            <a:srgbClr val="85CED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solidFill>
              <a:latin typeface="Arial"/>
              <a:ea typeface="+mn-ea"/>
              <a:cs typeface="+mn-cs"/>
            </a:rPr>
            <a:t>Activity Participant</a:t>
          </a:r>
        </a:p>
      </dsp:txBody>
      <dsp:txXfrm>
        <a:off x="11200" y="360322"/>
        <a:ext cx="938017" cy="335479"/>
      </dsp:txXfrm>
    </dsp:sp>
    <dsp:sp modelId="{C761D8E8-9526-4EE8-AA52-15448DDDA068}">
      <dsp:nvSpPr>
        <dsp:cNvPr id="0" name=""/>
        <dsp:cNvSpPr/>
      </dsp:nvSpPr>
      <dsp:spPr>
        <a:xfrm>
          <a:off x="197162" y="706239"/>
          <a:ext cx="958891" cy="769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Request transfer of mitigation outcomes</a:t>
          </a:r>
        </a:p>
      </dsp:txBody>
      <dsp:txXfrm>
        <a:off x="219700" y="728777"/>
        <a:ext cx="913815" cy="724424"/>
      </dsp:txXfrm>
    </dsp:sp>
    <dsp:sp modelId="{2C4423A7-FDFB-4AE3-9610-6C6813DF162E}">
      <dsp:nvSpPr>
        <dsp:cNvPr id="0" name=""/>
        <dsp:cNvSpPr/>
      </dsp:nvSpPr>
      <dsp:spPr>
        <a:xfrm>
          <a:off x="1105018" y="40869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1105018" y="456441"/>
        <a:ext cx="236551" cy="143242"/>
      </dsp:txXfrm>
    </dsp:sp>
    <dsp:sp modelId="{D2AC175B-FA90-41E7-AC36-B5DED6473406}">
      <dsp:nvSpPr>
        <dsp:cNvPr id="0" name=""/>
        <dsp:cNvSpPr/>
      </dsp:nvSpPr>
      <dsp:spPr>
        <a:xfrm>
          <a:off x="1541112" y="34988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1551549" y="360322"/>
        <a:ext cx="938017" cy="335479"/>
      </dsp:txXfrm>
    </dsp:sp>
    <dsp:sp modelId="{0D312F78-3D76-49D8-B36C-393091465067}">
      <dsp:nvSpPr>
        <dsp:cNvPr id="0" name=""/>
        <dsp:cNvSpPr/>
      </dsp:nvSpPr>
      <dsp:spPr>
        <a:xfrm>
          <a:off x="1737511" y="706239"/>
          <a:ext cx="958891" cy="769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latin typeface="Arial"/>
              <a:ea typeface="+mn-ea"/>
              <a:cs typeface="+mn-cs"/>
            </a:rPr>
            <a:t>Check request versus terms of authorization</a:t>
          </a:r>
        </a:p>
      </dsp:txBody>
      <dsp:txXfrm>
        <a:off x="1760049" y="728777"/>
        <a:ext cx="913815" cy="724424"/>
      </dsp:txXfrm>
    </dsp:sp>
    <dsp:sp modelId="{8AE8C7F8-CF8F-42E5-90FA-AEF03CBD3897}">
      <dsp:nvSpPr>
        <dsp:cNvPr id="0" name=""/>
        <dsp:cNvSpPr/>
      </dsp:nvSpPr>
      <dsp:spPr>
        <a:xfrm>
          <a:off x="2645368" y="40869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2645368" y="456441"/>
        <a:ext cx="236551" cy="143242"/>
      </dsp:txXfrm>
    </dsp:sp>
    <dsp:sp modelId="{F3E9C815-6896-4DF7-BEBB-021750DA99D3}">
      <dsp:nvSpPr>
        <dsp:cNvPr id="0" name=""/>
        <dsp:cNvSpPr/>
      </dsp:nvSpPr>
      <dsp:spPr>
        <a:xfrm>
          <a:off x="3081461" y="349885"/>
          <a:ext cx="958891" cy="534530"/>
        </a:xfrm>
        <a:prstGeom prst="roundRect">
          <a:avLst>
            <a:gd name="adj" fmla="val 10000"/>
          </a:avLst>
        </a:prstGeom>
        <a:solidFill>
          <a:srgbClr val="FFC000"/>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Governing Board</a:t>
          </a:r>
        </a:p>
      </dsp:txBody>
      <dsp:txXfrm>
        <a:off x="3091898" y="360322"/>
        <a:ext cx="938017" cy="335479"/>
      </dsp:txXfrm>
    </dsp:sp>
    <dsp:sp modelId="{DB22206F-B04D-4BED-A53E-8765D492CDE1}">
      <dsp:nvSpPr>
        <dsp:cNvPr id="0" name=""/>
        <dsp:cNvSpPr/>
      </dsp:nvSpPr>
      <dsp:spPr>
        <a:xfrm>
          <a:off x="3277861" y="706239"/>
          <a:ext cx="958891" cy="769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Approve transfer</a:t>
          </a:r>
        </a:p>
      </dsp:txBody>
      <dsp:txXfrm>
        <a:off x="3300399" y="728777"/>
        <a:ext cx="913815" cy="724424"/>
      </dsp:txXfrm>
    </dsp:sp>
    <dsp:sp modelId="{969BFF75-AF9D-4046-8C6B-6D35F6225CAA}">
      <dsp:nvSpPr>
        <dsp:cNvPr id="0" name=""/>
        <dsp:cNvSpPr/>
      </dsp:nvSpPr>
      <dsp:spPr>
        <a:xfrm>
          <a:off x="4185717" y="408694"/>
          <a:ext cx="308172" cy="238736"/>
        </a:xfrm>
        <a:prstGeom prst="rightArrow">
          <a:avLst>
            <a:gd name="adj1" fmla="val 60000"/>
            <a:gd name="adj2" fmla="val 50000"/>
          </a:avLst>
        </a:prstGeom>
        <a:solidFill>
          <a:srgbClr val="2EAA6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Arial"/>
            <a:ea typeface="+mn-ea"/>
            <a:cs typeface="+mn-cs"/>
          </a:endParaRPr>
        </a:p>
      </dsp:txBody>
      <dsp:txXfrm>
        <a:off x="4185717" y="456441"/>
        <a:ext cx="236551" cy="143242"/>
      </dsp:txXfrm>
    </dsp:sp>
    <dsp:sp modelId="{8B83E8C1-E15C-4F48-8F6C-78DDF0DB11F3}">
      <dsp:nvSpPr>
        <dsp:cNvPr id="0" name=""/>
        <dsp:cNvSpPr/>
      </dsp:nvSpPr>
      <dsp:spPr>
        <a:xfrm>
          <a:off x="4621811" y="349885"/>
          <a:ext cx="958891" cy="534530"/>
        </a:xfrm>
        <a:prstGeom prst="roundRect">
          <a:avLst>
            <a:gd name="adj" fmla="val 10000"/>
          </a:avLst>
        </a:prstGeom>
        <a:solidFill>
          <a:srgbClr val="2EAA62">
            <a:lumMod val="60000"/>
            <a:lumOff val="40000"/>
          </a:srgbClr>
        </a:solidFill>
        <a:ln w="25400" cap="flat" cmpd="sng" algn="ctr">
          <a:solidFill>
            <a:srgbClr val="2EAA62">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Text" lastClr="000000"/>
              </a:solidFill>
              <a:latin typeface="Arial"/>
              <a:ea typeface="+mn-ea"/>
              <a:cs typeface="+mn-cs"/>
            </a:rPr>
            <a:t>Administrator</a:t>
          </a:r>
        </a:p>
      </dsp:txBody>
      <dsp:txXfrm>
        <a:off x="4632248" y="360322"/>
        <a:ext cx="938017" cy="335479"/>
      </dsp:txXfrm>
    </dsp:sp>
    <dsp:sp modelId="{911310F6-5031-48ED-83FF-87364A183ABB}">
      <dsp:nvSpPr>
        <dsp:cNvPr id="0" name=""/>
        <dsp:cNvSpPr/>
      </dsp:nvSpPr>
      <dsp:spPr>
        <a:xfrm>
          <a:off x="4818210" y="706239"/>
          <a:ext cx="958891" cy="76950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Arial"/>
              <a:ea typeface="+mn-ea"/>
              <a:cs typeface="+mn-cs"/>
            </a:rPr>
            <a:t>Execute first transfer and enter in relevant registry</a:t>
          </a:r>
        </a:p>
      </dsp:txBody>
      <dsp:txXfrm>
        <a:off x="4840748" y="728777"/>
        <a:ext cx="913815" cy="7244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bon Limits">
      <a:dk1>
        <a:sysClr val="windowText" lastClr="000000"/>
      </a:dk1>
      <a:lt1>
        <a:sysClr val="window" lastClr="FFFFFF"/>
      </a:lt1>
      <a:dk2>
        <a:srgbClr val="2BB673"/>
      </a:dk2>
      <a:lt2>
        <a:srgbClr val="EEECE1"/>
      </a:lt2>
      <a:accent1>
        <a:srgbClr val="2BB673"/>
      </a:accent1>
      <a:accent2>
        <a:srgbClr val="414042"/>
      </a:accent2>
      <a:accent3>
        <a:srgbClr val="005D5D"/>
      </a:accent3>
      <a:accent4>
        <a:srgbClr val="E2A380"/>
      </a:accent4>
      <a:accent5>
        <a:srgbClr val="92D6E3"/>
      </a:accent5>
      <a:accent6>
        <a:srgbClr val="155B39"/>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12700">
          <a:solidFill>
            <a:srgbClr val="2BB673"/>
          </a:solidFill>
        </a:ln>
        <a:effectLst/>
      </a:spPr>
      <a:bodyPr wrap="square" lIns="162000" tIns="162000" rIns="162000" bIns="16200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CFB2E44780F4E88577B2A764CC057" ma:contentTypeVersion="15" ma:contentTypeDescription="Create a new document." ma:contentTypeScope="" ma:versionID="4346dc3e0bc576686d919ae97cb570f6">
  <xsd:schema xmlns:xsd="http://www.w3.org/2001/XMLSchema" xmlns:xs="http://www.w3.org/2001/XMLSchema" xmlns:p="http://schemas.microsoft.com/office/2006/metadata/properties" xmlns:ns2="1a294fe5-b90d-497b-b464-f6d796c70d6f" xmlns:ns3="2503059f-c640-4e4a-bd9c-70e42b0517c2" targetNamespace="http://schemas.microsoft.com/office/2006/metadata/properties" ma:root="true" ma:fieldsID="eec18195e4e8f234373ac04db54d99a3" ns2:_="" ns3:_="">
    <xsd:import namespace="1a294fe5-b90d-497b-b464-f6d796c70d6f"/>
    <xsd:import namespace="2503059f-c640-4e4a-bd9c-70e42b0517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94fe5-b90d-497b-b464-f6d796c70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2bddb7-365d-4913-bded-a02629123fb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03059f-c640-4e4a-bd9c-70e42b0517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43b60b-7863-4aee-9dec-df5f9cc78153}" ma:internalName="TaxCatchAll" ma:showField="CatchAllData" ma:web="2503059f-c640-4e4a-bd9c-70e42b0517c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503059f-c640-4e4a-bd9c-70e42b0517c2" xsi:nil="true"/>
    <lcf76f155ced4ddcb4097134ff3c332f xmlns="1a294fe5-b90d-497b-b464-f6d796c70d6f">
      <Terms xmlns="http://schemas.microsoft.com/office/infopath/2007/PartnerControls"/>
    </lcf76f155ced4ddcb4097134ff3c332f>
    <SharedWithUsers xmlns="2503059f-c640-4e4a-bd9c-70e42b0517c2">
      <UserInfo>
        <DisplayName>Laura Camila Cruz</DisplayName>
        <AccountId>21</AccountId>
        <AccountType/>
      </UserInfo>
      <UserInfo>
        <DisplayName>Randall Spalding-Fecher</DisplayName>
        <AccountId>10</AccountId>
        <AccountType/>
      </UserInfo>
      <UserInfo>
        <DisplayName>Irina Isakova</DisplayName>
        <AccountId>15</AccountId>
        <AccountType/>
      </UserInfo>
    </SharedWithUsers>
  </documentManagement>
</p:properties>
</file>

<file path=customXml/item3.xml><?xml version="1.0" encoding="utf-8"?>
<root>
  <title>Standardized Crediting Framework for Energy Access: Rwanda Pilot 
Program Protocol </title>
  <subtitle>Final Report
Contract: 7177969
 Randall Spalding-Fecher, Francois Sammut, Sandra Greiner, Adriaan Korthuis, Leo Mongendre</subtitle>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B463BD0-F552-4B67-83CE-D57EF3602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94fe5-b90d-497b-b464-f6d796c70d6f"/>
    <ds:schemaRef ds:uri="2503059f-c640-4e4a-bd9c-70e42b051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78F62-0A4F-4A5B-A1AE-8603D97B2364}">
  <ds:schemaRefs>
    <ds:schemaRef ds:uri="http://schemas.microsoft.com/office/2006/metadata/properties"/>
    <ds:schemaRef ds:uri="http://schemas.microsoft.com/office/infopath/2007/PartnerControls"/>
    <ds:schemaRef ds:uri="2503059f-c640-4e4a-bd9c-70e42b0517c2"/>
    <ds:schemaRef ds:uri="1a294fe5-b90d-497b-b464-f6d796c70d6f"/>
  </ds:schemaRefs>
</ds:datastoreItem>
</file>

<file path=customXml/itemProps3.xml><?xml version="1.0" encoding="utf-8"?>
<ds:datastoreItem xmlns:ds="http://schemas.openxmlformats.org/officeDocument/2006/customXml" ds:itemID="{6A794F77-6155-4743-A5D0-93F902BDDDB0}">
  <ds:schemaRefs/>
</ds:datastoreItem>
</file>

<file path=customXml/itemProps4.xml><?xml version="1.0" encoding="utf-8"?>
<ds:datastoreItem xmlns:ds="http://schemas.openxmlformats.org/officeDocument/2006/customXml" ds:itemID="{FB08E3D3-4CCA-4F72-8943-9D35A4B66745}">
  <ds:schemaRefs>
    <ds:schemaRef ds:uri="http://schemas.microsoft.com/sharepoint/v3/contenttype/forms"/>
  </ds:schemaRefs>
</ds:datastoreItem>
</file>

<file path=customXml/itemProps5.xml><?xml version="1.0" encoding="utf-8"?>
<ds:datastoreItem xmlns:ds="http://schemas.openxmlformats.org/officeDocument/2006/customXml" ds:itemID="{51D13D02-649C-4371-9DE9-A1B8AB96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 report template</Template>
  <TotalTime>1</TotalTime>
  <Pages>28</Pages>
  <Words>8918</Words>
  <Characters>50839</Characters>
  <Application>Microsoft Office Word</Application>
  <DocSecurity>0</DocSecurity>
  <PresentationFormat/>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Carbon Limits</Company>
  <LinksUpToDate>false</LinksUpToDate>
  <CharactersWithSpaces>59638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dc:creator>
  <cp:keywords/>
  <dc:description/>
  <cp:lastModifiedBy>ALVIN Bernardin</cp:lastModifiedBy>
  <cp:revision>2</cp:revision>
  <cp:lastPrinted>2018-11-13T19:13:00Z</cp:lastPrinted>
  <dcterms:created xsi:type="dcterms:W3CDTF">2023-11-16T16:13:00Z</dcterms:created>
  <dcterms:modified xsi:type="dcterms:W3CDTF">2023-11-16T16:13:00Z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ZOTERO_PREF_1">
    <vt:lpwstr>&lt;data data-version="3" zotero-version="4.0.29.15"&gt;&lt;session id="3mUPB4Lz"/&gt;&lt;style id="http://www.zotero.org/styles/energy-policy" hasBibliography="1" bibliographyStyleHasBeenSet="1"/&gt;&lt;prefs&gt;&lt;pref name="fieldType" value="Field"/&gt;&lt;pref name="storeReferences"</vt:lpwstr>
  </property>
  <property fmtid="{D5CDD505-2E9C-101B-9397-08002B2CF9AE}" pid="4" name="ZOTERO_PREF_2">
    <vt:lpwstr> value="true"/&gt;&lt;pref name="automaticJournalAbbreviations" value=""/&gt;&lt;pref name="noteType" value=""/&gt;&lt;/prefs&gt;&lt;/data&gt;</vt:lpwstr>
  </property>
  <property fmtid="{D5CDD505-2E9C-101B-9397-08002B2CF9AE}" pid="5" name="ContentTypeId">
    <vt:lpwstr>0x01010043FCFB2E44780F4E88577B2A764CC057</vt:lpwstr>
  </property>
  <property fmtid="{D5CDD505-2E9C-101B-9397-08002B2CF9AE}" pid="6" name="MediaServiceImageTags">
    <vt:lpwstr/>
  </property>
</Properties>
</file>